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56" w:rsidRDefault="00C26D56" w:rsidP="007510F1">
      <w:pPr>
        <w:spacing w:after="240" w:line="240" w:lineRule="auto"/>
        <w:jc w:val="center"/>
        <w:rPr>
          <w:rFonts w:ascii="Times New Roman" w:hAnsi="Times New Roman"/>
          <w:sz w:val="24"/>
          <w:szCs w:val="24"/>
        </w:rPr>
      </w:pPr>
      <w:r w:rsidRPr="007510F1">
        <w:rPr>
          <w:rFonts w:ascii="Times New Roman" w:hAnsi="Times New Roman"/>
          <w:b/>
          <w:sz w:val="24"/>
          <w:szCs w:val="24"/>
        </w:rPr>
        <w:t xml:space="preserve">Characteristics of </w:t>
      </w:r>
      <w:r w:rsidRPr="007510F1">
        <w:rPr>
          <w:rFonts w:ascii="Times New Roman" w:hAnsi="Times New Roman"/>
          <w:b/>
          <w:i/>
          <w:sz w:val="24"/>
          <w:szCs w:val="24"/>
        </w:rPr>
        <w:t>Sie reuboh</w:t>
      </w:r>
      <w:r w:rsidRPr="007510F1">
        <w:rPr>
          <w:rFonts w:ascii="Times New Roman" w:hAnsi="Times New Roman"/>
          <w:b/>
          <w:sz w:val="24"/>
          <w:szCs w:val="24"/>
        </w:rPr>
        <w:t xml:space="preserve"> with Different Combination Palm Vinegar</w:t>
      </w:r>
      <w:r w:rsidR="006F2AFE" w:rsidRPr="007510F1">
        <w:rPr>
          <w:rFonts w:ascii="Times New Roman" w:hAnsi="Times New Roman"/>
          <w:b/>
          <w:sz w:val="24"/>
          <w:szCs w:val="24"/>
        </w:rPr>
        <w:t>(</w:t>
      </w:r>
      <w:r w:rsidR="006F2AFE" w:rsidRPr="007510F1">
        <w:rPr>
          <w:rFonts w:ascii="Times New Roman" w:hAnsi="Times New Roman"/>
          <w:b/>
          <w:i/>
          <w:sz w:val="24"/>
          <w:szCs w:val="24"/>
        </w:rPr>
        <w:t>Arenga pinnata</w:t>
      </w:r>
      <w:r w:rsidR="006F2AFE" w:rsidRPr="007510F1">
        <w:rPr>
          <w:rFonts w:ascii="Times New Roman" w:hAnsi="Times New Roman"/>
          <w:b/>
          <w:sz w:val="24"/>
          <w:szCs w:val="24"/>
        </w:rPr>
        <w:t>) and Kaffir Lime Leaves (</w:t>
      </w:r>
      <w:r w:rsidR="006F2AFE" w:rsidRPr="007510F1">
        <w:rPr>
          <w:rFonts w:ascii="Times New Roman" w:hAnsi="Times New Roman"/>
          <w:b/>
          <w:i/>
          <w:sz w:val="24"/>
          <w:szCs w:val="24"/>
        </w:rPr>
        <w:t>Citrus hystrix</w:t>
      </w:r>
      <w:r w:rsidR="006F2AFE" w:rsidRPr="007510F1">
        <w:rPr>
          <w:rFonts w:ascii="Times New Roman" w:hAnsi="Times New Roman"/>
          <w:b/>
          <w:sz w:val="24"/>
          <w:szCs w:val="24"/>
        </w:rPr>
        <w:t>) Addition</w:t>
      </w:r>
      <w:r w:rsidR="006F2AFE" w:rsidRPr="00C26D56">
        <w:rPr>
          <w:rFonts w:ascii="Times New Roman" w:hAnsi="Times New Roman"/>
          <w:sz w:val="24"/>
          <w:szCs w:val="24"/>
        </w:rPr>
        <w:t>.</w:t>
      </w:r>
    </w:p>
    <w:p w:rsidR="00C26D56" w:rsidRDefault="00C26D56" w:rsidP="00C26D56">
      <w:pPr>
        <w:jc w:val="center"/>
        <w:rPr>
          <w:rFonts w:ascii="Times New Roman" w:hAnsi="Times New Roman"/>
          <w:sz w:val="24"/>
          <w:szCs w:val="24"/>
        </w:rPr>
      </w:pPr>
    </w:p>
    <w:p w:rsidR="00C26D56" w:rsidRPr="006F2AFE" w:rsidRDefault="00615396" w:rsidP="006F2AFE">
      <w:pPr>
        <w:spacing w:after="240" w:line="240" w:lineRule="auto"/>
        <w:jc w:val="center"/>
        <w:rPr>
          <w:rFonts w:ascii="Times New Roman" w:hAnsi="Times New Roman"/>
          <w:sz w:val="24"/>
          <w:szCs w:val="24"/>
        </w:rPr>
      </w:pPr>
      <w:r w:rsidRPr="00622730">
        <w:rPr>
          <w:rFonts w:ascii="Times New Roman" w:hAnsi="Times New Roman"/>
          <w:sz w:val="24"/>
          <w:szCs w:val="24"/>
        </w:rPr>
        <w:t>Masyitah</w:t>
      </w:r>
      <w:r w:rsidRPr="00622730">
        <w:rPr>
          <w:rFonts w:ascii="Times New Roman" w:hAnsi="Times New Roman"/>
          <w:sz w:val="24"/>
          <w:szCs w:val="24"/>
          <w:vertAlign w:val="superscript"/>
        </w:rPr>
        <w:t>a</w:t>
      </w:r>
      <w:r w:rsidRPr="00622730">
        <w:rPr>
          <w:rFonts w:ascii="Times New Roman" w:hAnsi="Times New Roman"/>
          <w:sz w:val="24"/>
          <w:szCs w:val="24"/>
        </w:rPr>
        <w:t>*, I.I. Arief</w:t>
      </w:r>
      <w:r w:rsidRPr="00622730">
        <w:rPr>
          <w:rFonts w:ascii="Times New Roman" w:hAnsi="Times New Roman"/>
          <w:sz w:val="24"/>
          <w:szCs w:val="24"/>
          <w:vertAlign w:val="superscript"/>
        </w:rPr>
        <w:t>b</w:t>
      </w:r>
      <w:r w:rsidRPr="00622730">
        <w:rPr>
          <w:rFonts w:ascii="Times New Roman" w:hAnsi="Times New Roman"/>
          <w:sz w:val="24"/>
          <w:szCs w:val="24"/>
        </w:rPr>
        <w:t>, &amp; T.Suryati</w:t>
      </w:r>
      <w:r w:rsidRPr="00622730">
        <w:rPr>
          <w:rFonts w:ascii="Times New Roman" w:hAnsi="Times New Roman"/>
          <w:sz w:val="24"/>
          <w:szCs w:val="24"/>
          <w:vertAlign w:val="superscript"/>
        </w:rPr>
        <w:t>c</w:t>
      </w:r>
      <w:r w:rsidR="006F2AFE">
        <w:rPr>
          <w:rFonts w:ascii="Times New Roman" w:hAnsi="Times New Roman"/>
          <w:sz w:val="24"/>
          <w:szCs w:val="24"/>
          <w:vertAlign w:val="superscript"/>
        </w:rPr>
        <w:t xml:space="preserve">  </w:t>
      </w:r>
    </w:p>
    <w:p w:rsidR="006F2AFE" w:rsidRPr="006F2AFE" w:rsidRDefault="006F2AFE" w:rsidP="007510F1">
      <w:pPr>
        <w:spacing w:after="120" w:line="480" w:lineRule="auto"/>
        <w:jc w:val="center"/>
        <w:rPr>
          <w:rFonts w:ascii="Times New Roman" w:hAnsi="Times New Roman"/>
          <w:sz w:val="24"/>
          <w:szCs w:val="24"/>
        </w:rPr>
      </w:pPr>
      <w:r w:rsidRPr="006F2AFE">
        <w:rPr>
          <w:rStyle w:val="A7"/>
          <w:rFonts w:ascii="Times New Roman" w:hAnsi="Times New Roman" w:cs="Times New Roman"/>
          <w:sz w:val="24"/>
          <w:szCs w:val="24"/>
          <w:vertAlign w:val="superscript"/>
        </w:rPr>
        <w:t>a</w:t>
      </w:r>
      <w:r w:rsidRPr="006F2AFE">
        <w:rPr>
          <w:rFonts w:ascii="Times New Roman" w:hAnsi="Times New Roman"/>
          <w:color w:val="000000"/>
          <w:sz w:val="24"/>
          <w:szCs w:val="24"/>
        </w:rPr>
        <w:t>Study Program of Animal Production and Technology, Faculty of Animal Science, Graduate School, Bogor Agricultural University</w:t>
      </w:r>
    </w:p>
    <w:p w:rsidR="00335982" w:rsidRPr="00C26D56" w:rsidRDefault="00335982" w:rsidP="007510F1">
      <w:pPr>
        <w:pStyle w:val="Pa7"/>
        <w:spacing w:after="240" w:line="480" w:lineRule="auto"/>
        <w:jc w:val="center"/>
        <w:rPr>
          <w:rFonts w:cs="Palatino Linotype"/>
          <w:color w:val="000000"/>
          <w:sz w:val="18"/>
          <w:szCs w:val="18"/>
        </w:rPr>
      </w:pPr>
      <w:r w:rsidRPr="00335982">
        <w:rPr>
          <w:rStyle w:val="A7"/>
          <w:rFonts w:ascii="Times New Roman" w:hAnsi="Times New Roman" w:cs="Times New Roman"/>
          <w:sz w:val="24"/>
          <w:szCs w:val="24"/>
          <w:vertAlign w:val="superscript"/>
        </w:rPr>
        <w:t>b</w:t>
      </w:r>
      <w:r w:rsidRPr="00335982">
        <w:rPr>
          <w:rFonts w:ascii="Times New Roman" w:hAnsi="Times New Roman"/>
          <w:color w:val="000000"/>
        </w:rPr>
        <w:t xml:space="preserve">Department of Animal Production and Technology, Faculty of Animal Science, Bogor Agricultural University </w:t>
      </w:r>
    </w:p>
    <w:p w:rsidR="00335982" w:rsidRDefault="00335982" w:rsidP="007510F1">
      <w:pPr>
        <w:pStyle w:val="Pa7"/>
        <w:spacing w:after="240" w:line="480" w:lineRule="auto"/>
        <w:jc w:val="center"/>
        <w:rPr>
          <w:rFonts w:ascii="Times New Roman" w:hAnsi="Times New Roman"/>
          <w:color w:val="000000"/>
          <w:sz w:val="18"/>
          <w:szCs w:val="18"/>
        </w:rPr>
      </w:pPr>
      <w:r w:rsidRPr="00335982">
        <w:rPr>
          <w:rFonts w:ascii="Times New Roman" w:hAnsi="Times New Roman"/>
          <w:color w:val="000000"/>
        </w:rPr>
        <w:t>Jalan Agatis, Kampus IPB Darmaga Bogor 16680, Indonesia</w:t>
      </w:r>
      <w:r w:rsidRPr="00C26D56">
        <w:rPr>
          <w:rFonts w:cs="Palatino Linotype"/>
          <w:color w:val="000000"/>
          <w:sz w:val="18"/>
          <w:szCs w:val="18"/>
        </w:rPr>
        <w:t>.</w:t>
      </w:r>
    </w:p>
    <w:p w:rsidR="00335982" w:rsidRPr="00335982" w:rsidRDefault="00335982" w:rsidP="00335982">
      <w:pPr>
        <w:pStyle w:val="Default"/>
        <w:spacing w:line="480" w:lineRule="auto"/>
        <w:jc w:val="center"/>
      </w:pPr>
      <w:r>
        <w:rPr>
          <w:rFonts w:ascii="Times New Roman" w:hAnsi="Times New Roman"/>
        </w:rPr>
        <w:t>*</w:t>
      </w:r>
      <w:r w:rsidRPr="005F4FA2">
        <w:rPr>
          <w:rFonts w:ascii="Times New Roman" w:hAnsi="Times New Roman"/>
          <w:lang w:val="en-US"/>
        </w:rPr>
        <w:t xml:space="preserve">Corresponding author: </w:t>
      </w:r>
      <w:hyperlink r:id="rId7" w:history="1">
        <w:r w:rsidRPr="00851A9D">
          <w:rPr>
            <w:rStyle w:val="Hyperlink"/>
            <w:rFonts w:ascii="Times New Roman" w:hAnsi="Times New Roman"/>
            <w:lang w:val="en-US"/>
          </w:rPr>
          <w:t>masyitah3181@</w:t>
        </w:r>
        <w:r w:rsidRPr="00851A9D">
          <w:rPr>
            <w:rStyle w:val="Hyperlink"/>
            <w:rFonts w:ascii="Times New Roman" w:hAnsi="Times New Roman"/>
          </w:rPr>
          <w:t>gmail</w:t>
        </w:r>
        <w:r w:rsidRPr="00851A9D">
          <w:rPr>
            <w:rStyle w:val="Hyperlink"/>
            <w:rFonts w:ascii="Times New Roman" w:hAnsi="Times New Roman"/>
            <w:lang w:val="en-US"/>
          </w:rPr>
          <w:t>.com</w:t>
        </w:r>
      </w:hyperlink>
    </w:p>
    <w:p w:rsidR="006F2AFE" w:rsidRPr="006F2AFE" w:rsidRDefault="006F2AFE" w:rsidP="00C26D56">
      <w:pPr>
        <w:spacing w:after="0" w:line="240" w:lineRule="auto"/>
        <w:jc w:val="center"/>
        <w:rPr>
          <w:rFonts w:ascii="Times New Roman" w:hAnsi="Times New Roman"/>
          <w:sz w:val="24"/>
          <w:szCs w:val="24"/>
          <w:vertAlign w:val="superscript"/>
        </w:rPr>
      </w:pPr>
    </w:p>
    <w:p w:rsidR="00C26D56" w:rsidRPr="00C26D56" w:rsidRDefault="00C26D56" w:rsidP="00C26D56">
      <w:pPr>
        <w:pStyle w:val="Default"/>
        <w:rPr>
          <w:sz w:val="18"/>
          <w:szCs w:val="18"/>
        </w:rPr>
      </w:pPr>
    </w:p>
    <w:p w:rsidR="0040631E" w:rsidRPr="00C26D56" w:rsidRDefault="00905398" w:rsidP="000D5AA0">
      <w:pPr>
        <w:jc w:val="center"/>
        <w:rPr>
          <w:rFonts w:ascii="Times New Roman" w:eastAsiaTheme="minorEastAsia" w:hAnsi="Times New Roman" w:cstheme="minorBidi"/>
          <w:i/>
          <w:sz w:val="18"/>
          <w:szCs w:val="18"/>
          <w:lang w:eastAsia="ja-JP"/>
        </w:rPr>
      </w:pPr>
      <w:r w:rsidRPr="00C26D56">
        <w:rPr>
          <w:rFonts w:ascii="Times New Roman" w:hAnsi="Times New Roman"/>
          <w:b/>
          <w:sz w:val="18"/>
          <w:szCs w:val="18"/>
          <w:lang w:val="en-US"/>
        </w:rPr>
        <w:br w:type="page"/>
      </w:r>
    </w:p>
    <w:p w:rsidR="00440453" w:rsidRPr="005F4FA2" w:rsidRDefault="00440453" w:rsidP="00440453">
      <w:pPr>
        <w:autoSpaceDE w:val="0"/>
        <w:autoSpaceDN w:val="0"/>
        <w:adjustRightInd w:val="0"/>
        <w:spacing w:after="0" w:line="480" w:lineRule="auto"/>
        <w:jc w:val="center"/>
        <w:rPr>
          <w:rFonts w:ascii="Times New Roman" w:hAnsi="Times New Roman"/>
          <w:b/>
          <w:sz w:val="24"/>
          <w:szCs w:val="24"/>
          <w:lang w:val="en-US"/>
        </w:rPr>
      </w:pPr>
      <w:r w:rsidRPr="00057FAA">
        <w:rPr>
          <w:rFonts w:ascii="Times New Roman" w:hAnsi="Times New Roman"/>
          <w:b/>
          <w:sz w:val="24"/>
          <w:szCs w:val="24"/>
          <w:lang w:val="en-US"/>
        </w:rPr>
        <w:lastRenderedPageBreak/>
        <w:t>ABSTRA</w:t>
      </w:r>
      <w:r w:rsidR="009A4BB0">
        <w:rPr>
          <w:rFonts w:ascii="Times New Roman" w:hAnsi="Times New Roman"/>
          <w:b/>
          <w:sz w:val="24"/>
          <w:szCs w:val="24"/>
        </w:rPr>
        <w:t>C</w:t>
      </w:r>
      <w:r w:rsidRPr="00057FAA">
        <w:rPr>
          <w:rFonts w:ascii="Times New Roman" w:hAnsi="Times New Roman"/>
          <w:b/>
          <w:sz w:val="24"/>
          <w:szCs w:val="24"/>
          <w:lang w:val="en-US"/>
        </w:rPr>
        <w:t>K</w:t>
      </w:r>
      <w:r w:rsidR="00F46B41" w:rsidRPr="00057FAA">
        <w:rPr>
          <w:rFonts w:ascii="Times New Roman" w:hAnsi="Times New Roman"/>
          <w:b/>
          <w:sz w:val="24"/>
          <w:szCs w:val="24"/>
        </w:rPr>
        <w:t xml:space="preserve"> </w:t>
      </w:r>
    </w:p>
    <w:p w:rsidR="00E92622" w:rsidRPr="001E161F" w:rsidRDefault="008177C4" w:rsidP="001E161F">
      <w:pPr>
        <w:spacing w:after="0" w:line="480" w:lineRule="auto"/>
        <w:ind w:firstLine="720"/>
        <w:jc w:val="both"/>
        <w:rPr>
          <w:rFonts w:ascii="Times New Roman" w:hAnsi="Times New Roman"/>
          <w:sz w:val="24"/>
          <w:szCs w:val="24"/>
          <w:lang w:val="en"/>
        </w:rPr>
      </w:pPr>
      <w:r w:rsidRPr="008177C4">
        <w:rPr>
          <w:rFonts w:ascii="Times New Roman" w:eastAsiaTheme="minorEastAsia" w:hAnsi="Times New Roman" w:cstheme="minorBidi"/>
          <w:i/>
          <w:sz w:val="24"/>
          <w:szCs w:val="24"/>
          <w:lang w:val="en" w:eastAsia="ja-JP"/>
        </w:rPr>
        <w:t>Sie reuboh</w:t>
      </w:r>
      <w:r w:rsidRPr="008177C4">
        <w:rPr>
          <w:rFonts w:ascii="Times New Roman" w:eastAsiaTheme="minorEastAsia" w:hAnsi="Times New Roman" w:cstheme="minorBidi"/>
          <w:sz w:val="24"/>
          <w:szCs w:val="24"/>
          <w:lang w:val="en" w:eastAsia="ja-JP"/>
        </w:rPr>
        <w:t xml:space="preserve"> is traditional food from Aceh made from beef, buffalo or goat. The use of palm vinegar was recognized to provide sour taste and antibacteria of </w:t>
      </w:r>
      <w:r w:rsidRPr="008177C4">
        <w:rPr>
          <w:rFonts w:ascii="Times New Roman" w:eastAsiaTheme="minorEastAsia" w:hAnsi="Times New Roman" w:cstheme="minorBidi"/>
          <w:i/>
          <w:sz w:val="24"/>
          <w:szCs w:val="24"/>
          <w:lang w:val="en" w:eastAsia="ja-JP"/>
        </w:rPr>
        <w:t>sie reuboh.</w:t>
      </w:r>
      <w:r w:rsidRPr="008177C4">
        <w:rPr>
          <w:rFonts w:ascii="Times New Roman" w:eastAsiaTheme="minorEastAsia" w:hAnsi="Times New Roman" w:cstheme="minorBidi"/>
          <w:sz w:val="24"/>
          <w:szCs w:val="24"/>
          <w:lang w:val="en" w:eastAsia="ja-JP"/>
        </w:rPr>
        <w:t xml:space="preserve"> Kaffir Lime leaves have a distinctive aroma and a good source of natural antioxidants and also have antibacterial properties that may inhibit pathogen bacteria. This research was aimed to analyze of the characteristics of </w:t>
      </w:r>
      <w:r w:rsidRPr="009A4BB0">
        <w:rPr>
          <w:rFonts w:ascii="Times New Roman" w:eastAsiaTheme="minorEastAsia" w:hAnsi="Times New Roman" w:cstheme="minorBidi"/>
          <w:i/>
          <w:sz w:val="24"/>
          <w:szCs w:val="24"/>
          <w:lang w:val="en" w:eastAsia="ja-JP"/>
        </w:rPr>
        <w:t>sie reuboh</w:t>
      </w:r>
      <w:r w:rsidRPr="008177C4">
        <w:rPr>
          <w:rFonts w:ascii="Times New Roman" w:eastAsiaTheme="minorEastAsia" w:hAnsi="Times New Roman" w:cstheme="minorBidi"/>
          <w:sz w:val="24"/>
          <w:szCs w:val="24"/>
          <w:lang w:val="en" w:eastAsia="ja-JP"/>
        </w:rPr>
        <w:t xml:space="preserve"> with addition of palm vinegar and kaffir lime leaves with different for concentrations of the </w:t>
      </w:r>
      <w:r w:rsidRPr="006F2AFE">
        <w:rPr>
          <w:rFonts w:ascii="Times New Roman" w:eastAsiaTheme="minorEastAsia" w:hAnsi="Times New Roman" w:cstheme="minorBidi"/>
          <w:i/>
          <w:sz w:val="24"/>
          <w:szCs w:val="24"/>
          <w:lang w:val="en" w:eastAsia="ja-JP"/>
        </w:rPr>
        <w:t>sie reuboh</w:t>
      </w:r>
      <w:r w:rsidRPr="008177C4">
        <w:rPr>
          <w:rFonts w:ascii="Times New Roman" w:eastAsiaTheme="minorEastAsia" w:hAnsi="Times New Roman" w:cstheme="minorBidi"/>
          <w:sz w:val="24"/>
          <w:szCs w:val="24"/>
          <w:lang w:val="en" w:eastAsia="ja-JP"/>
        </w:rPr>
        <w:t xml:space="preserve"> produce quality and to evaluate the stability of sie reuboh with addition of palm vinegar and kaffir lime leaves stored at room temperature.</w:t>
      </w:r>
      <w:r w:rsidR="00E92622">
        <w:rPr>
          <w:rFonts w:ascii="Times New Roman" w:eastAsiaTheme="minorEastAsia" w:hAnsi="Times New Roman" w:cstheme="minorBidi"/>
          <w:sz w:val="24"/>
          <w:szCs w:val="24"/>
          <w:lang w:eastAsia="ja-JP"/>
        </w:rPr>
        <w:t xml:space="preserve"> </w:t>
      </w:r>
      <w:r w:rsidR="00E92622" w:rsidRPr="00E92622">
        <w:rPr>
          <w:rFonts w:ascii="Times New Roman" w:hAnsi="Times New Roman"/>
          <w:sz w:val="24"/>
          <w:szCs w:val="24"/>
          <w:lang w:val="en"/>
        </w:rPr>
        <w:t xml:space="preserve">The research was consisted on 2 stages. Stage 1 </w:t>
      </w:r>
      <w:r w:rsidR="00E92622" w:rsidRPr="009A4BB0">
        <w:rPr>
          <w:rFonts w:ascii="Times New Roman" w:hAnsi="Times New Roman"/>
          <w:i/>
          <w:sz w:val="24"/>
          <w:szCs w:val="24"/>
          <w:lang w:val="en"/>
        </w:rPr>
        <w:t>sie reuboh</w:t>
      </w:r>
      <w:r w:rsidR="00E92622" w:rsidRPr="00E92622">
        <w:rPr>
          <w:rFonts w:ascii="Times New Roman" w:hAnsi="Times New Roman"/>
          <w:sz w:val="24"/>
          <w:szCs w:val="24"/>
          <w:lang w:val="en"/>
        </w:rPr>
        <w:t xml:space="preserve"> was treated with different levels of both ingredients palm vinegar and kaffir lime leaves. Stage 2 was storage at room temperature for 9 days  to </w:t>
      </w:r>
      <w:r w:rsidR="00E92622" w:rsidRPr="009A4BB0">
        <w:rPr>
          <w:rFonts w:ascii="Times New Roman" w:hAnsi="Times New Roman"/>
          <w:i/>
          <w:sz w:val="24"/>
          <w:szCs w:val="24"/>
          <w:lang w:val="en"/>
        </w:rPr>
        <w:t>sie reuboh</w:t>
      </w:r>
      <w:r w:rsidR="00E92622" w:rsidRPr="00E92622">
        <w:rPr>
          <w:rFonts w:ascii="Times New Roman" w:hAnsi="Times New Roman"/>
          <w:sz w:val="24"/>
          <w:szCs w:val="24"/>
          <w:lang w:val="en"/>
        </w:rPr>
        <w:t xml:space="preserve"> the best of microbiology analysis in stage 1.</w:t>
      </w:r>
      <w:r w:rsidR="00E92622" w:rsidRPr="00E92622">
        <w:t xml:space="preserve"> </w:t>
      </w:r>
      <w:r w:rsidR="00E92622" w:rsidRPr="00E92622">
        <w:rPr>
          <w:rFonts w:ascii="Times New Roman" w:hAnsi="Times New Roman"/>
          <w:i/>
          <w:sz w:val="24"/>
          <w:szCs w:val="24"/>
          <w:lang w:val="en"/>
        </w:rPr>
        <w:t>Sie reuboh</w:t>
      </w:r>
      <w:r w:rsidR="00E92622" w:rsidRPr="00E92622">
        <w:rPr>
          <w:rFonts w:ascii="Times New Roman" w:hAnsi="Times New Roman"/>
          <w:sz w:val="24"/>
          <w:szCs w:val="24"/>
          <w:lang w:val="en"/>
        </w:rPr>
        <w:t xml:space="preserve"> were made with the addition of palm vinegar (</w:t>
      </w:r>
      <w:r w:rsidR="00E92622" w:rsidRPr="00E92622">
        <w:rPr>
          <w:rFonts w:ascii="Times New Roman" w:hAnsi="Times New Roman"/>
          <w:i/>
          <w:sz w:val="24"/>
          <w:szCs w:val="24"/>
          <w:lang w:val="en"/>
        </w:rPr>
        <w:t>Arenga pinnata</w:t>
      </w:r>
      <w:r w:rsidR="00E92622" w:rsidRPr="00E92622">
        <w:rPr>
          <w:rFonts w:ascii="Times New Roman" w:hAnsi="Times New Roman"/>
          <w:sz w:val="24"/>
          <w:szCs w:val="24"/>
          <w:lang w:val="en"/>
        </w:rPr>
        <w:t>) and kaffir lime leaves (</w:t>
      </w:r>
      <w:r w:rsidR="00E92622" w:rsidRPr="00E92622">
        <w:rPr>
          <w:rFonts w:ascii="Times New Roman" w:hAnsi="Times New Roman"/>
          <w:i/>
          <w:sz w:val="24"/>
          <w:szCs w:val="24"/>
          <w:lang w:val="en"/>
        </w:rPr>
        <w:t>Citrus hystrix</w:t>
      </w:r>
      <w:r w:rsidR="00E92622" w:rsidRPr="00E92622">
        <w:rPr>
          <w:rFonts w:ascii="Times New Roman" w:hAnsi="Times New Roman"/>
          <w:sz w:val="24"/>
          <w:szCs w:val="24"/>
          <w:lang w:val="en"/>
        </w:rPr>
        <w:t>) with three replications.</w:t>
      </w:r>
      <w:r w:rsidR="00E92622" w:rsidRPr="00E92622">
        <w:t xml:space="preserve"> </w:t>
      </w:r>
      <w:r w:rsidR="00E92622" w:rsidRPr="00E92622">
        <w:rPr>
          <w:rFonts w:ascii="Times New Roman" w:hAnsi="Times New Roman"/>
          <w:sz w:val="24"/>
          <w:szCs w:val="24"/>
          <w:lang w:val="en"/>
        </w:rPr>
        <w:t xml:space="preserve">The result showed that different levels of palm vinegar and kaffir lime leaves showed significant effect (P&lt;0.05) on the tenderness of </w:t>
      </w:r>
      <w:r w:rsidR="00E92622" w:rsidRPr="009A4BB0">
        <w:rPr>
          <w:rFonts w:ascii="Times New Roman" w:hAnsi="Times New Roman"/>
          <w:i/>
          <w:sz w:val="24"/>
          <w:szCs w:val="24"/>
          <w:lang w:val="en"/>
        </w:rPr>
        <w:t>sie reuboh</w:t>
      </w:r>
      <w:r w:rsidR="00E92622" w:rsidRPr="00E92622">
        <w:rPr>
          <w:rFonts w:ascii="Times New Roman" w:hAnsi="Times New Roman"/>
          <w:sz w:val="24"/>
          <w:szCs w:val="24"/>
          <w:lang w:val="en"/>
        </w:rPr>
        <w:t xml:space="preserve"> was better than other addition without of palm vinegar and kaffir lime leaves was compared </w:t>
      </w:r>
      <w:r w:rsidR="00E92622" w:rsidRPr="006F2AFE">
        <w:rPr>
          <w:rFonts w:ascii="Times New Roman" w:hAnsi="Times New Roman"/>
          <w:i/>
          <w:sz w:val="24"/>
          <w:szCs w:val="24"/>
          <w:lang w:val="en"/>
        </w:rPr>
        <w:t>sie reuboh</w:t>
      </w:r>
      <w:r w:rsidR="00E92622" w:rsidRPr="00E92622">
        <w:rPr>
          <w:rFonts w:ascii="Times New Roman" w:hAnsi="Times New Roman"/>
          <w:sz w:val="24"/>
          <w:szCs w:val="24"/>
          <w:lang w:val="en"/>
        </w:rPr>
        <w:t xml:space="preserve"> with the addicted of palm v</w:t>
      </w:r>
      <w:r w:rsidR="001E161F">
        <w:rPr>
          <w:rFonts w:ascii="Times New Roman" w:hAnsi="Times New Roman"/>
          <w:sz w:val="24"/>
          <w:szCs w:val="24"/>
          <w:lang w:val="en"/>
        </w:rPr>
        <w:t xml:space="preserve">inegar and kaffir lime leaves and </w:t>
      </w:r>
      <w:r w:rsidR="001E161F">
        <w:rPr>
          <w:rFonts w:ascii="Times New Roman" w:hAnsi="Times New Roman"/>
          <w:sz w:val="24"/>
          <w:szCs w:val="24"/>
        </w:rPr>
        <w:t>t</w:t>
      </w:r>
      <w:r w:rsidR="00E92622" w:rsidRPr="00E92622">
        <w:rPr>
          <w:rFonts w:ascii="Times New Roman" w:hAnsi="Times New Roman"/>
          <w:sz w:val="24"/>
          <w:szCs w:val="24"/>
          <w:lang w:val="en"/>
        </w:rPr>
        <w:t xml:space="preserve">he best </w:t>
      </w:r>
      <w:r w:rsidR="00E92622" w:rsidRPr="001E161F">
        <w:rPr>
          <w:rFonts w:ascii="Times New Roman" w:hAnsi="Times New Roman"/>
          <w:i/>
          <w:sz w:val="24"/>
          <w:szCs w:val="24"/>
          <w:lang w:val="en"/>
        </w:rPr>
        <w:t>sie reuboh</w:t>
      </w:r>
      <w:r w:rsidR="00E92622" w:rsidRPr="00E92622">
        <w:rPr>
          <w:rFonts w:ascii="Times New Roman" w:hAnsi="Times New Roman"/>
          <w:sz w:val="24"/>
          <w:szCs w:val="24"/>
          <w:lang w:val="en"/>
        </w:rPr>
        <w:t xml:space="preserve"> was obtained from concentr</w:t>
      </w:r>
      <w:r w:rsidR="006F2AFE">
        <w:rPr>
          <w:rFonts w:ascii="Times New Roman" w:hAnsi="Times New Roman"/>
          <w:sz w:val="24"/>
          <w:szCs w:val="24"/>
          <w:lang w:val="en"/>
        </w:rPr>
        <w:t>ation of palm vinegar 120 mL +</w:t>
      </w:r>
      <w:r w:rsidR="00E92622" w:rsidRPr="00E92622">
        <w:rPr>
          <w:rFonts w:ascii="Times New Roman" w:hAnsi="Times New Roman"/>
          <w:sz w:val="24"/>
          <w:szCs w:val="24"/>
          <w:lang w:val="en"/>
        </w:rPr>
        <w:t xml:space="preserve"> </w:t>
      </w:r>
      <w:r w:rsidR="007510F1">
        <w:rPr>
          <w:rFonts w:ascii="Times New Roman" w:hAnsi="Times New Roman"/>
          <w:sz w:val="24"/>
          <w:szCs w:val="24"/>
        </w:rPr>
        <w:t xml:space="preserve">kaffir </w:t>
      </w:r>
      <w:r w:rsidR="00E92622" w:rsidRPr="00E92622">
        <w:rPr>
          <w:rFonts w:ascii="Times New Roman" w:hAnsi="Times New Roman"/>
          <w:sz w:val="24"/>
          <w:szCs w:val="24"/>
          <w:lang w:val="en"/>
        </w:rPr>
        <w:t xml:space="preserve">lime leaves 20 g, yielding showed antioxidant activity in free radical inhibition marked with ability to maintaining stable TBARS value until the end stored at room temperature and effective to maintained of quality </w:t>
      </w:r>
      <w:r w:rsidR="00E92622" w:rsidRPr="001E161F">
        <w:rPr>
          <w:rFonts w:ascii="Times New Roman" w:hAnsi="Times New Roman"/>
          <w:i/>
          <w:sz w:val="24"/>
          <w:szCs w:val="24"/>
          <w:lang w:val="en"/>
        </w:rPr>
        <w:t>sie reuboh</w:t>
      </w:r>
      <w:r w:rsidR="00E92622" w:rsidRPr="00E92622">
        <w:rPr>
          <w:rFonts w:ascii="Times New Roman" w:hAnsi="Times New Roman"/>
          <w:sz w:val="24"/>
          <w:szCs w:val="24"/>
          <w:lang w:val="en"/>
        </w:rPr>
        <w:t xml:space="preserve"> marked conformity by limit total plate count and mold growth for 3 days of stored at room temperature.</w:t>
      </w:r>
    </w:p>
    <w:p w:rsidR="007E0E2E" w:rsidRPr="0040631E" w:rsidRDefault="007E0E2E" w:rsidP="00DE5470">
      <w:pPr>
        <w:autoSpaceDE w:val="0"/>
        <w:autoSpaceDN w:val="0"/>
        <w:adjustRightInd w:val="0"/>
        <w:spacing w:after="0" w:line="480" w:lineRule="auto"/>
        <w:jc w:val="both"/>
        <w:rPr>
          <w:rFonts w:ascii="Times New Roman" w:hAnsi="Times New Roman"/>
          <w:i/>
          <w:sz w:val="24"/>
          <w:szCs w:val="24"/>
          <w:lang w:val="en-US"/>
        </w:rPr>
      </w:pPr>
      <w:r w:rsidRPr="0040631E">
        <w:rPr>
          <w:rFonts w:ascii="Times New Roman" w:hAnsi="Times New Roman"/>
          <w:i/>
          <w:sz w:val="24"/>
          <w:szCs w:val="24"/>
          <w:lang w:val="en-US"/>
        </w:rPr>
        <w:t xml:space="preserve">Key words: </w:t>
      </w:r>
      <w:r w:rsidR="00DE5470" w:rsidRPr="0040631E">
        <w:rPr>
          <w:rFonts w:ascii="Times New Roman" w:eastAsia="MS Mincho" w:hAnsi="Times New Roman"/>
          <w:i/>
          <w:iCs/>
          <w:sz w:val="24"/>
          <w:szCs w:val="24"/>
          <w:lang w:eastAsia="en-US"/>
        </w:rPr>
        <w:t>palm vinegar, lime leaves, sie reuboh, room temperature</w:t>
      </w:r>
    </w:p>
    <w:p w:rsidR="000D5AA0" w:rsidRDefault="00487CEE" w:rsidP="000D5AA0">
      <w:pPr>
        <w:jc w:val="center"/>
        <w:rPr>
          <w:rFonts w:ascii="Times New Roman" w:hAnsi="Times New Roman"/>
          <w:b/>
          <w:sz w:val="24"/>
          <w:szCs w:val="24"/>
        </w:rPr>
      </w:pPr>
      <w:r w:rsidRPr="00057FAA">
        <w:rPr>
          <w:rFonts w:ascii="Times New Roman" w:hAnsi="Times New Roman"/>
          <w:b/>
          <w:sz w:val="24"/>
          <w:szCs w:val="24"/>
          <w:lang w:val="en-US"/>
        </w:rPr>
        <w:br w:type="page"/>
      </w:r>
      <w:r w:rsidR="000D5AA0">
        <w:rPr>
          <w:rFonts w:ascii="Times New Roman" w:hAnsi="Times New Roman"/>
          <w:b/>
          <w:sz w:val="24"/>
          <w:szCs w:val="24"/>
        </w:rPr>
        <w:lastRenderedPageBreak/>
        <w:t>ABSTRAK</w:t>
      </w:r>
    </w:p>
    <w:p w:rsidR="006F2AFE" w:rsidRDefault="000D5AA0" w:rsidP="006F2AFE">
      <w:pPr>
        <w:spacing w:after="0" w:line="480" w:lineRule="auto"/>
        <w:ind w:firstLine="567"/>
        <w:jc w:val="both"/>
        <w:rPr>
          <w:rFonts w:ascii="Times New Roman" w:eastAsiaTheme="minorEastAsia" w:hAnsi="Times New Roman" w:cstheme="minorBidi"/>
          <w:sz w:val="24"/>
          <w:szCs w:val="24"/>
          <w:lang w:eastAsia="ja-JP"/>
        </w:rPr>
      </w:pPr>
      <w:r w:rsidRPr="0040631E">
        <w:rPr>
          <w:rFonts w:ascii="Times New Roman" w:eastAsiaTheme="minorEastAsia" w:hAnsi="Times New Roman" w:cstheme="minorBidi"/>
          <w:i/>
          <w:sz w:val="24"/>
          <w:lang w:val="en-US" w:eastAsia="ja-JP"/>
        </w:rPr>
        <w:t xml:space="preserve">Sie reuboh </w:t>
      </w:r>
      <w:r w:rsidRPr="0040631E">
        <w:rPr>
          <w:rFonts w:ascii="Times New Roman" w:eastAsiaTheme="minorEastAsia" w:hAnsi="Times New Roman" w:cstheme="minorBidi"/>
          <w:sz w:val="24"/>
          <w:lang w:val="en-US" w:eastAsia="ja-JP"/>
        </w:rPr>
        <w:t>adalah salah satu makan khas tradisional Aceh yang terbuat dari bahan dasar daging sapi, kerbau atau kambing</w:t>
      </w:r>
      <w:r w:rsidRPr="0040631E">
        <w:rPr>
          <w:rFonts w:ascii="Times New Roman" w:eastAsiaTheme="minorEastAsia" w:hAnsi="Times New Roman" w:cstheme="minorBidi"/>
          <w:sz w:val="24"/>
          <w:szCs w:val="24"/>
          <w:lang w:eastAsia="ja-JP"/>
        </w:rPr>
        <w:t>.</w:t>
      </w:r>
      <w:r w:rsidRPr="0040631E">
        <w:rPr>
          <w:rFonts w:ascii="Times New Roman" w:eastAsiaTheme="minorEastAsia" w:hAnsi="Times New Roman" w:cstheme="minorBidi"/>
          <w:sz w:val="24"/>
          <w:lang w:eastAsia="ja-JP"/>
        </w:rPr>
        <w:t xml:space="preserve"> </w:t>
      </w:r>
      <w:r w:rsidRPr="0040631E">
        <w:rPr>
          <w:rFonts w:ascii="Times New Roman" w:eastAsiaTheme="minorEastAsia" w:hAnsi="Times New Roman" w:cstheme="minorBidi"/>
          <w:sz w:val="24"/>
          <w:szCs w:val="24"/>
          <w:lang w:eastAsia="ja-JP"/>
        </w:rPr>
        <w:t xml:space="preserve">Cuka aren merupakan bumbu yang memberikan cita rasa asam pada produk </w:t>
      </w:r>
      <w:r w:rsidRPr="0040631E">
        <w:rPr>
          <w:rFonts w:ascii="Times New Roman" w:eastAsiaTheme="minorEastAsia" w:hAnsi="Times New Roman" w:cstheme="minorBidi"/>
          <w:i/>
          <w:sz w:val="24"/>
          <w:szCs w:val="24"/>
          <w:lang w:eastAsia="ja-JP"/>
        </w:rPr>
        <w:t>sie reuboh</w:t>
      </w:r>
      <w:r w:rsidR="001E161F">
        <w:rPr>
          <w:rFonts w:ascii="Times New Roman" w:eastAsiaTheme="minorEastAsia" w:hAnsi="Times New Roman" w:cstheme="minorBidi"/>
          <w:sz w:val="24"/>
          <w:szCs w:val="24"/>
          <w:lang w:eastAsia="ja-JP"/>
        </w:rPr>
        <w:t xml:space="preserve"> and bersifat antibakteri.</w:t>
      </w:r>
      <w:r w:rsidRPr="0040631E">
        <w:rPr>
          <w:rFonts w:ascii="Times New Roman" w:eastAsiaTheme="minorEastAsia" w:hAnsi="Times New Roman" w:cstheme="minorBidi"/>
          <w:sz w:val="24"/>
          <w:szCs w:val="24"/>
          <w:lang w:eastAsia="ja-JP"/>
        </w:rPr>
        <w:t xml:space="preserve"> </w:t>
      </w:r>
      <w:r w:rsidR="009A4BB0">
        <w:rPr>
          <w:rFonts w:ascii="Times New Roman" w:eastAsiaTheme="minorEastAsia" w:hAnsi="Times New Roman" w:cstheme="minorBidi"/>
          <w:sz w:val="24"/>
          <w:szCs w:val="24"/>
          <w:lang w:eastAsia="ja-JP"/>
        </w:rPr>
        <w:t>Daun jeruk purut</w:t>
      </w:r>
      <w:r w:rsidR="009A4BB0" w:rsidRPr="009A4BB0">
        <w:rPr>
          <w:rFonts w:ascii="Times New Roman" w:eastAsiaTheme="minorEastAsia" w:hAnsi="Times New Roman" w:cstheme="minorBidi"/>
          <w:sz w:val="24"/>
          <w:szCs w:val="24"/>
          <w:lang w:eastAsia="ja-JP"/>
        </w:rPr>
        <w:t xml:space="preserve"> memiliki aroma yang</w:t>
      </w:r>
      <w:r w:rsidR="009A4BB0">
        <w:rPr>
          <w:rFonts w:ascii="Times New Roman" w:eastAsiaTheme="minorEastAsia" w:hAnsi="Times New Roman" w:cstheme="minorBidi"/>
          <w:sz w:val="24"/>
          <w:szCs w:val="24"/>
          <w:lang w:eastAsia="ja-JP"/>
        </w:rPr>
        <w:t xml:space="preserve"> khas dan sumber yang baik sebagai </w:t>
      </w:r>
      <w:r w:rsidR="009A4BB0" w:rsidRPr="009A4BB0">
        <w:rPr>
          <w:rFonts w:ascii="Times New Roman" w:eastAsiaTheme="minorEastAsia" w:hAnsi="Times New Roman" w:cstheme="minorBidi"/>
          <w:sz w:val="24"/>
          <w:szCs w:val="24"/>
          <w:lang w:eastAsia="ja-JP"/>
        </w:rPr>
        <w:t>antioksidan alami dan memiliki sifat antibakteri yang dapat menghambat bakteri patogen.</w:t>
      </w:r>
      <w:r w:rsidR="009A4BB0">
        <w:rPr>
          <w:rFonts w:ascii="Times New Roman" w:eastAsiaTheme="minorEastAsia" w:hAnsi="Times New Roman" w:cstheme="minorBidi"/>
          <w:sz w:val="24"/>
          <w:szCs w:val="24"/>
          <w:lang w:eastAsia="ja-JP"/>
        </w:rPr>
        <w:t xml:space="preserve"> </w:t>
      </w:r>
      <w:r w:rsidRPr="0040631E">
        <w:rPr>
          <w:rFonts w:ascii="Times New Roman" w:eastAsiaTheme="minorEastAsia" w:hAnsi="Times New Roman" w:cstheme="minorBidi"/>
          <w:sz w:val="24"/>
          <w:szCs w:val="24"/>
          <w:lang w:eastAsia="ja-JP"/>
        </w:rPr>
        <w:t xml:space="preserve">Tujuan penelitian adalah </w:t>
      </w:r>
      <w:r w:rsidRPr="0040631E">
        <w:rPr>
          <w:rFonts w:ascii="Times New Roman" w:eastAsiaTheme="minorEastAsia" w:hAnsi="Times New Roman" w:cstheme="minorBidi"/>
          <w:sz w:val="24"/>
          <w:lang w:val="en-US" w:eastAsia="ja-JP"/>
        </w:rPr>
        <w:t xml:space="preserve">menganalisis  </w:t>
      </w:r>
      <w:r w:rsidRPr="0040631E">
        <w:rPr>
          <w:rFonts w:ascii="Times New Roman" w:eastAsiaTheme="minorEastAsia" w:hAnsi="Times New Roman" w:cstheme="minorBidi"/>
          <w:sz w:val="24"/>
          <w:lang w:eastAsia="ja-JP"/>
        </w:rPr>
        <w:t xml:space="preserve">karakteristik </w:t>
      </w:r>
      <w:r w:rsidRPr="0040631E">
        <w:rPr>
          <w:rFonts w:ascii="Times New Roman" w:eastAsiaTheme="minorEastAsia" w:hAnsi="Times New Roman" w:cstheme="minorBidi"/>
          <w:i/>
          <w:sz w:val="24"/>
          <w:lang w:eastAsia="ja-JP"/>
        </w:rPr>
        <w:t>sie reuboh</w:t>
      </w:r>
      <w:r w:rsidRPr="0040631E">
        <w:rPr>
          <w:rFonts w:ascii="Times New Roman" w:eastAsiaTheme="minorEastAsia" w:hAnsi="Times New Roman" w:cstheme="minorBidi"/>
          <w:sz w:val="24"/>
          <w:lang w:eastAsia="ja-JP"/>
        </w:rPr>
        <w:t xml:space="preserve"> yang diberi penambahan </w:t>
      </w:r>
      <w:r w:rsidRPr="0040631E">
        <w:rPr>
          <w:rFonts w:ascii="Times New Roman" w:eastAsiaTheme="minorEastAsia" w:hAnsi="Times New Roman" w:cstheme="minorBidi"/>
          <w:sz w:val="24"/>
          <w:lang w:val="en-US" w:eastAsia="ja-JP"/>
        </w:rPr>
        <w:t>cuka aren (</w:t>
      </w:r>
      <w:r w:rsidRPr="0040631E">
        <w:rPr>
          <w:rFonts w:ascii="Times New Roman" w:eastAsiaTheme="minorEastAsia" w:hAnsi="Times New Roman" w:cstheme="minorBidi"/>
          <w:i/>
          <w:sz w:val="24"/>
          <w:lang w:val="en-US" w:eastAsia="ja-JP"/>
        </w:rPr>
        <w:t>Arenga pinnata</w:t>
      </w:r>
      <w:r w:rsidRPr="0040631E">
        <w:rPr>
          <w:rFonts w:ascii="Times New Roman" w:eastAsiaTheme="minorEastAsia" w:hAnsi="Times New Roman" w:cstheme="minorBidi"/>
          <w:sz w:val="24"/>
          <w:lang w:val="en-US" w:eastAsia="ja-JP"/>
        </w:rPr>
        <w:t>) dan daun jeruk purut (</w:t>
      </w:r>
      <w:r w:rsidRPr="0040631E">
        <w:rPr>
          <w:rFonts w:ascii="Times New Roman" w:eastAsiaTheme="minorEastAsia" w:hAnsi="Times New Roman" w:cstheme="minorBidi"/>
          <w:i/>
          <w:sz w:val="24"/>
          <w:lang w:val="en-US" w:eastAsia="ja-JP"/>
        </w:rPr>
        <w:t>Citrus hystrix</w:t>
      </w:r>
      <w:r w:rsidRPr="0040631E">
        <w:rPr>
          <w:rFonts w:ascii="Times New Roman" w:eastAsiaTheme="minorEastAsia" w:hAnsi="Times New Roman" w:cstheme="minorBidi"/>
          <w:sz w:val="24"/>
          <w:lang w:val="en-US" w:eastAsia="ja-JP"/>
        </w:rPr>
        <w:t xml:space="preserve">) </w:t>
      </w:r>
      <w:r w:rsidRPr="0040631E">
        <w:rPr>
          <w:rFonts w:ascii="Times New Roman" w:eastAsiaTheme="minorEastAsia" w:hAnsi="Times New Roman" w:cstheme="minorBidi"/>
          <w:sz w:val="24"/>
          <w:lang w:eastAsia="ja-JP"/>
        </w:rPr>
        <w:t xml:space="preserve">dengan konsentrasi berbeda untuk menghasilkan mutu </w:t>
      </w:r>
      <w:r w:rsidRPr="0040631E">
        <w:rPr>
          <w:rFonts w:ascii="Times New Roman" w:eastAsiaTheme="minorEastAsia" w:hAnsi="Times New Roman" w:cstheme="minorBidi"/>
          <w:i/>
          <w:sz w:val="24"/>
          <w:lang w:eastAsia="ja-JP"/>
        </w:rPr>
        <w:t>sie reuboh</w:t>
      </w:r>
      <w:r w:rsidRPr="0040631E">
        <w:rPr>
          <w:rFonts w:ascii="Times New Roman" w:eastAsiaTheme="minorEastAsia" w:hAnsi="Times New Roman" w:cstheme="minorBidi"/>
          <w:sz w:val="24"/>
          <w:lang w:eastAsia="ja-JP"/>
        </w:rPr>
        <w:t xml:space="preserve"> yang baik dan</w:t>
      </w:r>
      <w:r w:rsidRPr="0040631E">
        <w:rPr>
          <w:rFonts w:ascii="Times New Roman" w:eastAsiaTheme="minorEastAsia" w:hAnsi="Times New Roman" w:cstheme="minorBidi"/>
          <w:sz w:val="24"/>
          <w:lang w:val="en-US" w:eastAsia="ja-JP"/>
        </w:rPr>
        <w:t xml:space="preserve"> </w:t>
      </w:r>
      <w:r w:rsidRPr="0040631E">
        <w:rPr>
          <w:rFonts w:ascii="Times New Roman" w:eastAsiaTheme="minorEastAsia" w:hAnsi="Times New Roman" w:cstheme="minorBidi"/>
          <w:sz w:val="24"/>
          <w:lang w:eastAsia="ja-JP"/>
        </w:rPr>
        <w:t xml:space="preserve">mengevaluasi stabilitas </w:t>
      </w:r>
      <w:r w:rsidRPr="0040631E">
        <w:rPr>
          <w:rFonts w:ascii="Times New Roman" w:eastAsiaTheme="minorEastAsia" w:hAnsi="Times New Roman" w:cstheme="minorBidi"/>
          <w:i/>
          <w:sz w:val="24"/>
          <w:lang w:eastAsia="ja-JP"/>
        </w:rPr>
        <w:t>sie reuboh</w:t>
      </w:r>
      <w:r w:rsidRPr="0040631E">
        <w:rPr>
          <w:rFonts w:ascii="Times New Roman" w:eastAsiaTheme="minorEastAsia" w:hAnsi="Times New Roman" w:cstheme="minorBidi"/>
          <w:sz w:val="24"/>
          <w:lang w:eastAsia="ja-JP"/>
        </w:rPr>
        <w:t xml:space="preserve"> yang diberi penambahan cuka aren dan daun jeruk purut yang berbeda </w:t>
      </w:r>
      <w:r w:rsidRPr="0040631E">
        <w:rPr>
          <w:rFonts w:ascii="Times New Roman" w:eastAsiaTheme="minorEastAsia" w:hAnsi="Times New Roman" w:cstheme="minorBidi"/>
          <w:sz w:val="24"/>
          <w:lang w:val="en-US" w:eastAsia="ja-JP"/>
        </w:rPr>
        <w:t>selama penyimpanan suhu ruang</w:t>
      </w:r>
      <w:r w:rsidRPr="0040631E">
        <w:rPr>
          <w:rFonts w:ascii="Times New Roman" w:eastAsiaTheme="minorEastAsia" w:hAnsi="Times New Roman" w:cstheme="minorBidi"/>
          <w:sz w:val="24"/>
          <w:lang w:eastAsia="ja-JP"/>
        </w:rPr>
        <w:t>.</w:t>
      </w:r>
      <w:r>
        <w:rPr>
          <w:rFonts w:ascii="Times New Roman" w:eastAsiaTheme="minorEastAsia" w:hAnsi="Times New Roman" w:cstheme="minorBidi"/>
          <w:sz w:val="24"/>
          <w:lang w:eastAsia="ja-JP"/>
        </w:rPr>
        <w:t xml:space="preserve"> </w:t>
      </w:r>
      <w:r w:rsidRPr="0040631E">
        <w:rPr>
          <w:rFonts w:ascii="Times New Roman" w:eastAsiaTheme="minorEastAsia" w:hAnsi="Times New Roman" w:cstheme="minorBidi"/>
          <w:sz w:val="24"/>
          <w:szCs w:val="24"/>
          <w:lang w:eastAsia="ja-JP"/>
        </w:rPr>
        <w:t>Pen</w:t>
      </w:r>
      <w:r w:rsidR="001E161F">
        <w:rPr>
          <w:rFonts w:ascii="Times New Roman" w:eastAsiaTheme="minorEastAsia" w:hAnsi="Times New Roman" w:cstheme="minorBidi"/>
          <w:sz w:val="24"/>
          <w:szCs w:val="24"/>
          <w:lang w:eastAsia="ja-JP"/>
        </w:rPr>
        <w:t>elitian dilakukan terdiri atas 2</w:t>
      </w:r>
      <w:r w:rsidRPr="0040631E">
        <w:rPr>
          <w:rFonts w:ascii="Times New Roman" w:eastAsiaTheme="minorEastAsia" w:hAnsi="Times New Roman" w:cstheme="minorBidi"/>
          <w:sz w:val="24"/>
          <w:szCs w:val="24"/>
          <w:lang w:eastAsia="ja-JP"/>
        </w:rPr>
        <w:t xml:space="preserve"> tahap. Tahap I melakukan penambahan cuka aren dan daun jeruk p</w:t>
      </w:r>
      <w:r w:rsidR="001E161F">
        <w:rPr>
          <w:rFonts w:ascii="Times New Roman" w:eastAsiaTheme="minorEastAsia" w:hAnsi="Times New Roman" w:cstheme="minorBidi"/>
          <w:sz w:val="24"/>
          <w:szCs w:val="24"/>
          <w:lang w:eastAsia="ja-JP"/>
        </w:rPr>
        <w:t>urut dengan konsentrasi berbeda. Tahap II</w:t>
      </w:r>
      <w:r w:rsidRPr="0040631E">
        <w:rPr>
          <w:rFonts w:ascii="Times New Roman" w:eastAsiaTheme="minorEastAsia" w:hAnsi="Times New Roman" w:cstheme="minorBidi"/>
          <w:sz w:val="24"/>
          <w:szCs w:val="24"/>
          <w:lang w:eastAsia="ja-JP"/>
        </w:rPr>
        <w:t xml:space="preserve"> </w:t>
      </w:r>
      <w:r w:rsidR="001E161F">
        <w:rPr>
          <w:rFonts w:ascii="Times New Roman" w:eastAsiaTheme="minorEastAsia" w:hAnsi="Times New Roman" w:cstheme="minorBidi"/>
          <w:sz w:val="24"/>
          <w:szCs w:val="24"/>
          <w:lang w:eastAsia="ja-JP"/>
        </w:rPr>
        <w:t xml:space="preserve">penyimpanan suhu ruang selama 9 hari pada </w:t>
      </w:r>
      <w:r w:rsidR="001E161F">
        <w:rPr>
          <w:rFonts w:ascii="Times New Roman" w:eastAsiaTheme="minorEastAsia" w:hAnsi="Times New Roman" w:cstheme="minorBidi"/>
          <w:i/>
          <w:sz w:val="24"/>
          <w:szCs w:val="24"/>
          <w:lang w:eastAsia="ja-JP"/>
        </w:rPr>
        <w:t>s</w:t>
      </w:r>
      <w:r w:rsidRPr="0040631E">
        <w:rPr>
          <w:rFonts w:ascii="Times New Roman" w:eastAsiaTheme="minorEastAsia" w:hAnsi="Times New Roman" w:cstheme="minorBidi"/>
          <w:i/>
          <w:sz w:val="24"/>
          <w:szCs w:val="24"/>
          <w:lang w:eastAsia="ja-JP"/>
        </w:rPr>
        <w:t xml:space="preserve">ie reuboh </w:t>
      </w:r>
      <w:r w:rsidRPr="0040631E">
        <w:rPr>
          <w:rFonts w:ascii="Times New Roman" w:eastAsiaTheme="minorEastAsia" w:hAnsi="Times New Roman" w:cstheme="minorBidi"/>
          <w:sz w:val="24"/>
          <w:szCs w:val="24"/>
          <w:lang w:eastAsia="ja-JP"/>
        </w:rPr>
        <w:t xml:space="preserve">dengan </w:t>
      </w:r>
      <w:r w:rsidR="001E161F">
        <w:rPr>
          <w:rFonts w:ascii="Times New Roman" w:eastAsiaTheme="minorEastAsia" w:hAnsi="Times New Roman" w:cstheme="minorBidi"/>
          <w:sz w:val="24"/>
          <w:szCs w:val="24"/>
          <w:lang w:eastAsia="ja-JP"/>
        </w:rPr>
        <w:t xml:space="preserve">hasil mikrobioligis yang terbaik pada tahap 1. </w:t>
      </w:r>
      <w:r w:rsidR="009A4BB0" w:rsidRPr="009A4BB0">
        <w:rPr>
          <w:rFonts w:ascii="Times New Roman" w:eastAsiaTheme="minorEastAsia" w:hAnsi="Times New Roman" w:cstheme="minorBidi"/>
          <w:i/>
          <w:sz w:val="24"/>
          <w:szCs w:val="24"/>
          <w:lang w:eastAsia="ja-JP"/>
        </w:rPr>
        <w:t>Sie reuboh</w:t>
      </w:r>
      <w:r w:rsidR="009A4BB0" w:rsidRPr="009A4BB0">
        <w:rPr>
          <w:rFonts w:ascii="Times New Roman" w:eastAsiaTheme="minorEastAsia" w:hAnsi="Times New Roman" w:cstheme="minorBidi"/>
          <w:sz w:val="24"/>
          <w:szCs w:val="24"/>
          <w:lang w:eastAsia="ja-JP"/>
        </w:rPr>
        <w:t xml:space="preserve"> dengan </w:t>
      </w:r>
      <w:r w:rsidR="009A4BB0">
        <w:rPr>
          <w:rFonts w:ascii="Times New Roman" w:eastAsiaTheme="minorEastAsia" w:hAnsi="Times New Roman" w:cstheme="minorBidi"/>
          <w:sz w:val="24"/>
          <w:szCs w:val="24"/>
          <w:lang w:eastAsia="ja-JP"/>
        </w:rPr>
        <w:t>perlakuan penambahan cuka aren</w:t>
      </w:r>
      <w:r w:rsidR="009A4BB0" w:rsidRPr="009A4BB0">
        <w:rPr>
          <w:rFonts w:ascii="Times New Roman" w:eastAsiaTheme="minorEastAsia" w:hAnsi="Times New Roman" w:cstheme="minorBidi"/>
          <w:sz w:val="24"/>
          <w:szCs w:val="24"/>
          <w:lang w:eastAsia="ja-JP"/>
        </w:rPr>
        <w:t xml:space="preserve"> (</w:t>
      </w:r>
      <w:r w:rsidR="009A4BB0" w:rsidRPr="009A4BB0">
        <w:rPr>
          <w:rFonts w:ascii="Times New Roman" w:eastAsiaTheme="minorEastAsia" w:hAnsi="Times New Roman" w:cstheme="minorBidi"/>
          <w:i/>
          <w:sz w:val="24"/>
          <w:szCs w:val="24"/>
          <w:lang w:eastAsia="ja-JP"/>
        </w:rPr>
        <w:t>Arenga pinnata</w:t>
      </w:r>
      <w:r w:rsidR="009A4BB0" w:rsidRPr="009A4BB0">
        <w:rPr>
          <w:rFonts w:ascii="Times New Roman" w:eastAsiaTheme="minorEastAsia" w:hAnsi="Times New Roman" w:cstheme="minorBidi"/>
          <w:sz w:val="24"/>
          <w:szCs w:val="24"/>
          <w:lang w:eastAsia="ja-JP"/>
        </w:rPr>
        <w:t>) dan daun jeruk purut (</w:t>
      </w:r>
      <w:r w:rsidR="009A4BB0" w:rsidRPr="009A4BB0">
        <w:rPr>
          <w:rFonts w:ascii="Times New Roman" w:eastAsiaTheme="minorEastAsia" w:hAnsi="Times New Roman" w:cstheme="minorBidi"/>
          <w:i/>
          <w:sz w:val="24"/>
          <w:szCs w:val="24"/>
          <w:lang w:eastAsia="ja-JP"/>
        </w:rPr>
        <w:t>Citrus hystrix</w:t>
      </w:r>
      <w:r w:rsidR="009A4BB0" w:rsidRPr="009A4BB0">
        <w:rPr>
          <w:rFonts w:ascii="Times New Roman" w:eastAsiaTheme="minorEastAsia" w:hAnsi="Times New Roman" w:cstheme="minorBidi"/>
          <w:sz w:val="24"/>
          <w:szCs w:val="24"/>
          <w:lang w:eastAsia="ja-JP"/>
        </w:rPr>
        <w:t>) dengan tiga ulangan</w:t>
      </w:r>
      <w:r w:rsidR="009A4BB0">
        <w:rPr>
          <w:rFonts w:ascii="Times New Roman" w:eastAsiaTheme="minorEastAsia" w:hAnsi="Times New Roman" w:cstheme="minorBidi"/>
          <w:sz w:val="24"/>
          <w:szCs w:val="24"/>
          <w:lang w:eastAsia="ja-JP"/>
        </w:rPr>
        <w:t xml:space="preserve">. </w:t>
      </w:r>
      <w:r w:rsidR="001E161F">
        <w:rPr>
          <w:rFonts w:ascii="Times New Roman" w:eastAsiaTheme="minorEastAsia" w:hAnsi="Times New Roman" w:cstheme="minorBidi"/>
          <w:sz w:val="24"/>
          <w:szCs w:val="24"/>
          <w:lang w:eastAsia="ja-JP"/>
        </w:rPr>
        <w:t>Hasil penelitian menunjukkan c</w:t>
      </w:r>
      <w:r w:rsidRPr="0040631E">
        <w:rPr>
          <w:rFonts w:ascii="Times New Roman" w:eastAsiaTheme="minorEastAsia" w:hAnsi="Times New Roman" w:cstheme="minorBidi"/>
          <w:sz w:val="24"/>
          <w:szCs w:val="24"/>
          <w:lang w:eastAsia="ja-JP"/>
        </w:rPr>
        <w:t xml:space="preserve">uka aren dan daun jeruk purut dengan konsentrasi yang berbeda menunjukkan berpengaruh nyata </w:t>
      </w:r>
      <w:r w:rsidR="001E161F">
        <w:rPr>
          <w:rFonts w:ascii="Times New Roman" w:eastAsiaTheme="minorEastAsia" w:hAnsi="Times New Roman" w:cstheme="minorBidi"/>
          <w:sz w:val="24"/>
          <w:szCs w:val="24"/>
          <w:lang w:eastAsia="ja-JP"/>
        </w:rPr>
        <w:t xml:space="preserve">(p&lt;0.05) pada </w:t>
      </w:r>
      <w:r w:rsidRPr="0040631E">
        <w:rPr>
          <w:rFonts w:ascii="Times New Roman" w:eastAsiaTheme="minorEastAsia" w:hAnsi="Times New Roman" w:cstheme="minorBidi"/>
          <w:sz w:val="24"/>
          <w:szCs w:val="24"/>
          <w:lang w:eastAsia="ja-JP"/>
        </w:rPr>
        <w:t xml:space="preserve">keempukan </w:t>
      </w:r>
      <w:r w:rsidRPr="0040631E">
        <w:rPr>
          <w:rFonts w:ascii="Times New Roman" w:eastAsiaTheme="minorEastAsia" w:hAnsi="Times New Roman" w:cstheme="minorBidi"/>
          <w:i/>
          <w:sz w:val="24"/>
          <w:szCs w:val="24"/>
          <w:lang w:eastAsia="ja-JP"/>
        </w:rPr>
        <w:t>sie reuboh</w:t>
      </w:r>
      <w:r w:rsidRPr="0040631E">
        <w:rPr>
          <w:rFonts w:ascii="Times New Roman" w:eastAsiaTheme="minorEastAsia" w:hAnsi="Times New Roman" w:cstheme="minorBidi"/>
          <w:sz w:val="24"/>
          <w:szCs w:val="24"/>
          <w:lang w:eastAsia="ja-JP"/>
        </w:rPr>
        <w:t xml:space="preserve"> </w:t>
      </w:r>
      <w:r w:rsidR="001E161F">
        <w:rPr>
          <w:rFonts w:ascii="Times New Roman" w:eastAsiaTheme="minorEastAsia" w:hAnsi="Times New Roman" w:cstheme="minorBidi"/>
          <w:sz w:val="24"/>
          <w:szCs w:val="24"/>
          <w:lang w:eastAsia="ja-JP"/>
        </w:rPr>
        <w:t xml:space="preserve">yang </w:t>
      </w:r>
      <w:r w:rsidRPr="0040631E">
        <w:rPr>
          <w:rFonts w:ascii="Times New Roman" w:eastAsiaTheme="minorEastAsia" w:hAnsi="Times New Roman" w:cstheme="minorBidi"/>
          <w:sz w:val="24"/>
          <w:szCs w:val="24"/>
          <w:lang w:eastAsia="ja-JP"/>
        </w:rPr>
        <w:t xml:space="preserve">lebih baik tanpa penambahan cuka aren dan daun jeruk purut  dibandingkan dengan </w:t>
      </w:r>
      <w:r w:rsidRPr="0040631E">
        <w:rPr>
          <w:rFonts w:ascii="Times New Roman" w:eastAsiaTheme="minorEastAsia" w:hAnsi="Times New Roman" w:cstheme="minorBidi"/>
          <w:i/>
          <w:sz w:val="24"/>
          <w:szCs w:val="24"/>
          <w:lang w:eastAsia="ja-JP"/>
        </w:rPr>
        <w:t>sie reuboh</w:t>
      </w:r>
      <w:r w:rsidRPr="0040631E">
        <w:rPr>
          <w:rFonts w:ascii="Times New Roman" w:eastAsiaTheme="minorEastAsia" w:hAnsi="Times New Roman" w:cstheme="minorBidi"/>
          <w:sz w:val="24"/>
          <w:szCs w:val="24"/>
          <w:lang w:eastAsia="ja-JP"/>
        </w:rPr>
        <w:t xml:space="preserve"> yang diberikan penambahan cuka aren dan daun jeruk purut</w:t>
      </w:r>
      <w:r w:rsidR="001E161F">
        <w:rPr>
          <w:rFonts w:ascii="Times New Roman" w:eastAsiaTheme="minorEastAsia" w:hAnsi="Times New Roman" w:cstheme="minorBidi"/>
          <w:sz w:val="24"/>
          <w:szCs w:val="24"/>
          <w:lang w:eastAsia="ja-JP"/>
        </w:rPr>
        <w:t xml:space="preserve"> dan</w:t>
      </w:r>
      <w:r w:rsidRPr="0040631E">
        <w:rPr>
          <w:rFonts w:ascii="Times New Roman" w:eastAsiaTheme="minorEastAsia" w:hAnsi="Times New Roman" w:cstheme="minorBidi"/>
          <w:sz w:val="24"/>
          <w:szCs w:val="24"/>
          <w:lang w:eastAsia="ja-JP"/>
        </w:rPr>
        <w:t xml:space="preserve"> </w:t>
      </w:r>
      <w:r w:rsidR="001E161F">
        <w:rPr>
          <w:rFonts w:ascii="Times New Roman" w:eastAsiaTheme="minorEastAsia" w:hAnsi="Times New Roman" w:cstheme="minorBidi"/>
          <w:i/>
          <w:sz w:val="24"/>
          <w:szCs w:val="24"/>
          <w:lang w:eastAsia="ja-JP"/>
        </w:rPr>
        <w:t>s</w:t>
      </w:r>
      <w:r w:rsidRPr="0040631E">
        <w:rPr>
          <w:rFonts w:ascii="Times New Roman" w:eastAsiaTheme="minorEastAsia" w:hAnsi="Times New Roman" w:cstheme="minorBidi"/>
          <w:i/>
          <w:sz w:val="24"/>
          <w:szCs w:val="24"/>
          <w:lang w:eastAsia="ja-JP"/>
        </w:rPr>
        <w:t>ie reuboh</w:t>
      </w:r>
      <w:r w:rsidRPr="0040631E">
        <w:rPr>
          <w:rFonts w:ascii="Times New Roman" w:eastAsiaTheme="minorEastAsia" w:hAnsi="Times New Roman" w:cstheme="minorBidi"/>
          <w:sz w:val="24"/>
          <w:szCs w:val="24"/>
          <w:lang w:eastAsia="ja-JP"/>
        </w:rPr>
        <w:t xml:space="preserve"> dengan konsentrasi 120 mL cuka aren + 20 g daun jeruk purut menunjukkan aktivitas antioksidan dalam menghambat radikal bebas yang ditandai dengan kemampuan mempertahankan nilai TBARS sampai akhir penyimpanan serta efektif</w:t>
      </w:r>
      <w:r w:rsidRPr="0040631E">
        <w:rPr>
          <w:rFonts w:ascii="Times New Roman" w:eastAsiaTheme="minorEastAsia" w:hAnsi="Times New Roman" w:cstheme="minorBidi"/>
          <w:sz w:val="24"/>
          <w:lang w:eastAsia="ja-JP"/>
        </w:rPr>
        <w:t xml:space="preserve"> </w:t>
      </w:r>
      <w:r w:rsidRPr="0040631E">
        <w:rPr>
          <w:rFonts w:ascii="Times New Roman" w:eastAsiaTheme="minorEastAsia" w:hAnsi="Times New Roman" w:cstheme="minorBidi"/>
          <w:sz w:val="24"/>
          <w:szCs w:val="24"/>
          <w:lang w:eastAsia="ja-JP"/>
        </w:rPr>
        <w:t xml:space="preserve">dalam menstabilkan mutu produk </w:t>
      </w:r>
      <w:r w:rsidRPr="0040631E">
        <w:rPr>
          <w:rFonts w:ascii="Times New Roman" w:eastAsiaTheme="minorEastAsia" w:hAnsi="Times New Roman" w:cstheme="minorBidi"/>
          <w:i/>
          <w:sz w:val="24"/>
          <w:szCs w:val="24"/>
          <w:lang w:eastAsia="ja-JP"/>
        </w:rPr>
        <w:t>sie reuboh</w:t>
      </w:r>
      <w:r w:rsidRPr="0040631E">
        <w:rPr>
          <w:rFonts w:ascii="Times New Roman" w:eastAsiaTheme="minorEastAsia" w:hAnsi="Times New Roman" w:cstheme="minorBidi"/>
          <w:sz w:val="24"/>
          <w:szCs w:val="24"/>
          <w:lang w:eastAsia="ja-JP"/>
        </w:rPr>
        <w:t xml:space="preserve"> yang ditandai dengan kesesuaian batas maksimum </w:t>
      </w:r>
      <w:r w:rsidRPr="0040631E">
        <w:rPr>
          <w:rFonts w:ascii="Times New Roman" w:eastAsiaTheme="minorEastAsia" w:hAnsi="Times New Roman" w:cstheme="minorBidi"/>
          <w:i/>
          <w:sz w:val="24"/>
          <w:szCs w:val="24"/>
          <w:lang w:eastAsia="ja-JP"/>
        </w:rPr>
        <w:t>total plate count</w:t>
      </w:r>
      <w:r w:rsidRPr="0040631E">
        <w:rPr>
          <w:rFonts w:ascii="Times New Roman" w:eastAsiaTheme="minorEastAsia" w:hAnsi="Times New Roman" w:cstheme="minorBidi"/>
          <w:sz w:val="24"/>
          <w:szCs w:val="24"/>
          <w:lang w:eastAsia="ja-JP"/>
        </w:rPr>
        <w:t xml:space="preserve"> dan kapang sampai hari ke-3 penyimpanan suhu ruang. </w:t>
      </w:r>
      <w:r w:rsidR="006F2AFE">
        <w:rPr>
          <w:rFonts w:ascii="Times New Roman" w:eastAsiaTheme="minorEastAsia" w:hAnsi="Times New Roman" w:cstheme="minorBidi"/>
          <w:sz w:val="24"/>
          <w:szCs w:val="24"/>
          <w:lang w:eastAsia="ja-JP"/>
        </w:rPr>
        <w:t xml:space="preserve"> </w:t>
      </w:r>
    </w:p>
    <w:p w:rsidR="001E161F" w:rsidRPr="006F2AFE" w:rsidRDefault="000D5AA0" w:rsidP="006F2AFE">
      <w:pPr>
        <w:spacing w:after="0" w:line="480" w:lineRule="auto"/>
        <w:jc w:val="both"/>
        <w:rPr>
          <w:rFonts w:ascii="Times New Roman" w:eastAsiaTheme="minorEastAsia" w:hAnsi="Times New Roman" w:cstheme="minorBidi"/>
          <w:sz w:val="24"/>
          <w:szCs w:val="24"/>
          <w:lang w:eastAsia="ja-JP"/>
        </w:rPr>
      </w:pPr>
      <w:r w:rsidRPr="000D5AA0">
        <w:rPr>
          <w:rFonts w:ascii="Times New Roman" w:eastAsiaTheme="minorEastAsia" w:hAnsi="Times New Roman" w:cstheme="minorBidi"/>
          <w:i/>
          <w:sz w:val="24"/>
          <w:lang w:eastAsia="ja-JP"/>
        </w:rPr>
        <w:lastRenderedPageBreak/>
        <w:t>Kata kunci: sie reuboh, cuka ar</w:t>
      </w:r>
      <w:r>
        <w:rPr>
          <w:rFonts w:ascii="Times New Roman" w:eastAsiaTheme="minorEastAsia" w:hAnsi="Times New Roman" w:cstheme="minorBidi"/>
          <w:i/>
          <w:sz w:val="24"/>
          <w:lang w:eastAsia="ja-JP"/>
        </w:rPr>
        <w:t>en, daun jeruk puru</w:t>
      </w:r>
      <w:r w:rsidRPr="000D5AA0">
        <w:rPr>
          <w:rFonts w:ascii="Times New Roman" w:eastAsiaTheme="minorEastAsia" w:hAnsi="Times New Roman" w:cstheme="minorBidi"/>
          <w:i/>
          <w:sz w:val="24"/>
          <w:lang w:eastAsia="ja-JP"/>
        </w:rPr>
        <w:t>t, p</w:t>
      </w:r>
      <w:r>
        <w:rPr>
          <w:rFonts w:ascii="Times New Roman" w:eastAsiaTheme="minorEastAsia" w:hAnsi="Times New Roman" w:cstheme="minorBidi"/>
          <w:i/>
          <w:sz w:val="24"/>
          <w:lang w:eastAsia="ja-JP"/>
        </w:rPr>
        <w:t>e</w:t>
      </w:r>
      <w:r w:rsidRPr="000D5AA0">
        <w:rPr>
          <w:rFonts w:ascii="Times New Roman" w:eastAsiaTheme="minorEastAsia" w:hAnsi="Times New Roman" w:cstheme="minorBidi"/>
          <w:i/>
          <w:sz w:val="24"/>
          <w:lang w:eastAsia="ja-JP"/>
        </w:rPr>
        <w:t>nyimpanan suhu ruang</w:t>
      </w:r>
    </w:p>
    <w:p w:rsidR="00487CEE" w:rsidRPr="00057FAA" w:rsidRDefault="00487CEE">
      <w:pPr>
        <w:rPr>
          <w:rFonts w:ascii="Times New Roman" w:hAnsi="Times New Roman"/>
          <w:b/>
          <w:sz w:val="24"/>
          <w:szCs w:val="24"/>
          <w:lang w:val="en-US"/>
        </w:rPr>
      </w:pPr>
    </w:p>
    <w:p w:rsidR="00440453" w:rsidRPr="005F4FA2" w:rsidRDefault="00487CEE" w:rsidP="00440453">
      <w:pPr>
        <w:autoSpaceDE w:val="0"/>
        <w:autoSpaceDN w:val="0"/>
        <w:adjustRightInd w:val="0"/>
        <w:spacing w:after="0" w:line="480" w:lineRule="auto"/>
        <w:jc w:val="center"/>
        <w:rPr>
          <w:rFonts w:ascii="Times New Roman" w:hAnsi="Times New Roman"/>
          <w:b/>
          <w:sz w:val="24"/>
          <w:szCs w:val="24"/>
          <w:lang w:val="en-US"/>
        </w:rPr>
      </w:pPr>
      <w:r w:rsidRPr="00057FAA">
        <w:rPr>
          <w:rFonts w:ascii="Times New Roman" w:hAnsi="Times New Roman"/>
          <w:b/>
          <w:sz w:val="24"/>
          <w:szCs w:val="24"/>
          <w:lang w:val="en-US"/>
        </w:rPr>
        <w:t>INTRODUCTION</w:t>
      </w:r>
      <w:r w:rsidR="00AD0376" w:rsidRPr="00057FAA">
        <w:t xml:space="preserve"> </w:t>
      </w:r>
    </w:p>
    <w:p w:rsidR="00437503" w:rsidRPr="00946A09" w:rsidRDefault="00437503" w:rsidP="00390FA3">
      <w:pPr>
        <w:tabs>
          <w:tab w:val="left" w:pos="709"/>
        </w:tabs>
        <w:autoSpaceDE w:val="0"/>
        <w:autoSpaceDN w:val="0"/>
        <w:adjustRightInd w:val="0"/>
        <w:spacing w:after="0" w:line="480" w:lineRule="auto"/>
        <w:jc w:val="both"/>
        <w:rPr>
          <w:rFonts w:ascii="Times New Roman" w:hAnsi="Times New Roman"/>
          <w:sz w:val="24"/>
          <w:szCs w:val="24"/>
        </w:rPr>
      </w:pPr>
      <w:r w:rsidRPr="00057FAA">
        <w:rPr>
          <w:rFonts w:ascii="Palatino Linotype" w:hAnsi="Palatino Linotype" w:cs="Palatino Linotype"/>
          <w:b/>
          <w:bCs/>
          <w:sz w:val="20"/>
          <w:szCs w:val="20"/>
          <w:lang w:val="en-US"/>
        </w:rPr>
        <w:tab/>
      </w:r>
      <w:r w:rsidR="00946A09" w:rsidRPr="00946A09">
        <w:rPr>
          <w:rFonts w:ascii="Times New Roman" w:hAnsi="Times New Roman"/>
          <w:bCs/>
          <w:i/>
          <w:sz w:val="24"/>
          <w:szCs w:val="24"/>
          <w:lang w:val="en-US"/>
        </w:rPr>
        <w:t>Sie reuboh</w:t>
      </w:r>
      <w:r w:rsidR="00946A09" w:rsidRPr="00946A09">
        <w:rPr>
          <w:rFonts w:ascii="Times New Roman" w:hAnsi="Times New Roman"/>
          <w:bCs/>
          <w:sz w:val="24"/>
          <w:szCs w:val="24"/>
          <w:lang w:val="en-US"/>
        </w:rPr>
        <w:t xml:space="preserve"> is a traditional food from Aceh, Indonesia, and processed from meat cow or buffalo meat with addition of such ingredients as palm vinegar, fat, and spices.  The meat and these ingredients were cooked to obtain soft texture, Its quality could be maintained and still acceptable for a month at room temperature. The processed meat is reheated prior to consumption</w:t>
      </w:r>
      <w:r w:rsidR="00946A09">
        <w:rPr>
          <w:rFonts w:ascii="Times New Roman" w:hAnsi="Times New Roman"/>
          <w:bCs/>
          <w:sz w:val="24"/>
          <w:szCs w:val="24"/>
        </w:rPr>
        <w:t>.</w:t>
      </w:r>
    </w:p>
    <w:p w:rsidR="00946A09" w:rsidRPr="00946A09" w:rsidRDefault="00946A09" w:rsidP="00946A09">
      <w:pPr>
        <w:autoSpaceDE w:val="0"/>
        <w:autoSpaceDN w:val="0"/>
        <w:adjustRightInd w:val="0"/>
        <w:spacing w:after="0" w:line="480" w:lineRule="auto"/>
        <w:ind w:firstLine="720"/>
        <w:jc w:val="both"/>
        <w:rPr>
          <w:rFonts w:ascii="Times New Roman" w:hAnsi="Times New Roman"/>
          <w:sz w:val="24"/>
          <w:szCs w:val="24"/>
          <w:lang w:val="en-US"/>
        </w:rPr>
      </w:pPr>
      <w:r w:rsidRPr="00946A09">
        <w:rPr>
          <w:rFonts w:ascii="Times New Roman" w:hAnsi="Times New Roman"/>
          <w:sz w:val="24"/>
          <w:szCs w:val="24"/>
          <w:lang w:val="en-US"/>
        </w:rPr>
        <w:t xml:space="preserve">Palm vinegar is an important ingredient for preparation of </w:t>
      </w:r>
      <w:r w:rsidRPr="00946A09">
        <w:rPr>
          <w:rFonts w:ascii="Times New Roman" w:hAnsi="Times New Roman"/>
          <w:i/>
          <w:sz w:val="24"/>
          <w:szCs w:val="24"/>
          <w:lang w:val="en-US"/>
        </w:rPr>
        <w:t>sie reuboh</w:t>
      </w:r>
      <w:r w:rsidRPr="00946A09">
        <w:rPr>
          <w:rFonts w:ascii="Times New Roman" w:hAnsi="Times New Roman"/>
          <w:sz w:val="24"/>
          <w:szCs w:val="24"/>
          <w:lang w:val="en-US"/>
        </w:rPr>
        <w:t xml:space="preserve">, which contribute to sour taste. This vinegar involves alcohol fermentation by Saccharomyces, and acetic acid fermentation by Acetobacter aceti, A. pastorianus and A. hansenii (Plessi, 2003). Presence of acetic acid in palm vinegar is responsible for meat preservation. Acetic acid is effective to decontaminate molds and yeast as main target in meat and its derivative products (Lopez </w:t>
      </w:r>
      <w:r w:rsidRPr="00755E95">
        <w:rPr>
          <w:rFonts w:ascii="Times New Roman" w:hAnsi="Times New Roman"/>
          <w:i/>
          <w:sz w:val="24"/>
          <w:szCs w:val="24"/>
          <w:lang w:val="en-US"/>
        </w:rPr>
        <w:t>et al</w:t>
      </w:r>
      <w:r w:rsidRPr="00946A09">
        <w:rPr>
          <w:rFonts w:ascii="Times New Roman" w:hAnsi="Times New Roman"/>
          <w:sz w:val="24"/>
          <w:szCs w:val="24"/>
          <w:lang w:val="en-US"/>
        </w:rPr>
        <w:t xml:space="preserve">. 2012). Antimicrobial activity of acetic acid is responsible for presence of detrimental effects on microorganism through lowering pH value (Theron dan Lues 2007).  </w:t>
      </w:r>
    </w:p>
    <w:p w:rsidR="00437503" w:rsidRPr="000E4837" w:rsidRDefault="00264FE3" w:rsidP="00264FE3">
      <w:pPr>
        <w:spacing w:line="480" w:lineRule="auto"/>
        <w:ind w:firstLine="720"/>
        <w:jc w:val="both"/>
        <w:rPr>
          <w:rFonts w:ascii="Times New Roman" w:hAnsi="Times New Roman"/>
          <w:sz w:val="24"/>
          <w:szCs w:val="24"/>
        </w:rPr>
      </w:pPr>
      <w:r>
        <w:rPr>
          <w:rFonts w:ascii="Times New Roman" w:hAnsi="Times New Roman"/>
          <w:sz w:val="24"/>
          <w:szCs w:val="24"/>
        </w:rPr>
        <w:t xml:space="preserve">Kaffir </w:t>
      </w:r>
      <w:r>
        <w:rPr>
          <w:rFonts w:ascii="Times New Roman" w:hAnsi="Times New Roman"/>
          <w:sz w:val="24"/>
          <w:szCs w:val="24"/>
          <w:lang w:val="en-US"/>
        </w:rPr>
        <w:t>l</w:t>
      </w:r>
      <w:r w:rsidR="00946A09" w:rsidRPr="00946A09">
        <w:rPr>
          <w:rFonts w:ascii="Times New Roman" w:hAnsi="Times New Roman"/>
          <w:sz w:val="24"/>
          <w:szCs w:val="24"/>
          <w:lang w:val="en-US"/>
        </w:rPr>
        <w:t xml:space="preserve">ime leaves have long been utilized as traditional medicine and food spices (Copriady </w:t>
      </w:r>
      <w:r w:rsidR="00946A09" w:rsidRPr="00755E95">
        <w:rPr>
          <w:rFonts w:ascii="Times New Roman" w:hAnsi="Times New Roman"/>
          <w:i/>
          <w:sz w:val="24"/>
          <w:szCs w:val="24"/>
          <w:lang w:val="en-US"/>
        </w:rPr>
        <w:t>et al</w:t>
      </w:r>
      <w:r w:rsidR="00946A09" w:rsidRPr="00946A09">
        <w:rPr>
          <w:rFonts w:ascii="Times New Roman" w:hAnsi="Times New Roman"/>
          <w:sz w:val="24"/>
          <w:szCs w:val="24"/>
          <w:lang w:val="en-US"/>
        </w:rPr>
        <w:t xml:space="preserve">. 2005). They are also recognized to have antioxidant activity that is linked with presence of essential oil, flavonoid, phenolic, saponin, steroid, terpenoid and alkaloid, terpen (Rahmi </w:t>
      </w:r>
      <w:r w:rsidR="00946A09" w:rsidRPr="00755E95">
        <w:rPr>
          <w:rFonts w:ascii="Times New Roman" w:hAnsi="Times New Roman"/>
          <w:i/>
          <w:sz w:val="24"/>
          <w:szCs w:val="24"/>
          <w:lang w:val="en-US"/>
        </w:rPr>
        <w:t>et al.</w:t>
      </w:r>
      <w:r w:rsidR="00946A09" w:rsidRPr="00946A09">
        <w:rPr>
          <w:rFonts w:ascii="Times New Roman" w:hAnsi="Times New Roman"/>
          <w:sz w:val="24"/>
          <w:szCs w:val="24"/>
          <w:lang w:val="en-US"/>
        </w:rPr>
        <w:t xml:space="preserve"> 2013). Lime peels and leaves are good source of antioxidant compounds. Flavonoid was a phenolic compound reported to show high antioxidant activity (Liciana </w:t>
      </w:r>
      <w:r w:rsidR="00946A09" w:rsidRPr="00755E95">
        <w:rPr>
          <w:rFonts w:ascii="Times New Roman" w:hAnsi="Times New Roman"/>
          <w:i/>
          <w:sz w:val="24"/>
          <w:szCs w:val="24"/>
          <w:lang w:val="en-US"/>
        </w:rPr>
        <w:t>et al.</w:t>
      </w:r>
      <w:r w:rsidR="00946A09" w:rsidRPr="00946A09">
        <w:rPr>
          <w:rFonts w:ascii="Times New Roman" w:hAnsi="Times New Roman"/>
          <w:sz w:val="24"/>
          <w:szCs w:val="24"/>
          <w:lang w:val="en-US"/>
        </w:rPr>
        <w:t xml:space="preserve"> 2013).</w:t>
      </w:r>
      <w:r w:rsidR="00946A09">
        <w:rPr>
          <w:rFonts w:ascii="Times New Roman" w:hAnsi="Times New Roman"/>
          <w:sz w:val="24"/>
          <w:szCs w:val="24"/>
        </w:rPr>
        <w:t xml:space="preserve"> </w:t>
      </w:r>
      <w:r w:rsidR="00946A09" w:rsidRPr="00946A09">
        <w:rPr>
          <w:rFonts w:ascii="Times New Roman" w:hAnsi="Times New Roman"/>
          <w:sz w:val="24"/>
          <w:szCs w:val="24"/>
          <w:lang w:val="en-US"/>
        </w:rPr>
        <w:t xml:space="preserve">This research was aimed to analyze of the characteristics of </w:t>
      </w:r>
      <w:r w:rsidR="00946A09" w:rsidRPr="00946A09">
        <w:rPr>
          <w:rFonts w:ascii="Times New Roman" w:hAnsi="Times New Roman"/>
          <w:i/>
          <w:sz w:val="24"/>
          <w:szCs w:val="24"/>
          <w:lang w:val="en-US"/>
        </w:rPr>
        <w:t>sie reuboh</w:t>
      </w:r>
      <w:r w:rsidR="00946A09" w:rsidRPr="00946A09">
        <w:rPr>
          <w:rFonts w:ascii="Times New Roman" w:hAnsi="Times New Roman"/>
          <w:sz w:val="24"/>
          <w:szCs w:val="24"/>
          <w:lang w:val="en-US"/>
        </w:rPr>
        <w:t xml:space="preserve"> with addition of palm vinegar and kaffir lime leaves with different for concentrations of the </w:t>
      </w:r>
      <w:r w:rsidR="00946A09" w:rsidRPr="00946A09">
        <w:rPr>
          <w:rFonts w:ascii="Times New Roman" w:hAnsi="Times New Roman"/>
          <w:i/>
          <w:sz w:val="24"/>
          <w:szCs w:val="24"/>
          <w:lang w:val="en-US"/>
        </w:rPr>
        <w:t>sie reuboh</w:t>
      </w:r>
      <w:r w:rsidR="00946A09" w:rsidRPr="00946A09">
        <w:rPr>
          <w:rFonts w:ascii="Times New Roman" w:hAnsi="Times New Roman"/>
          <w:sz w:val="24"/>
          <w:szCs w:val="24"/>
          <w:lang w:val="en-US"/>
        </w:rPr>
        <w:t xml:space="preserve"> produce quality and to evaluate the stability of </w:t>
      </w:r>
      <w:r w:rsidR="00946A09" w:rsidRPr="00946A09">
        <w:rPr>
          <w:rFonts w:ascii="Times New Roman" w:hAnsi="Times New Roman"/>
          <w:i/>
          <w:sz w:val="24"/>
          <w:szCs w:val="24"/>
          <w:lang w:val="en-US"/>
        </w:rPr>
        <w:t>sie reuboh</w:t>
      </w:r>
      <w:r w:rsidR="00946A09" w:rsidRPr="00946A09">
        <w:rPr>
          <w:rFonts w:ascii="Times New Roman" w:hAnsi="Times New Roman"/>
          <w:sz w:val="24"/>
          <w:szCs w:val="24"/>
          <w:lang w:val="en-US"/>
        </w:rPr>
        <w:t xml:space="preserve"> </w:t>
      </w:r>
      <w:r w:rsidR="00946A09" w:rsidRPr="00946A09">
        <w:rPr>
          <w:rFonts w:ascii="Times New Roman" w:hAnsi="Times New Roman"/>
          <w:sz w:val="24"/>
          <w:szCs w:val="24"/>
          <w:lang w:val="en-US"/>
        </w:rPr>
        <w:lastRenderedPageBreak/>
        <w:t>with addition of palm vinegar and kaffir lime leaves stored at room temperature.</w:t>
      </w:r>
      <w:r w:rsidR="00390FA3" w:rsidRPr="00057FAA">
        <w:rPr>
          <w:rFonts w:ascii="Times New Roman" w:hAnsi="Times New Roman"/>
          <w:sz w:val="24"/>
          <w:szCs w:val="24"/>
          <w:lang w:val="en-US"/>
        </w:rPr>
        <w:tab/>
      </w:r>
      <w:r>
        <w:rPr>
          <w:rFonts w:ascii="Times New Roman" w:hAnsi="Times New Roman"/>
          <w:sz w:val="24"/>
          <w:szCs w:val="24"/>
          <w:lang w:val="en-US"/>
        </w:rPr>
        <w:t xml:space="preserve">The use of preservative as natural antioxidant and antimicrobial source in meat products enhanced quality of meat product. </w:t>
      </w:r>
      <w:r w:rsidRPr="007266DE">
        <w:rPr>
          <w:rFonts w:ascii="Times New Roman" w:hAnsi="Times New Roman"/>
          <w:sz w:val="24"/>
          <w:szCs w:val="24"/>
        </w:rPr>
        <w:t xml:space="preserve">Yuliani </w:t>
      </w:r>
      <w:r w:rsidRPr="007266DE">
        <w:rPr>
          <w:rFonts w:ascii="Times New Roman" w:hAnsi="Times New Roman"/>
          <w:i/>
          <w:sz w:val="24"/>
          <w:szCs w:val="24"/>
        </w:rPr>
        <w:t xml:space="preserve">et al. </w:t>
      </w:r>
      <w:r w:rsidRPr="007266DE">
        <w:rPr>
          <w:rFonts w:ascii="Times New Roman" w:hAnsi="Times New Roman"/>
          <w:sz w:val="24"/>
          <w:szCs w:val="24"/>
        </w:rPr>
        <w:t xml:space="preserve">(2010) </w:t>
      </w:r>
      <w:r>
        <w:rPr>
          <w:rFonts w:ascii="Times New Roman" w:hAnsi="Times New Roman"/>
          <w:sz w:val="24"/>
          <w:szCs w:val="24"/>
          <w:lang w:val="en-US"/>
        </w:rPr>
        <w:t xml:space="preserve">studied antibacterial activity of essential oils from lime leaves, and the result showed that the compound was able to induce inhibitory and lethal effects on </w:t>
      </w:r>
      <w:r w:rsidRPr="007266DE">
        <w:rPr>
          <w:rFonts w:ascii="Times New Roman" w:hAnsi="Times New Roman"/>
          <w:i/>
          <w:sz w:val="24"/>
          <w:szCs w:val="24"/>
        </w:rPr>
        <w:t xml:space="preserve">Staphylococcus aureus </w:t>
      </w:r>
      <w:r>
        <w:rPr>
          <w:rFonts w:ascii="Times New Roman" w:hAnsi="Times New Roman"/>
          <w:sz w:val="24"/>
          <w:szCs w:val="24"/>
        </w:rPr>
        <w:t>and</w:t>
      </w:r>
      <w:r w:rsidRPr="007266DE">
        <w:rPr>
          <w:rFonts w:ascii="Times New Roman" w:hAnsi="Times New Roman"/>
          <w:i/>
          <w:sz w:val="24"/>
          <w:szCs w:val="24"/>
        </w:rPr>
        <w:t xml:space="preserve"> Escherichia coli</w:t>
      </w:r>
      <w:r w:rsidRPr="007266DE">
        <w:rPr>
          <w:rFonts w:ascii="Times New Roman" w:hAnsi="Times New Roman"/>
          <w:sz w:val="24"/>
          <w:szCs w:val="24"/>
        </w:rPr>
        <w:t xml:space="preserve">. </w:t>
      </w:r>
      <w:r>
        <w:rPr>
          <w:rFonts w:ascii="Times New Roman" w:hAnsi="Times New Roman"/>
          <w:sz w:val="24"/>
          <w:szCs w:val="24"/>
          <w:lang w:val="en-US"/>
        </w:rPr>
        <w:t xml:space="preserve">In addition, </w:t>
      </w:r>
      <w:r w:rsidRPr="007266DE">
        <w:rPr>
          <w:rFonts w:ascii="Times New Roman" w:hAnsi="Times New Roman"/>
          <w:sz w:val="24"/>
          <w:szCs w:val="24"/>
        </w:rPr>
        <w:t xml:space="preserve">Widaningrum </w:t>
      </w:r>
      <w:r w:rsidRPr="007266DE">
        <w:rPr>
          <w:rFonts w:ascii="Times New Roman" w:hAnsi="Times New Roman"/>
          <w:i/>
          <w:sz w:val="24"/>
          <w:szCs w:val="24"/>
        </w:rPr>
        <w:t xml:space="preserve">et al. </w:t>
      </w:r>
      <w:r w:rsidRPr="007266DE">
        <w:rPr>
          <w:rFonts w:ascii="Times New Roman" w:hAnsi="Times New Roman"/>
          <w:sz w:val="24"/>
          <w:szCs w:val="24"/>
        </w:rPr>
        <w:t xml:space="preserve">(2015) </w:t>
      </w:r>
      <w:r>
        <w:rPr>
          <w:rFonts w:ascii="Times New Roman" w:hAnsi="Times New Roman"/>
          <w:sz w:val="24"/>
          <w:szCs w:val="24"/>
          <w:lang w:val="en-US"/>
        </w:rPr>
        <w:t xml:space="preserve">found that the use of vinegar (processed from coconut water and banana peel) was able to extend shelf life of chicken meat stored at room temperature through retarding growth of pathogenic bacteria </w:t>
      </w:r>
      <w:r w:rsidRPr="007266DE">
        <w:rPr>
          <w:rFonts w:ascii="Times New Roman" w:hAnsi="Times New Roman"/>
          <w:i/>
          <w:sz w:val="24"/>
          <w:szCs w:val="24"/>
        </w:rPr>
        <w:t>Listeria monocytogenes</w:t>
      </w:r>
      <w:r>
        <w:rPr>
          <w:rFonts w:ascii="Times New Roman" w:hAnsi="Times New Roman"/>
          <w:sz w:val="24"/>
          <w:szCs w:val="24"/>
        </w:rPr>
        <w:t>.</w:t>
      </w:r>
    </w:p>
    <w:p w:rsidR="00487CEE" w:rsidRPr="005F4FA2" w:rsidRDefault="00487CEE" w:rsidP="00440453">
      <w:pPr>
        <w:autoSpaceDE w:val="0"/>
        <w:autoSpaceDN w:val="0"/>
        <w:adjustRightInd w:val="0"/>
        <w:spacing w:after="0" w:line="480" w:lineRule="auto"/>
        <w:jc w:val="center"/>
        <w:rPr>
          <w:rFonts w:ascii="Times New Roman" w:hAnsi="Times New Roman"/>
          <w:b/>
          <w:sz w:val="24"/>
          <w:szCs w:val="24"/>
          <w:lang w:val="en-US"/>
        </w:rPr>
      </w:pPr>
      <w:r w:rsidRPr="00057FAA">
        <w:rPr>
          <w:rFonts w:ascii="Times New Roman" w:hAnsi="Times New Roman"/>
          <w:b/>
          <w:sz w:val="24"/>
          <w:szCs w:val="24"/>
          <w:lang w:val="en-US"/>
        </w:rPr>
        <w:t>MATERIALS AND METHODS</w:t>
      </w:r>
      <w:r w:rsidR="00AD0376" w:rsidRPr="00057FAA">
        <w:rPr>
          <w:rFonts w:ascii="Times New Roman" w:hAnsi="Times New Roman"/>
          <w:b/>
          <w:sz w:val="24"/>
          <w:szCs w:val="24"/>
        </w:rPr>
        <w:t xml:space="preserve"> </w:t>
      </w:r>
    </w:p>
    <w:p w:rsidR="009E55DE" w:rsidRPr="00661D6D" w:rsidRDefault="009E55DE" w:rsidP="009E55DE">
      <w:pPr>
        <w:jc w:val="center"/>
        <w:rPr>
          <w:rFonts w:ascii="Times New Roman" w:hAnsi="Times New Roman"/>
          <w:b/>
          <w:sz w:val="24"/>
          <w:szCs w:val="24"/>
        </w:rPr>
      </w:pPr>
      <w:r w:rsidRPr="00661D6D">
        <w:rPr>
          <w:rFonts w:ascii="Times New Roman" w:hAnsi="Times New Roman"/>
          <w:b/>
          <w:sz w:val="24"/>
          <w:szCs w:val="24"/>
          <w:lang w:val="en-US"/>
        </w:rPr>
        <w:t>Sample Preparation</w:t>
      </w:r>
    </w:p>
    <w:p w:rsidR="003B5C1B" w:rsidRPr="00661D6D" w:rsidRDefault="00010021" w:rsidP="00661D6D">
      <w:pPr>
        <w:autoSpaceDE w:val="0"/>
        <w:autoSpaceDN w:val="0"/>
        <w:adjustRightInd w:val="0"/>
        <w:spacing w:after="0" w:line="480" w:lineRule="auto"/>
        <w:ind w:firstLine="720"/>
        <w:jc w:val="both"/>
        <w:rPr>
          <w:rFonts w:ascii="Times New Roman" w:hAnsi="Times New Roman"/>
          <w:sz w:val="24"/>
          <w:szCs w:val="24"/>
        </w:rPr>
      </w:pPr>
      <w:r w:rsidRPr="00010021">
        <w:rPr>
          <w:rFonts w:ascii="Times New Roman" w:hAnsi="Times New Roman"/>
          <w:i/>
          <w:sz w:val="24"/>
          <w:szCs w:val="24"/>
          <w:lang w:val="en-US"/>
        </w:rPr>
        <w:t>Sie reuboh</w:t>
      </w:r>
      <w:r w:rsidRPr="00010021">
        <w:rPr>
          <w:rFonts w:ascii="Times New Roman" w:hAnsi="Times New Roman"/>
          <w:sz w:val="24"/>
          <w:szCs w:val="24"/>
          <w:lang w:val="en-US"/>
        </w:rPr>
        <w:t xml:space="preserve"> was pre</w:t>
      </w:r>
      <w:r>
        <w:rPr>
          <w:rFonts w:ascii="Times New Roman" w:hAnsi="Times New Roman"/>
          <w:sz w:val="24"/>
          <w:szCs w:val="24"/>
          <w:lang w:val="en-US"/>
        </w:rPr>
        <w:t>pared from knucle meat 4000 g , a</w:t>
      </w:r>
      <w:r w:rsidRPr="00010021">
        <w:rPr>
          <w:rFonts w:ascii="Times New Roman" w:hAnsi="Times New Roman"/>
          <w:sz w:val="24"/>
          <w:szCs w:val="24"/>
          <w:lang w:val="en-US"/>
        </w:rPr>
        <w:t>dditional ingredients used were ginger 20 g, table salt 15 g, fresh turmeric 20 g, galangal 20 g, onion 15 g, fresh chili 25 g, chili powder 10 g, cayenne pepper 10 g, water 300 mL, palm vinegar (100 mL, 120 mL, and 140 mL), and kaffir lime leaves (10 g, 20 g and 30 g). The manufacturing proc</w:t>
      </w:r>
      <w:r w:rsidR="007510F1">
        <w:rPr>
          <w:rFonts w:ascii="Times New Roman" w:hAnsi="Times New Roman"/>
          <w:sz w:val="24"/>
          <w:szCs w:val="24"/>
          <w:lang w:val="en-US"/>
        </w:rPr>
        <w:t>ess, the meat was cleaned, cut 40-60 g</w:t>
      </w:r>
      <w:r w:rsidRPr="00010021">
        <w:rPr>
          <w:rFonts w:ascii="Times New Roman" w:hAnsi="Times New Roman"/>
          <w:sz w:val="24"/>
          <w:szCs w:val="24"/>
          <w:lang w:val="en-US"/>
        </w:rPr>
        <w:t xml:space="preserve">, </w:t>
      </w:r>
      <w:r w:rsidR="009E55DE" w:rsidRPr="009E55DE">
        <w:rPr>
          <w:rFonts w:ascii="Times New Roman" w:hAnsi="Times New Roman"/>
          <w:sz w:val="24"/>
          <w:szCs w:val="24"/>
          <w:lang w:val="en-US"/>
        </w:rPr>
        <w:t>washed, and drained for 5-10 min. All spices were pulverized, then mixed water and meat. The mixture was cooked in a soil-made crock. After 15 min, palm vinegar was added, and cooked for 45 min. Kaffir lime leaves were then added and cooked to reduce water.</w:t>
      </w:r>
      <w:r w:rsidR="00661D6D">
        <w:rPr>
          <w:rFonts w:ascii="Times New Roman" w:hAnsi="Times New Roman"/>
          <w:sz w:val="24"/>
          <w:szCs w:val="24"/>
        </w:rPr>
        <w:t xml:space="preserve"> </w:t>
      </w:r>
      <w:r w:rsidR="000E4837" w:rsidRPr="00010021">
        <w:rPr>
          <w:rFonts w:ascii="Times New Roman" w:hAnsi="Times New Roman"/>
          <w:i/>
          <w:sz w:val="24"/>
          <w:szCs w:val="24"/>
        </w:rPr>
        <w:t>sie reuboh</w:t>
      </w:r>
      <w:r w:rsidR="000E4837" w:rsidRPr="000E4837">
        <w:rPr>
          <w:rFonts w:ascii="Times New Roman" w:hAnsi="Times New Roman"/>
          <w:sz w:val="24"/>
          <w:szCs w:val="24"/>
        </w:rPr>
        <w:t xml:space="preserve"> was treated with different levels of both ingredients palm v</w:t>
      </w:r>
      <w:r w:rsidR="00C13FE9">
        <w:rPr>
          <w:rFonts w:ascii="Times New Roman" w:hAnsi="Times New Roman"/>
          <w:sz w:val="24"/>
          <w:szCs w:val="24"/>
        </w:rPr>
        <w:t xml:space="preserve">inegar and kaffir lime leaves </w:t>
      </w:r>
      <w:r w:rsidR="000E4837" w:rsidRPr="000E4837">
        <w:rPr>
          <w:rFonts w:ascii="Times New Roman" w:hAnsi="Times New Roman"/>
          <w:sz w:val="24"/>
          <w:szCs w:val="24"/>
        </w:rPr>
        <w:t xml:space="preserve"> </w:t>
      </w:r>
      <w:r w:rsidR="00C13FE9">
        <w:rPr>
          <w:rFonts w:ascii="Times New Roman" w:hAnsi="Times New Roman"/>
          <w:sz w:val="24"/>
          <w:szCs w:val="24"/>
        </w:rPr>
        <w:t xml:space="preserve">as </w:t>
      </w:r>
      <w:r w:rsidR="000E4837" w:rsidRPr="000E4837">
        <w:rPr>
          <w:rFonts w:ascii="Times New Roman" w:hAnsi="Times New Roman"/>
          <w:sz w:val="24"/>
          <w:szCs w:val="24"/>
        </w:rPr>
        <w:t>follows: P0 (0 mL palm vinegar + 0 kaffir lime leaves), P1 ( 100 mL palm vinegar + 10 g kaffir lime leaves), P2 (120 mL palm vinegar + 20 g kaffir lime leaves) and (140 mL palm vinegar + 30 g kaffir lime leaves)</w:t>
      </w:r>
    </w:p>
    <w:p w:rsidR="0040631E" w:rsidRPr="00661D6D" w:rsidRDefault="008B1E54" w:rsidP="0040631E">
      <w:pPr>
        <w:autoSpaceDE w:val="0"/>
        <w:autoSpaceDN w:val="0"/>
        <w:adjustRightInd w:val="0"/>
        <w:spacing w:after="0" w:line="480" w:lineRule="auto"/>
        <w:ind w:firstLine="720"/>
        <w:jc w:val="center"/>
        <w:rPr>
          <w:rFonts w:ascii="Times New Roman" w:hAnsi="Times New Roman"/>
          <w:b/>
          <w:sz w:val="24"/>
          <w:szCs w:val="24"/>
          <w:lang w:val="en-US"/>
        </w:rPr>
      </w:pPr>
      <w:r w:rsidRPr="00661D6D">
        <w:rPr>
          <w:rFonts w:ascii="Times New Roman" w:hAnsi="Times New Roman"/>
          <w:b/>
          <w:color w:val="000000"/>
          <w:sz w:val="24"/>
          <w:szCs w:val="24"/>
        </w:rPr>
        <w:t>Physicochemical</w:t>
      </w:r>
      <w:r w:rsidRPr="00661D6D">
        <w:rPr>
          <w:rFonts w:ascii="Times New Roman" w:hAnsi="Times New Roman"/>
          <w:b/>
          <w:sz w:val="24"/>
          <w:szCs w:val="24"/>
        </w:rPr>
        <w:t xml:space="preserve"> </w:t>
      </w:r>
      <w:r w:rsidR="0040631E" w:rsidRPr="00661D6D">
        <w:rPr>
          <w:rFonts w:ascii="Times New Roman" w:hAnsi="Times New Roman"/>
          <w:b/>
          <w:sz w:val="24"/>
          <w:szCs w:val="24"/>
          <w:lang w:val="en-US"/>
        </w:rPr>
        <w:t xml:space="preserve">Characteristics of </w:t>
      </w:r>
      <w:r w:rsidR="0040631E" w:rsidRPr="00661D6D">
        <w:rPr>
          <w:rFonts w:ascii="Times New Roman" w:hAnsi="Times New Roman"/>
          <w:b/>
          <w:i/>
          <w:sz w:val="24"/>
          <w:szCs w:val="24"/>
          <w:lang w:val="en-US"/>
        </w:rPr>
        <w:t>Sie Reuboh</w:t>
      </w:r>
    </w:p>
    <w:p w:rsidR="000D5AA0" w:rsidRPr="00057FAA" w:rsidRDefault="0040631E" w:rsidP="000072B5">
      <w:pPr>
        <w:autoSpaceDE w:val="0"/>
        <w:autoSpaceDN w:val="0"/>
        <w:adjustRightInd w:val="0"/>
        <w:spacing w:after="0" w:line="480" w:lineRule="auto"/>
        <w:ind w:firstLine="567"/>
        <w:jc w:val="both"/>
        <w:rPr>
          <w:rFonts w:ascii="Times New Roman" w:hAnsi="Times New Roman"/>
          <w:sz w:val="24"/>
          <w:szCs w:val="24"/>
          <w:lang w:val="en-US"/>
        </w:rPr>
      </w:pPr>
      <w:r w:rsidRPr="0040631E">
        <w:rPr>
          <w:rFonts w:ascii="Times New Roman" w:hAnsi="Times New Roman"/>
          <w:sz w:val="24"/>
          <w:szCs w:val="24"/>
          <w:lang w:val="en-US"/>
        </w:rPr>
        <w:lastRenderedPageBreak/>
        <w:t xml:space="preserve">Acidity of </w:t>
      </w:r>
      <w:r w:rsidRPr="008B1E54">
        <w:rPr>
          <w:rFonts w:ascii="Times New Roman" w:hAnsi="Times New Roman"/>
          <w:i/>
          <w:sz w:val="24"/>
          <w:szCs w:val="24"/>
          <w:lang w:val="en-US"/>
        </w:rPr>
        <w:t>sie reuboh</w:t>
      </w:r>
      <w:r w:rsidRPr="0040631E">
        <w:rPr>
          <w:rFonts w:ascii="Times New Roman" w:hAnsi="Times New Roman"/>
          <w:sz w:val="24"/>
          <w:szCs w:val="24"/>
          <w:lang w:val="en-US"/>
        </w:rPr>
        <w:t xml:space="preserve"> was determined using pH meter (HANNA HI 99163 instrument, USA) </w:t>
      </w:r>
      <w:r w:rsidR="00621871" w:rsidRPr="00621871">
        <w:rPr>
          <w:rFonts w:ascii="Times New Roman" w:hAnsi="Times New Roman"/>
          <w:sz w:val="24"/>
          <w:szCs w:val="24"/>
          <w:lang w:val="en-US"/>
        </w:rPr>
        <w:t xml:space="preserve">following the method of </w:t>
      </w:r>
      <w:r w:rsidR="00621871">
        <w:rPr>
          <w:rFonts w:ascii="Times New Roman" w:hAnsi="Times New Roman"/>
          <w:sz w:val="24"/>
          <w:szCs w:val="24"/>
        </w:rPr>
        <w:t xml:space="preserve">Dominigue </w:t>
      </w:r>
      <w:r w:rsidR="00621871" w:rsidRPr="00621871">
        <w:rPr>
          <w:rFonts w:ascii="Times New Roman" w:hAnsi="Times New Roman"/>
          <w:i/>
          <w:sz w:val="24"/>
          <w:szCs w:val="24"/>
        </w:rPr>
        <w:t>et al</w:t>
      </w:r>
      <w:r w:rsidR="0097798B">
        <w:rPr>
          <w:rFonts w:ascii="Times New Roman" w:hAnsi="Times New Roman"/>
          <w:i/>
          <w:sz w:val="24"/>
          <w:szCs w:val="24"/>
        </w:rPr>
        <w:t>.</w:t>
      </w:r>
      <w:r w:rsidR="00621871">
        <w:rPr>
          <w:rFonts w:ascii="Times New Roman" w:hAnsi="Times New Roman"/>
          <w:sz w:val="24"/>
          <w:szCs w:val="24"/>
        </w:rPr>
        <w:t xml:space="preserve"> (2015). </w:t>
      </w:r>
      <w:r w:rsidR="00621871">
        <w:rPr>
          <w:rFonts w:ascii="Times New Roman" w:hAnsi="Times New Roman"/>
          <w:sz w:val="24"/>
          <w:szCs w:val="24"/>
          <w:lang w:val="en-US"/>
        </w:rPr>
        <w:t>P</w:t>
      </w:r>
      <w:r w:rsidRPr="0040631E">
        <w:rPr>
          <w:rFonts w:ascii="Times New Roman" w:hAnsi="Times New Roman"/>
          <w:sz w:val="24"/>
          <w:szCs w:val="24"/>
          <w:lang w:val="en-US"/>
        </w:rPr>
        <w:t>reviously cali</w:t>
      </w:r>
      <w:r>
        <w:rPr>
          <w:rFonts w:ascii="Times New Roman" w:hAnsi="Times New Roman"/>
          <w:sz w:val="24"/>
          <w:szCs w:val="24"/>
          <w:lang w:val="en-US"/>
        </w:rPr>
        <w:t xml:space="preserve">brated in buffer at pH 4 and 7. </w:t>
      </w:r>
      <w:r>
        <w:rPr>
          <w:rFonts w:ascii="Times New Roman" w:hAnsi="Times New Roman"/>
          <w:sz w:val="24"/>
          <w:szCs w:val="24"/>
        </w:rPr>
        <w:t>W</w:t>
      </w:r>
      <w:r>
        <w:rPr>
          <w:rFonts w:ascii="Times New Roman" w:hAnsi="Times New Roman"/>
          <w:sz w:val="24"/>
          <w:szCs w:val="24"/>
          <w:lang w:val="en-US"/>
        </w:rPr>
        <w:t>ater activity (a</w:t>
      </w:r>
      <w:r>
        <w:rPr>
          <w:rFonts w:ascii="Times New Roman" w:hAnsi="Times New Roman"/>
          <w:sz w:val="24"/>
          <w:szCs w:val="24"/>
          <w:vertAlign w:val="subscript"/>
        </w:rPr>
        <w:t>w</w:t>
      </w:r>
      <w:r>
        <w:rPr>
          <w:rFonts w:ascii="Times New Roman" w:hAnsi="Times New Roman"/>
          <w:sz w:val="24"/>
          <w:szCs w:val="24"/>
          <w:lang w:val="en-US"/>
        </w:rPr>
        <w:t>) was determined using a</w:t>
      </w:r>
      <w:r>
        <w:rPr>
          <w:rFonts w:ascii="Times New Roman" w:hAnsi="Times New Roman"/>
          <w:sz w:val="24"/>
          <w:szCs w:val="24"/>
          <w:vertAlign w:val="subscript"/>
        </w:rPr>
        <w:t>w</w:t>
      </w:r>
      <w:r w:rsidRPr="0040631E">
        <w:rPr>
          <w:rFonts w:ascii="Times New Roman" w:hAnsi="Times New Roman"/>
          <w:sz w:val="24"/>
          <w:szCs w:val="24"/>
          <w:lang w:val="en-US"/>
        </w:rPr>
        <w:t xml:space="preserve"> meter Novasina (Novasina, Switzerland). Meat tenderness was assessed using modified method of Bourne (1978) was using texture analyzer TA-XT2i (Stable Micro System, UK).</w:t>
      </w:r>
    </w:p>
    <w:p w:rsidR="008C69D2" w:rsidRPr="00010021" w:rsidRDefault="00010021" w:rsidP="008C69D2">
      <w:pPr>
        <w:jc w:val="center"/>
        <w:rPr>
          <w:rFonts w:ascii="Times New Roman" w:hAnsi="Times New Roman"/>
          <w:b/>
          <w:sz w:val="24"/>
          <w:szCs w:val="24"/>
        </w:rPr>
      </w:pPr>
      <w:r>
        <w:rPr>
          <w:rFonts w:ascii="Times New Roman" w:hAnsi="Times New Roman"/>
          <w:b/>
          <w:sz w:val="24"/>
          <w:szCs w:val="24"/>
          <w:lang w:val="en-US"/>
        </w:rPr>
        <w:t>Microbiological Analyse</w:t>
      </w:r>
      <w:r w:rsidR="008C69D2" w:rsidRPr="00423DB8">
        <w:rPr>
          <w:rFonts w:ascii="Times New Roman" w:hAnsi="Times New Roman"/>
          <w:b/>
          <w:sz w:val="24"/>
          <w:szCs w:val="24"/>
          <w:lang w:val="en-US"/>
        </w:rPr>
        <w:t>s</w:t>
      </w:r>
      <w:r>
        <w:rPr>
          <w:rFonts w:ascii="Times New Roman" w:hAnsi="Times New Roman"/>
          <w:b/>
          <w:sz w:val="24"/>
          <w:szCs w:val="24"/>
        </w:rPr>
        <w:t xml:space="preserve"> (BAM 2001)</w:t>
      </w:r>
    </w:p>
    <w:p w:rsidR="008C6347" w:rsidRPr="008C6347" w:rsidRDefault="007510F1" w:rsidP="000072B5">
      <w:pPr>
        <w:spacing w:after="0" w:line="480" w:lineRule="auto"/>
        <w:ind w:firstLine="567"/>
        <w:jc w:val="both"/>
        <w:rPr>
          <w:rFonts w:ascii="Times New Roman" w:hAnsi="Times New Roman"/>
          <w:sz w:val="24"/>
          <w:szCs w:val="24"/>
          <w:lang w:val="en-US"/>
        </w:rPr>
      </w:pPr>
      <w:r>
        <w:rPr>
          <w:rFonts w:ascii="Times New Roman" w:hAnsi="Times New Roman"/>
          <w:i/>
          <w:sz w:val="24"/>
          <w:szCs w:val="24"/>
          <w:lang w:val="en-US"/>
        </w:rPr>
        <w:t>S</w:t>
      </w:r>
      <w:r w:rsidR="008C6347" w:rsidRPr="008C6347">
        <w:rPr>
          <w:rFonts w:ascii="Times New Roman" w:hAnsi="Times New Roman"/>
          <w:i/>
          <w:sz w:val="24"/>
          <w:szCs w:val="24"/>
          <w:lang w:val="en-US"/>
        </w:rPr>
        <w:t>ie reuboh</w:t>
      </w:r>
      <w:r w:rsidR="008C6347" w:rsidRPr="008C6347">
        <w:rPr>
          <w:rFonts w:ascii="Times New Roman" w:hAnsi="Times New Roman"/>
          <w:sz w:val="24"/>
          <w:szCs w:val="24"/>
          <w:lang w:val="en-US"/>
        </w:rPr>
        <w:t xml:space="preserve"> samples 25 g were incorporated in 225 ml of buffer pepton water (BPW) solution and homogenized, then allowed t</w:t>
      </w:r>
      <w:r w:rsidR="001E161F">
        <w:rPr>
          <w:rFonts w:ascii="Times New Roman" w:hAnsi="Times New Roman"/>
          <w:sz w:val="24"/>
          <w:szCs w:val="24"/>
          <w:lang w:val="en-US"/>
        </w:rPr>
        <w:t>o stand for 30 min to get a 10</w:t>
      </w:r>
      <w:r w:rsidR="00931E28">
        <w:rPr>
          <w:rFonts w:ascii="Times New Roman" w:hAnsi="Times New Roman"/>
          <w:sz w:val="24"/>
          <w:szCs w:val="24"/>
          <w:vertAlign w:val="superscript"/>
        </w:rPr>
        <w:t>-</w:t>
      </w:r>
      <w:r w:rsidR="001E161F">
        <w:rPr>
          <w:rFonts w:ascii="Times New Roman" w:hAnsi="Times New Roman"/>
          <w:sz w:val="24"/>
          <w:szCs w:val="24"/>
          <w:vertAlign w:val="superscript"/>
        </w:rPr>
        <w:t>1</w:t>
      </w:r>
      <w:r w:rsidR="008C6347" w:rsidRPr="008C6347">
        <w:rPr>
          <w:rFonts w:ascii="Times New Roman" w:hAnsi="Times New Roman"/>
          <w:sz w:val="24"/>
          <w:szCs w:val="24"/>
          <w:lang w:val="en-US"/>
        </w:rPr>
        <w:t xml:space="preserve"> dilution. As much as 1 mL suspension was pipette-transferred</w:t>
      </w:r>
      <w:r w:rsidR="001E161F">
        <w:rPr>
          <w:rFonts w:ascii="Times New Roman" w:hAnsi="Times New Roman"/>
          <w:sz w:val="24"/>
          <w:szCs w:val="24"/>
          <w:lang w:val="en-US"/>
        </w:rPr>
        <w:t xml:space="preserve"> until getting a 10</w:t>
      </w:r>
      <w:r w:rsidR="00931E28">
        <w:rPr>
          <w:rFonts w:ascii="Times New Roman" w:hAnsi="Times New Roman"/>
          <w:sz w:val="24"/>
          <w:szCs w:val="24"/>
          <w:vertAlign w:val="superscript"/>
        </w:rPr>
        <w:t>-</w:t>
      </w:r>
      <w:r w:rsidR="001E161F">
        <w:rPr>
          <w:rFonts w:ascii="Times New Roman" w:hAnsi="Times New Roman"/>
          <w:sz w:val="24"/>
          <w:szCs w:val="24"/>
          <w:vertAlign w:val="superscript"/>
        </w:rPr>
        <w:t>3</w:t>
      </w:r>
      <w:r w:rsidR="00423DB8">
        <w:rPr>
          <w:rFonts w:ascii="Times New Roman" w:hAnsi="Times New Roman"/>
          <w:sz w:val="24"/>
          <w:szCs w:val="24"/>
          <w:lang w:val="en-US"/>
        </w:rPr>
        <w:t xml:space="preserve"> dilution.</w:t>
      </w:r>
    </w:p>
    <w:p w:rsidR="008C6347" w:rsidRPr="008C6347" w:rsidRDefault="00010021" w:rsidP="00423DB8">
      <w:pPr>
        <w:spacing w:after="0" w:line="480" w:lineRule="auto"/>
        <w:jc w:val="both"/>
        <w:rPr>
          <w:rFonts w:ascii="Times New Roman" w:hAnsi="Times New Roman"/>
          <w:sz w:val="24"/>
          <w:szCs w:val="24"/>
          <w:lang w:val="en-US"/>
        </w:rPr>
      </w:pPr>
      <w:r>
        <w:rPr>
          <w:rFonts w:ascii="Times New Roman" w:hAnsi="Times New Roman"/>
          <w:b/>
          <w:sz w:val="24"/>
          <w:szCs w:val="24"/>
          <w:lang w:val="en-US"/>
        </w:rPr>
        <w:t>Total plate c</w:t>
      </w:r>
      <w:r w:rsidR="008C6347" w:rsidRPr="008C6347">
        <w:rPr>
          <w:rFonts w:ascii="Times New Roman" w:hAnsi="Times New Roman"/>
          <w:b/>
          <w:sz w:val="24"/>
          <w:szCs w:val="24"/>
          <w:lang w:val="en-US"/>
        </w:rPr>
        <w:t>ount (TPC)</w:t>
      </w:r>
      <w:r w:rsidR="008C6347" w:rsidRPr="008C6347">
        <w:rPr>
          <w:rFonts w:ascii="Times New Roman" w:hAnsi="Times New Roman"/>
          <w:sz w:val="24"/>
          <w:szCs w:val="24"/>
          <w:lang w:val="en-US"/>
        </w:rPr>
        <w:t xml:space="preserve">. As </w:t>
      </w:r>
      <w:r w:rsidR="008C6347">
        <w:rPr>
          <w:rFonts w:ascii="Times New Roman" w:hAnsi="Times New Roman"/>
          <w:sz w:val="24"/>
          <w:szCs w:val="24"/>
          <w:lang w:val="en-US"/>
        </w:rPr>
        <w:t>much as 1 mL suspension from 10</w:t>
      </w:r>
      <w:r w:rsidR="00931E28">
        <w:rPr>
          <w:rFonts w:ascii="Times New Roman" w:hAnsi="Times New Roman"/>
          <w:sz w:val="24"/>
          <w:szCs w:val="24"/>
          <w:vertAlign w:val="superscript"/>
        </w:rPr>
        <w:t>-</w:t>
      </w:r>
      <w:r w:rsidR="008C6347">
        <w:rPr>
          <w:rFonts w:ascii="Times New Roman" w:hAnsi="Times New Roman"/>
          <w:sz w:val="24"/>
          <w:szCs w:val="24"/>
          <w:vertAlign w:val="superscript"/>
        </w:rPr>
        <w:t>1</w:t>
      </w:r>
      <w:r w:rsidR="00020E1F">
        <w:rPr>
          <w:rFonts w:ascii="Times New Roman" w:hAnsi="Times New Roman"/>
          <w:sz w:val="24"/>
          <w:szCs w:val="24"/>
        </w:rPr>
        <w:t>-</w:t>
      </w:r>
      <w:r w:rsidR="008C6347">
        <w:rPr>
          <w:rFonts w:ascii="Times New Roman" w:hAnsi="Times New Roman"/>
          <w:sz w:val="24"/>
          <w:szCs w:val="24"/>
          <w:lang w:val="en-US"/>
        </w:rPr>
        <w:t>10</w:t>
      </w:r>
      <w:r w:rsidR="00931E28">
        <w:rPr>
          <w:rFonts w:ascii="Times New Roman" w:hAnsi="Times New Roman"/>
          <w:sz w:val="24"/>
          <w:szCs w:val="24"/>
          <w:vertAlign w:val="superscript"/>
        </w:rPr>
        <w:t>-</w:t>
      </w:r>
      <w:r w:rsidR="008C6347">
        <w:rPr>
          <w:rFonts w:ascii="Times New Roman" w:hAnsi="Times New Roman"/>
          <w:sz w:val="24"/>
          <w:szCs w:val="24"/>
          <w:vertAlign w:val="superscript"/>
        </w:rPr>
        <w:t>3</w:t>
      </w:r>
      <w:r w:rsidR="008C6347" w:rsidRPr="008C6347">
        <w:rPr>
          <w:rFonts w:ascii="Times New Roman" w:hAnsi="Times New Roman"/>
          <w:sz w:val="24"/>
          <w:szCs w:val="24"/>
          <w:lang w:val="en-US"/>
        </w:rPr>
        <w:t xml:space="preserve"> dilutions was transferred into petridishes in duplicate, then added 20 mL Plate Count Agar (PCA) medium and homogenized. The petridishes were incubated at 37°C for 36 h.</w:t>
      </w:r>
    </w:p>
    <w:p w:rsidR="008C6347" w:rsidRPr="008C6347" w:rsidRDefault="008C6347" w:rsidP="00423DB8">
      <w:pPr>
        <w:spacing w:after="0" w:line="480" w:lineRule="auto"/>
        <w:jc w:val="both"/>
        <w:rPr>
          <w:rFonts w:ascii="Times New Roman" w:hAnsi="Times New Roman"/>
          <w:sz w:val="24"/>
          <w:szCs w:val="24"/>
          <w:lang w:val="en-US"/>
        </w:rPr>
      </w:pPr>
      <w:r w:rsidRPr="008C6347">
        <w:rPr>
          <w:rFonts w:ascii="Times New Roman" w:hAnsi="Times New Roman"/>
          <w:b/>
          <w:i/>
          <w:sz w:val="24"/>
          <w:szCs w:val="24"/>
          <w:lang w:val="en-US"/>
        </w:rPr>
        <w:t>Escherichia coli.</w:t>
      </w:r>
      <w:r w:rsidRPr="008C6347">
        <w:rPr>
          <w:rFonts w:ascii="Times New Roman" w:hAnsi="Times New Roman"/>
          <w:sz w:val="24"/>
          <w:szCs w:val="24"/>
          <w:lang w:val="en-US"/>
        </w:rPr>
        <w:t xml:space="preserve"> As m</w:t>
      </w:r>
      <w:r>
        <w:rPr>
          <w:rFonts w:ascii="Times New Roman" w:hAnsi="Times New Roman"/>
          <w:sz w:val="24"/>
          <w:szCs w:val="24"/>
          <w:lang w:val="en-US"/>
        </w:rPr>
        <w:t>uch as 1 mL suspension from 10</w:t>
      </w:r>
      <w:r w:rsidR="00931E28">
        <w:rPr>
          <w:rFonts w:ascii="Times New Roman" w:hAnsi="Times New Roman"/>
          <w:sz w:val="24"/>
          <w:szCs w:val="24"/>
          <w:vertAlign w:val="superscript"/>
        </w:rPr>
        <w:t>-</w:t>
      </w:r>
      <w:r>
        <w:rPr>
          <w:rFonts w:ascii="Times New Roman" w:hAnsi="Times New Roman"/>
          <w:sz w:val="24"/>
          <w:szCs w:val="24"/>
          <w:vertAlign w:val="superscript"/>
        </w:rPr>
        <w:t>1</w:t>
      </w:r>
      <w:r>
        <w:rPr>
          <w:rFonts w:ascii="Times New Roman" w:hAnsi="Times New Roman"/>
          <w:sz w:val="24"/>
          <w:szCs w:val="24"/>
          <w:lang w:val="en-US"/>
        </w:rPr>
        <w:t>-10</w:t>
      </w:r>
      <w:r w:rsidR="00931E28">
        <w:rPr>
          <w:rFonts w:ascii="Times New Roman" w:hAnsi="Times New Roman"/>
          <w:sz w:val="24"/>
          <w:szCs w:val="24"/>
          <w:vertAlign w:val="superscript"/>
        </w:rPr>
        <w:t>-</w:t>
      </w:r>
      <w:r>
        <w:rPr>
          <w:rFonts w:ascii="Times New Roman" w:hAnsi="Times New Roman"/>
          <w:sz w:val="24"/>
          <w:szCs w:val="24"/>
          <w:vertAlign w:val="superscript"/>
        </w:rPr>
        <w:t>3</w:t>
      </w:r>
      <w:r w:rsidRPr="008C6347">
        <w:rPr>
          <w:rFonts w:ascii="Times New Roman" w:hAnsi="Times New Roman"/>
          <w:sz w:val="24"/>
          <w:szCs w:val="24"/>
          <w:lang w:val="en-US"/>
        </w:rPr>
        <w:t xml:space="preserve"> dilutions were aseptic-pipetted into petridishes in duplicate, then added 20 mL Eosin Methylen Blue Agar (EMBA) medium and homogenized. Petridishes w</w:t>
      </w:r>
      <w:r w:rsidR="00423DB8">
        <w:rPr>
          <w:rFonts w:ascii="Times New Roman" w:hAnsi="Times New Roman"/>
          <w:sz w:val="24"/>
          <w:szCs w:val="24"/>
          <w:lang w:val="en-US"/>
        </w:rPr>
        <w:t>ere incubated at 37°C for 36 h.</w:t>
      </w:r>
    </w:p>
    <w:p w:rsidR="008C6347" w:rsidRDefault="008C6347" w:rsidP="00423DB8">
      <w:pPr>
        <w:spacing w:after="0" w:line="480" w:lineRule="auto"/>
        <w:jc w:val="both"/>
        <w:rPr>
          <w:rFonts w:ascii="Times New Roman" w:hAnsi="Times New Roman"/>
          <w:sz w:val="24"/>
          <w:szCs w:val="24"/>
          <w:lang w:val="en-US"/>
        </w:rPr>
      </w:pPr>
      <w:r w:rsidRPr="00423DB8">
        <w:rPr>
          <w:rFonts w:ascii="Times New Roman" w:hAnsi="Times New Roman"/>
          <w:b/>
          <w:i/>
          <w:sz w:val="24"/>
          <w:szCs w:val="24"/>
          <w:lang w:val="en-US"/>
        </w:rPr>
        <w:t>Staphylococcus aureus.</w:t>
      </w:r>
      <w:r w:rsidRPr="008C6347">
        <w:rPr>
          <w:rFonts w:ascii="Times New Roman" w:hAnsi="Times New Roman"/>
          <w:sz w:val="24"/>
          <w:szCs w:val="24"/>
          <w:lang w:val="en-US"/>
        </w:rPr>
        <w:t xml:space="preserve"> As m</w:t>
      </w:r>
      <w:r w:rsidR="00423DB8">
        <w:rPr>
          <w:rFonts w:ascii="Times New Roman" w:hAnsi="Times New Roman"/>
          <w:sz w:val="24"/>
          <w:szCs w:val="24"/>
          <w:lang w:val="en-US"/>
        </w:rPr>
        <w:t>uch as 1 mL suspension from 1</w:t>
      </w:r>
      <w:r w:rsidR="00931E28">
        <w:rPr>
          <w:rFonts w:ascii="Times New Roman" w:hAnsi="Times New Roman"/>
          <w:sz w:val="24"/>
          <w:szCs w:val="24"/>
          <w:lang w:val="en-US"/>
        </w:rPr>
        <w:t>0</w:t>
      </w:r>
      <w:r w:rsidR="00931E28">
        <w:rPr>
          <w:rFonts w:ascii="Times New Roman" w:hAnsi="Times New Roman"/>
          <w:sz w:val="24"/>
          <w:szCs w:val="24"/>
          <w:vertAlign w:val="superscript"/>
        </w:rPr>
        <w:t>-</w:t>
      </w:r>
      <w:r w:rsidR="00423DB8">
        <w:rPr>
          <w:rFonts w:ascii="Times New Roman" w:hAnsi="Times New Roman"/>
          <w:sz w:val="24"/>
          <w:szCs w:val="24"/>
          <w:vertAlign w:val="superscript"/>
        </w:rPr>
        <w:t>1</w:t>
      </w:r>
      <w:r w:rsidR="00931E28">
        <w:rPr>
          <w:rFonts w:ascii="Times New Roman" w:hAnsi="Times New Roman"/>
          <w:sz w:val="24"/>
          <w:szCs w:val="24"/>
          <w:lang w:val="en-US"/>
        </w:rPr>
        <w:t>-</w:t>
      </w:r>
      <w:r w:rsidR="00423DB8">
        <w:rPr>
          <w:rFonts w:ascii="Times New Roman" w:hAnsi="Times New Roman"/>
          <w:sz w:val="24"/>
          <w:szCs w:val="24"/>
          <w:lang w:val="en-US"/>
        </w:rPr>
        <w:t>10</w:t>
      </w:r>
      <w:r w:rsidR="00931E28">
        <w:rPr>
          <w:rFonts w:ascii="Times New Roman" w:hAnsi="Times New Roman"/>
          <w:sz w:val="24"/>
          <w:szCs w:val="24"/>
          <w:vertAlign w:val="superscript"/>
        </w:rPr>
        <w:t>-</w:t>
      </w:r>
      <w:r w:rsidR="00423DB8">
        <w:rPr>
          <w:rFonts w:ascii="Times New Roman" w:hAnsi="Times New Roman"/>
          <w:sz w:val="24"/>
          <w:szCs w:val="24"/>
          <w:vertAlign w:val="superscript"/>
        </w:rPr>
        <w:t>3</w:t>
      </w:r>
      <w:r w:rsidRPr="008C6347">
        <w:rPr>
          <w:rFonts w:ascii="Times New Roman" w:hAnsi="Times New Roman"/>
          <w:sz w:val="24"/>
          <w:szCs w:val="24"/>
          <w:lang w:val="en-US"/>
        </w:rPr>
        <w:t xml:space="preserve"> dilutions were aseptic-pipetted in duplicate into petridishes that were already filled with 15–20 mL Baird Parker Agar (BPA) medium + egg yolk and homogenized. The suspension was then well-spread on the media surface using hockey stick and allowed to stand for ± 30 min at room temperature. The media were incubated upside down at 37°C for 36 h.</w:t>
      </w:r>
    </w:p>
    <w:p w:rsidR="00D508DD" w:rsidRPr="00423DB8" w:rsidRDefault="00D508DD" w:rsidP="00010021">
      <w:pPr>
        <w:autoSpaceDE w:val="0"/>
        <w:autoSpaceDN w:val="0"/>
        <w:adjustRightInd w:val="0"/>
        <w:spacing w:after="0" w:line="480" w:lineRule="auto"/>
        <w:jc w:val="center"/>
        <w:rPr>
          <w:rFonts w:ascii="Times New Roman" w:hAnsi="Times New Roman"/>
          <w:b/>
          <w:sz w:val="24"/>
          <w:szCs w:val="24"/>
        </w:rPr>
      </w:pPr>
      <w:r w:rsidRPr="00423DB8">
        <w:rPr>
          <w:rFonts w:ascii="Times New Roman" w:hAnsi="Times New Roman"/>
          <w:b/>
          <w:sz w:val="24"/>
          <w:szCs w:val="24"/>
        </w:rPr>
        <w:t>Antioxidant Activity using DPPH assay</w:t>
      </w:r>
      <w:r w:rsidR="0029288E" w:rsidRPr="00423DB8">
        <w:rPr>
          <w:rFonts w:ascii="Times New Roman" w:hAnsi="Times New Roman"/>
          <w:b/>
          <w:sz w:val="24"/>
          <w:szCs w:val="24"/>
        </w:rPr>
        <w:t xml:space="preserve"> </w:t>
      </w:r>
      <w:r w:rsidR="008B1E54" w:rsidRPr="00423DB8">
        <w:rPr>
          <w:rFonts w:ascii="Times New Roman" w:hAnsi="Times New Roman"/>
          <w:b/>
          <w:sz w:val="24"/>
          <w:szCs w:val="24"/>
        </w:rPr>
        <w:t>(</w:t>
      </w:r>
      <w:r w:rsidR="0029288E" w:rsidRPr="00423DB8">
        <w:rPr>
          <w:rFonts w:ascii="Times New Roman" w:hAnsi="Times New Roman"/>
          <w:b/>
          <w:sz w:val="24"/>
          <w:szCs w:val="24"/>
        </w:rPr>
        <w:t xml:space="preserve">Tangkanakul </w:t>
      </w:r>
      <w:r w:rsidR="0029288E" w:rsidRPr="00423DB8">
        <w:rPr>
          <w:rFonts w:ascii="Times New Roman" w:hAnsi="Times New Roman"/>
          <w:b/>
          <w:i/>
          <w:sz w:val="24"/>
          <w:szCs w:val="24"/>
        </w:rPr>
        <w:t xml:space="preserve">et </w:t>
      </w:r>
      <w:r w:rsidR="008B1E54" w:rsidRPr="00423DB8">
        <w:rPr>
          <w:rFonts w:ascii="Times New Roman" w:hAnsi="Times New Roman"/>
          <w:b/>
          <w:i/>
          <w:sz w:val="24"/>
          <w:szCs w:val="24"/>
        </w:rPr>
        <w:t>al.</w:t>
      </w:r>
      <w:r w:rsidR="00010021">
        <w:rPr>
          <w:rFonts w:ascii="Times New Roman" w:hAnsi="Times New Roman"/>
          <w:b/>
          <w:i/>
          <w:sz w:val="24"/>
          <w:szCs w:val="24"/>
        </w:rPr>
        <w:t xml:space="preserve"> </w:t>
      </w:r>
      <w:r w:rsidR="0029288E" w:rsidRPr="00423DB8">
        <w:rPr>
          <w:rFonts w:ascii="Times New Roman" w:hAnsi="Times New Roman"/>
          <w:b/>
          <w:sz w:val="24"/>
          <w:szCs w:val="24"/>
        </w:rPr>
        <w:t>2009)</w:t>
      </w:r>
    </w:p>
    <w:p w:rsidR="00D508DD" w:rsidRPr="00D508DD" w:rsidRDefault="0029288E" w:rsidP="000072B5">
      <w:pPr>
        <w:autoSpaceDE w:val="0"/>
        <w:autoSpaceDN w:val="0"/>
        <w:adjustRightInd w:val="0"/>
        <w:spacing w:after="0" w:line="480" w:lineRule="auto"/>
        <w:ind w:firstLine="567"/>
        <w:jc w:val="both"/>
        <w:rPr>
          <w:rFonts w:ascii="Times New Roman" w:hAnsi="Times New Roman"/>
          <w:sz w:val="24"/>
          <w:szCs w:val="24"/>
        </w:rPr>
      </w:pPr>
      <w:r>
        <w:rPr>
          <w:rFonts w:ascii="Times New Roman" w:hAnsi="Times New Roman"/>
          <w:sz w:val="24"/>
          <w:szCs w:val="24"/>
        </w:rPr>
        <w:t>S</w:t>
      </w:r>
      <w:r w:rsidR="00020E1F">
        <w:rPr>
          <w:rFonts w:ascii="Times New Roman" w:hAnsi="Times New Roman"/>
          <w:sz w:val="24"/>
          <w:szCs w:val="24"/>
        </w:rPr>
        <w:t>ample 2 g</w:t>
      </w:r>
      <w:r w:rsidR="00D508DD" w:rsidRPr="00D508DD">
        <w:rPr>
          <w:rFonts w:ascii="Times New Roman" w:hAnsi="Times New Roman"/>
          <w:sz w:val="24"/>
          <w:szCs w:val="24"/>
        </w:rPr>
        <w:t xml:space="preserve"> was</w:t>
      </w:r>
      <w:r w:rsidR="00020E1F">
        <w:rPr>
          <w:rFonts w:ascii="Times New Roman" w:hAnsi="Times New Roman"/>
          <w:sz w:val="24"/>
          <w:szCs w:val="24"/>
        </w:rPr>
        <w:t xml:space="preserve"> extracted by 5 ml of methanol 100</w:t>
      </w:r>
      <w:r w:rsidR="00010021">
        <w:rPr>
          <w:rFonts w:ascii="Times New Roman" w:hAnsi="Times New Roman"/>
          <w:sz w:val="24"/>
          <w:szCs w:val="24"/>
        </w:rPr>
        <w:t xml:space="preserve"> </w:t>
      </w:r>
      <w:r w:rsidR="00020E1F">
        <w:rPr>
          <w:rFonts w:ascii="Times New Roman" w:hAnsi="Times New Roman"/>
          <w:sz w:val="24"/>
          <w:szCs w:val="24"/>
        </w:rPr>
        <w:t xml:space="preserve">% </w:t>
      </w:r>
      <w:r w:rsidR="00D508DD" w:rsidRPr="00D508DD">
        <w:rPr>
          <w:rFonts w:ascii="Times New Roman" w:hAnsi="Times New Roman"/>
          <w:sz w:val="24"/>
          <w:szCs w:val="24"/>
        </w:rPr>
        <w:t>at room temperature for 24 h., and filtered. The filtrate was transferred into another tube, and 5 ml of methanol was</w:t>
      </w:r>
      <w:r w:rsidR="00020E1F">
        <w:rPr>
          <w:rFonts w:ascii="Times New Roman" w:hAnsi="Times New Roman"/>
          <w:sz w:val="24"/>
          <w:szCs w:val="24"/>
        </w:rPr>
        <w:t xml:space="preserve"> added.  The filtrate solution 10 ml</w:t>
      </w:r>
      <w:r w:rsidR="00D508DD" w:rsidRPr="00D508DD">
        <w:rPr>
          <w:rFonts w:ascii="Times New Roman" w:hAnsi="Times New Roman"/>
          <w:sz w:val="24"/>
          <w:szCs w:val="24"/>
        </w:rPr>
        <w:t xml:space="preserve"> was added by methanol to obtain 10 ml volume. </w:t>
      </w:r>
      <w:r w:rsidR="00D508DD" w:rsidRPr="00D508DD">
        <w:rPr>
          <w:rFonts w:ascii="Times New Roman" w:hAnsi="Times New Roman"/>
          <w:sz w:val="24"/>
          <w:szCs w:val="24"/>
        </w:rPr>
        <w:lastRenderedPageBreak/>
        <w:t xml:space="preserve">Antioxidant activity was determined by ability scavenge DPPH and the antioxidant capacity was determined by ability scavenge of vitamin C (0, 0.5, 1.0, 1.5, 2.0 and 2.5 ml/mg) to scavenge DPPH. </w:t>
      </w:r>
      <w:r w:rsidR="000E4837" w:rsidRPr="000E4837">
        <w:rPr>
          <w:rFonts w:ascii="Times New Roman" w:hAnsi="Times New Roman"/>
          <w:sz w:val="24"/>
          <w:szCs w:val="24"/>
        </w:rPr>
        <w:t>The solution was incubated for 20 min, and the absorbance was detected at 517 nm. Methanol was used for control. Inhibitory activity to DPPH was calculated as follow:</w:t>
      </w:r>
      <w:r w:rsidR="00D508DD" w:rsidRPr="00D508DD">
        <w:rPr>
          <w:rFonts w:ascii="Times New Roman" w:hAnsi="Times New Roman"/>
          <w:sz w:val="24"/>
          <w:szCs w:val="24"/>
        </w:rPr>
        <w:t xml:space="preserve"> </w:t>
      </w:r>
    </w:p>
    <w:p w:rsidR="00D508DD" w:rsidRDefault="00686EFE" w:rsidP="00D508DD">
      <w:pPr>
        <w:autoSpaceDE w:val="0"/>
        <w:autoSpaceDN w:val="0"/>
        <w:adjustRightInd w:val="0"/>
        <w:spacing w:after="0" w:line="480" w:lineRule="auto"/>
        <w:rPr>
          <w:rFonts w:ascii="Times New Roman" w:hAnsi="Times New Roman"/>
          <w:b/>
          <w:sz w:val="24"/>
          <w:szCs w:val="24"/>
        </w:rPr>
      </w:pPr>
      <w:r>
        <w:rPr>
          <w:rFonts w:ascii="Times New Roman" w:hAnsi="Times New Roman"/>
          <w:sz w:val="24"/>
          <w:szCs w:val="24"/>
        </w:rPr>
        <w:t xml:space="preserve">% </w:t>
      </w:r>
      <w:r w:rsidR="00D508DD" w:rsidRPr="0029288E">
        <w:rPr>
          <w:rFonts w:ascii="Times New Roman" w:hAnsi="Times New Roman"/>
          <w:sz w:val="24"/>
          <w:szCs w:val="24"/>
        </w:rPr>
        <w:t xml:space="preserve">Scavenging </w:t>
      </w:r>
      <w:r w:rsidR="00D508DD" w:rsidRPr="00D508DD">
        <w:rPr>
          <w:rFonts w:ascii="Times New Roman" w:hAnsi="Times New Roman"/>
          <w:b/>
          <w:sz w:val="24"/>
          <w:szCs w:val="24"/>
        </w:rPr>
        <w:t xml:space="preserve">= </w:t>
      </w:r>
      <m:oMath>
        <m:f>
          <m:fPr>
            <m:ctrlPr>
              <w:rPr>
                <w:rFonts w:ascii="Cambria Math" w:hAnsi="Cambria Math"/>
                <w:sz w:val="24"/>
                <w:szCs w:val="24"/>
              </w:rPr>
            </m:ctrlPr>
          </m:fPr>
          <m:num>
            <m:r>
              <m:rPr>
                <m:sty m:val="p"/>
              </m:rPr>
              <w:rPr>
                <w:rFonts w:ascii="Cambria Math" w:hAnsi="Cambria Math"/>
                <w:sz w:val="24"/>
                <w:szCs w:val="24"/>
              </w:rPr>
              <m:t>1-x</m:t>
            </m:r>
          </m:num>
          <m:den>
            <m:r>
              <m:rPr>
                <m:sty m:val="p"/>
              </m:rPr>
              <w:rPr>
                <w:rFonts w:ascii="Cambria Math" w:hAnsi="Cambria Math"/>
                <w:sz w:val="24"/>
                <w:szCs w:val="24"/>
              </w:rPr>
              <m:t>C</m:t>
            </m:r>
          </m:den>
        </m:f>
        <m:r>
          <m:rPr>
            <m:sty m:val="bi"/>
          </m:rPr>
          <w:rPr>
            <w:rFonts w:ascii="Cambria Math" w:hAnsi="Cambria Math"/>
            <w:sz w:val="24"/>
            <w:szCs w:val="24"/>
          </w:rPr>
          <m:t xml:space="preserve"> </m:t>
        </m:r>
        <m:r>
          <m:rPr>
            <m:sty m:val="p"/>
          </m:rPr>
          <w:rPr>
            <w:rFonts w:ascii="Cambria Math" w:hAnsi="Cambria Math"/>
            <w:sz w:val="24"/>
            <w:szCs w:val="24"/>
          </w:rPr>
          <m:t xml:space="preserve">100 </m:t>
        </m:r>
        <m:r>
          <m:rPr>
            <m:sty m:val="bi"/>
          </m:rPr>
          <w:rPr>
            <w:rFonts w:ascii="Cambria Math" w:hAnsi="Cambria Math"/>
            <w:sz w:val="24"/>
            <w:szCs w:val="24"/>
          </w:rPr>
          <m:t>%</m:t>
        </m:r>
      </m:oMath>
    </w:p>
    <w:p w:rsidR="0029288E" w:rsidRPr="00C13FE9" w:rsidRDefault="008B1E54" w:rsidP="0029288E">
      <w:pPr>
        <w:jc w:val="center"/>
        <w:rPr>
          <w:rFonts w:ascii="Times New Roman" w:hAnsi="Times New Roman"/>
          <w:b/>
          <w:sz w:val="24"/>
          <w:szCs w:val="24"/>
        </w:rPr>
      </w:pPr>
      <w:r w:rsidRPr="00C13FE9">
        <w:rPr>
          <w:rFonts w:ascii="Times New Roman" w:hAnsi="Times New Roman"/>
          <w:b/>
          <w:iCs/>
          <w:sz w:val="24"/>
          <w:szCs w:val="24"/>
        </w:rPr>
        <w:t>Thiobarbituric acid reactive substances (</w:t>
      </w:r>
      <w:r w:rsidRPr="00C13FE9">
        <w:rPr>
          <w:rFonts w:ascii="Times New Roman" w:hAnsi="Times New Roman"/>
          <w:b/>
          <w:sz w:val="24"/>
          <w:szCs w:val="24"/>
        </w:rPr>
        <w:t xml:space="preserve">TBARS) </w:t>
      </w:r>
      <w:r w:rsidR="0029288E" w:rsidRPr="00C13FE9">
        <w:rPr>
          <w:rFonts w:ascii="Times New Roman" w:hAnsi="Times New Roman"/>
          <w:b/>
          <w:sz w:val="24"/>
          <w:szCs w:val="24"/>
        </w:rPr>
        <w:t>(Sorensen dan Jorgensen 1996)</w:t>
      </w:r>
    </w:p>
    <w:p w:rsidR="000E4837" w:rsidRDefault="000E4837" w:rsidP="000072B5">
      <w:pPr>
        <w:autoSpaceDE w:val="0"/>
        <w:autoSpaceDN w:val="0"/>
        <w:adjustRightInd w:val="0"/>
        <w:spacing w:after="0" w:line="480" w:lineRule="auto"/>
        <w:ind w:firstLine="567"/>
        <w:jc w:val="both"/>
        <w:rPr>
          <w:rFonts w:ascii="Times New Roman" w:hAnsi="Times New Roman"/>
          <w:color w:val="000000"/>
          <w:sz w:val="24"/>
          <w:szCs w:val="24"/>
        </w:rPr>
      </w:pPr>
      <w:r w:rsidRPr="000E4837">
        <w:rPr>
          <w:rFonts w:ascii="Times New Roman" w:hAnsi="Times New Roman"/>
          <w:color w:val="000000"/>
          <w:sz w:val="24"/>
          <w:szCs w:val="24"/>
        </w:rPr>
        <w:t>Standard curve was made from stock solution of 1,1,3,3-tetra oxypropane (TEP) 0.002M at concentration of 2x10-6 M to 8x10-6 M. Minced sample 10 g was homogenized by adding 50 mL distilled water containing 0.1% of propel galate (PG) and 0.1% of ethylene diamine tetraacetic acid (EDTA). The solution was transferred quantitively into distillation tube by adding 47.5 mL of distilled water, a</w:t>
      </w:r>
      <w:r w:rsidR="00A13667">
        <w:rPr>
          <w:rFonts w:ascii="Times New Roman" w:hAnsi="Times New Roman"/>
          <w:color w:val="000000"/>
          <w:sz w:val="24"/>
          <w:szCs w:val="24"/>
        </w:rPr>
        <w:t>nd then added with 2.5 mL of HCl</w:t>
      </w:r>
      <w:r w:rsidRPr="000E4837">
        <w:rPr>
          <w:rFonts w:ascii="Times New Roman" w:hAnsi="Times New Roman"/>
          <w:color w:val="000000"/>
          <w:sz w:val="24"/>
          <w:szCs w:val="24"/>
        </w:rPr>
        <w:t xml:space="preserve"> 4N and 5 drops of antifoaming agent. The solution was distilled to obtain 50 of distillate for each sample. The distillate was incubated in waterbath at 100ºC for 40 min, and cooled. The absorbance was detected at wavelength of 532 nm using spectrophotometer. Each experiment was performed at duplicate. Malonaldehyde was calculated using this formula:</w:t>
      </w:r>
    </w:p>
    <w:p w:rsidR="000E4837" w:rsidRPr="000E4837" w:rsidRDefault="000E4837" w:rsidP="000E4837">
      <w:pPr>
        <w:rPr>
          <w:rFonts w:ascii="Times New Roman" w:hAnsi="Times New Roman"/>
          <w:sz w:val="24"/>
          <w:szCs w:val="24"/>
        </w:rPr>
      </w:pPr>
      <w:r w:rsidRPr="000E4837">
        <w:rPr>
          <w:rFonts w:ascii="Times New Roman" w:hAnsi="Times New Roman"/>
          <w:sz w:val="24"/>
          <w:szCs w:val="24"/>
          <w:lang w:val="en-US"/>
        </w:rPr>
        <w:t xml:space="preserve">Malonaldehyde content </w:t>
      </w:r>
      <w:r w:rsidRPr="000E4837">
        <w:rPr>
          <w:rFonts w:ascii="Times New Roman" w:hAnsi="Times New Roman"/>
          <w:sz w:val="24"/>
          <w:szCs w:val="24"/>
        </w:rPr>
        <w:t xml:space="preserve">(MD) = </w:t>
      </w:r>
      <m:oMath>
        <m:f>
          <m:fPr>
            <m:ctrlPr>
              <w:rPr>
                <w:rFonts w:ascii="Cambria Math" w:hAnsi="Cambria Math"/>
                <w:i/>
                <w:sz w:val="24"/>
                <w:szCs w:val="24"/>
              </w:rPr>
            </m:ctrlPr>
          </m:fPr>
          <m:num>
            <m:r>
              <w:rPr>
                <w:rFonts w:ascii="Cambria Math" w:hAnsi="Cambria Math"/>
                <w:sz w:val="24"/>
                <w:szCs w:val="24"/>
              </w:rPr>
              <m:t>CMDA xVdes</m:t>
            </m:r>
          </m:num>
          <m:den>
            <m:r>
              <w:rPr>
                <w:rFonts w:ascii="Cambria Math" w:hAnsi="Cambria Math"/>
                <w:sz w:val="24"/>
                <w:szCs w:val="24"/>
              </w:rPr>
              <m:t>Ms</m:t>
            </m:r>
          </m:den>
        </m:f>
      </m:oMath>
    </w:p>
    <w:p w:rsidR="008B1E54" w:rsidRPr="00423DB8" w:rsidRDefault="008B1E54" w:rsidP="00D508DD">
      <w:pPr>
        <w:autoSpaceDE w:val="0"/>
        <w:autoSpaceDN w:val="0"/>
        <w:adjustRightInd w:val="0"/>
        <w:spacing w:after="0" w:line="480" w:lineRule="auto"/>
        <w:jc w:val="center"/>
        <w:rPr>
          <w:rFonts w:ascii="Times New Roman" w:hAnsi="Times New Roman"/>
          <w:b/>
          <w:color w:val="000000"/>
          <w:sz w:val="24"/>
          <w:szCs w:val="24"/>
        </w:rPr>
      </w:pPr>
      <w:r w:rsidRPr="00423DB8">
        <w:rPr>
          <w:rFonts w:ascii="Times New Roman" w:hAnsi="Times New Roman"/>
          <w:b/>
          <w:color w:val="000000"/>
          <w:sz w:val="24"/>
          <w:szCs w:val="24"/>
        </w:rPr>
        <w:t>Statistical Analysis</w:t>
      </w:r>
    </w:p>
    <w:p w:rsidR="00991D5D" w:rsidRPr="00057FAA" w:rsidRDefault="008B1E54" w:rsidP="00264FE3">
      <w:pPr>
        <w:autoSpaceDE w:val="0"/>
        <w:autoSpaceDN w:val="0"/>
        <w:adjustRightInd w:val="0"/>
        <w:spacing w:after="0" w:line="480" w:lineRule="auto"/>
        <w:ind w:firstLine="567"/>
        <w:jc w:val="both"/>
        <w:rPr>
          <w:rFonts w:ascii="Times New Roman" w:hAnsi="Times New Roman"/>
          <w:sz w:val="24"/>
          <w:szCs w:val="24"/>
          <w:lang w:val="en-US"/>
        </w:rPr>
      </w:pPr>
      <w:r w:rsidRPr="008B1E54">
        <w:rPr>
          <w:rFonts w:ascii="Times New Roman" w:hAnsi="Times New Roman"/>
          <w:color w:val="000000"/>
          <w:sz w:val="24"/>
          <w:szCs w:val="24"/>
        </w:rPr>
        <w:t>The physicochemical, activity antioksidan, TBARS and microbiological quality data were analyzed using the analysis of variance (ANOVA). The significantly different treatments were further-tested by Duncan’s multiple range test.</w:t>
      </w:r>
      <w:r w:rsidR="001E161F" w:rsidRPr="001E161F">
        <w:t xml:space="preserve"> </w:t>
      </w:r>
      <w:r w:rsidR="00264FE3" w:rsidRPr="00650659">
        <w:rPr>
          <w:rFonts w:ascii="Times New Roman" w:hAnsi="Times New Roman"/>
          <w:sz w:val="24"/>
          <w:szCs w:val="24"/>
        </w:rPr>
        <w:t>Data</w:t>
      </w:r>
      <w:r w:rsidR="00264FE3" w:rsidRPr="00650659">
        <w:rPr>
          <w:rFonts w:ascii="Times New Roman" w:hAnsi="Times New Roman"/>
          <w:sz w:val="24"/>
          <w:szCs w:val="24"/>
          <w:lang w:val="en-US"/>
        </w:rPr>
        <w:t xml:space="preserve"> of physicochemical and microbiological properties </w:t>
      </w:r>
      <w:r w:rsidR="00264FE3">
        <w:rPr>
          <w:rFonts w:ascii="Times New Roman" w:hAnsi="Times New Roman"/>
          <w:sz w:val="24"/>
          <w:szCs w:val="24"/>
          <w:lang w:val="en-US"/>
        </w:rPr>
        <w:t xml:space="preserve">as a result of </w:t>
      </w:r>
      <w:r w:rsidR="00264FE3" w:rsidRPr="00650659">
        <w:rPr>
          <w:rFonts w:ascii="Times New Roman" w:hAnsi="Times New Roman"/>
          <w:sz w:val="24"/>
          <w:szCs w:val="24"/>
          <w:lang w:val="en-US"/>
        </w:rPr>
        <w:t xml:space="preserve">various concentrations of palm vinegar and lime leaves were obtained from experiment using </w:t>
      </w:r>
      <w:r w:rsidR="00E148E6" w:rsidRPr="00E148E6">
        <w:rPr>
          <w:rFonts w:ascii="Times New Roman" w:hAnsi="Times New Roman"/>
          <w:sz w:val="24"/>
          <w:szCs w:val="24"/>
        </w:rPr>
        <w:t>grup</w:t>
      </w:r>
      <w:r w:rsidR="00686EFE">
        <w:rPr>
          <w:rFonts w:ascii="Times New Roman" w:hAnsi="Times New Roman"/>
          <w:sz w:val="24"/>
          <w:szCs w:val="24"/>
        </w:rPr>
        <w:t xml:space="preserve"> </w:t>
      </w:r>
      <w:r w:rsidR="00264FE3" w:rsidRPr="00650659">
        <w:rPr>
          <w:rFonts w:ascii="Times New Roman" w:hAnsi="Times New Roman"/>
          <w:sz w:val="24"/>
          <w:szCs w:val="24"/>
          <w:lang w:val="en-US"/>
        </w:rPr>
        <w:t xml:space="preserve">randomized design. </w:t>
      </w:r>
      <w:r w:rsidR="00264FE3">
        <w:rPr>
          <w:rFonts w:ascii="Times New Roman" w:hAnsi="Times New Roman"/>
          <w:sz w:val="24"/>
          <w:szCs w:val="24"/>
          <w:lang w:val="en-US"/>
        </w:rPr>
        <w:t>Mean</w:t>
      </w:r>
      <w:r w:rsidR="00264FE3">
        <w:rPr>
          <w:rFonts w:ascii="Times New Roman" w:hAnsi="Times New Roman"/>
          <w:sz w:val="24"/>
          <w:szCs w:val="24"/>
        </w:rPr>
        <w:t xml:space="preserve"> </w:t>
      </w:r>
      <w:r w:rsidR="00264FE3">
        <w:rPr>
          <w:rFonts w:ascii="Times New Roman" w:hAnsi="Times New Roman"/>
          <w:sz w:val="24"/>
          <w:szCs w:val="24"/>
          <w:lang w:val="en-US"/>
        </w:rPr>
        <w:t xml:space="preserve">while, </w:t>
      </w:r>
      <w:r w:rsidR="00264FE3">
        <w:rPr>
          <w:rFonts w:ascii="Times New Roman" w:hAnsi="Times New Roman"/>
          <w:sz w:val="24"/>
          <w:szCs w:val="24"/>
          <w:lang w:val="en-US"/>
        </w:rPr>
        <w:lastRenderedPageBreak/>
        <w:t>d</w:t>
      </w:r>
      <w:r w:rsidR="00264FE3" w:rsidRPr="00650659">
        <w:rPr>
          <w:rFonts w:ascii="Times New Roman" w:hAnsi="Times New Roman"/>
          <w:color w:val="000000"/>
          <w:sz w:val="24"/>
          <w:szCs w:val="24"/>
          <w:lang w:val="en-US"/>
        </w:rPr>
        <w:t>a</w:t>
      </w:r>
      <w:r w:rsidR="00264FE3" w:rsidRPr="00650659">
        <w:rPr>
          <w:rFonts w:ascii="Times New Roman" w:hAnsi="Times New Roman"/>
          <w:color w:val="000000"/>
          <w:sz w:val="24"/>
          <w:szCs w:val="24"/>
        </w:rPr>
        <w:t>ta of physicochemical, antioxidant activity, TBARS and microbiological properties during storage at ro</w:t>
      </w:r>
      <w:r w:rsidR="00264FE3" w:rsidRPr="00650659">
        <w:rPr>
          <w:rFonts w:ascii="Times New Roman" w:hAnsi="Times New Roman"/>
          <w:color w:val="000000"/>
          <w:sz w:val="24"/>
          <w:szCs w:val="24"/>
          <w:lang w:val="en-US"/>
        </w:rPr>
        <w:t>o</w:t>
      </w:r>
      <w:r w:rsidR="00264FE3" w:rsidRPr="00650659">
        <w:rPr>
          <w:rFonts w:ascii="Times New Roman" w:hAnsi="Times New Roman"/>
          <w:color w:val="000000"/>
          <w:sz w:val="24"/>
          <w:szCs w:val="24"/>
        </w:rPr>
        <w:t xml:space="preserve">m temperature were </w:t>
      </w:r>
      <w:r w:rsidR="00264FE3" w:rsidRPr="00650659">
        <w:rPr>
          <w:rFonts w:ascii="Times New Roman" w:hAnsi="Times New Roman"/>
          <w:color w:val="000000"/>
          <w:sz w:val="24"/>
          <w:szCs w:val="24"/>
          <w:lang w:val="en-US"/>
        </w:rPr>
        <w:t xml:space="preserve">obtained using </w:t>
      </w:r>
      <w:r w:rsidR="00264FE3" w:rsidRPr="00650659">
        <w:rPr>
          <w:rFonts w:ascii="Times New Roman" w:hAnsi="Times New Roman"/>
          <w:color w:val="000000"/>
          <w:sz w:val="24"/>
          <w:szCs w:val="24"/>
        </w:rPr>
        <w:t>factorial complete randomized design</w:t>
      </w:r>
    </w:p>
    <w:p w:rsidR="00487CEE" w:rsidRPr="005F4FA2" w:rsidRDefault="00661D6D" w:rsidP="00440453">
      <w:pPr>
        <w:autoSpaceDE w:val="0"/>
        <w:autoSpaceDN w:val="0"/>
        <w:adjustRightInd w:val="0"/>
        <w:spacing w:after="0" w:line="480" w:lineRule="auto"/>
        <w:jc w:val="center"/>
        <w:rPr>
          <w:rFonts w:ascii="Times New Roman" w:hAnsi="Times New Roman"/>
          <w:b/>
          <w:sz w:val="24"/>
          <w:szCs w:val="24"/>
          <w:lang w:val="en-US"/>
        </w:rPr>
      </w:pPr>
      <w:r>
        <w:rPr>
          <w:rFonts w:ascii="Times New Roman" w:hAnsi="Times New Roman"/>
          <w:b/>
          <w:sz w:val="24"/>
          <w:szCs w:val="24"/>
          <w:lang w:val="en-US"/>
        </w:rPr>
        <w:t>RESULTS</w:t>
      </w:r>
    </w:p>
    <w:p w:rsidR="00650B06" w:rsidRPr="00650B06" w:rsidRDefault="00650B06" w:rsidP="00650B06">
      <w:pPr>
        <w:autoSpaceDE w:val="0"/>
        <w:autoSpaceDN w:val="0"/>
        <w:adjustRightInd w:val="0"/>
        <w:spacing w:after="0" w:line="480" w:lineRule="auto"/>
        <w:jc w:val="center"/>
        <w:rPr>
          <w:rFonts w:ascii="Times New Roman" w:hAnsi="Times New Roman"/>
          <w:b/>
          <w:sz w:val="24"/>
          <w:szCs w:val="24"/>
          <w:lang w:val="en-US"/>
        </w:rPr>
      </w:pPr>
      <w:r>
        <w:rPr>
          <w:rFonts w:ascii="Times New Roman" w:hAnsi="Times New Roman"/>
          <w:b/>
          <w:sz w:val="24"/>
          <w:szCs w:val="24"/>
        </w:rPr>
        <w:t>C</w:t>
      </w:r>
      <w:r w:rsidRPr="00650B06">
        <w:rPr>
          <w:rFonts w:ascii="Times New Roman" w:hAnsi="Times New Roman"/>
          <w:b/>
          <w:sz w:val="24"/>
          <w:szCs w:val="24"/>
          <w:lang w:val="en"/>
        </w:rPr>
        <w:t xml:space="preserve">haracteristics of </w:t>
      </w:r>
      <w:r w:rsidRPr="00650B06">
        <w:rPr>
          <w:rFonts w:ascii="Times New Roman" w:hAnsi="Times New Roman"/>
          <w:b/>
          <w:i/>
          <w:sz w:val="24"/>
          <w:szCs w:val="24"/>
          <w:lang w:val="en"/>
        </w:rPr>
        <w:t>sie reuboh</w:t>
      </w:r>
      <w:r w:rsidRPr="00650B06">
        <w:rPr>
          <w:rFonts w:ascii="Times New Roman" w:hAnsi="Times New Roman"/>
          <w:b/>
          <w:sz w:val="24"/>
          <w:szCs w:val="24"/>
          <w:lang w:val="en"/>
        </w:rPr>
        <w:t xml:space="preserve"> with addition of palm vinegar </w:t>
      </w:r>
      <w:r>
        <w:rPr>
          <w:rFonts w:ascii="Times New Roman" w:hAnsi="Times New Roman"/>
          <w:b/>
          <w:sz w:val="24"/>
          <w:szCs w:val="24"/>
        </w:rPr>
        <w:t>(</w:t>
      </w:r>
      <w:r w:rsidRPr="00650B06">
        <w:rPr>
          <w:rFonts w:ascii="Times New Roman" w:hAnsi="Times New Roman"/>
          <w:b/>
          <w:i/>
          <w:sz w:val="24"/>
          <w:szCs w:val="24"/>
        </w:rPr>
        <w:t>Arenga pinnata</w:t>
      </w:r>
      <w:r>
        <w:rPr>
          <w:rFonts w:ascii="Times New Roman" w:hAnsi="Times New Roman"/>
          <w:b/>
          <w:sz w:val="24"/>
          <w:szCs w:val="24"/>
        </w:rPr>
        <w:t xml:space="preserve">) </w:t>
      </w:r>
      <w:r w:rsidRPr="00650B06">
        <w:rPr>
          <w:rFonts w:ascii="Times New Roman" w:hAnsi="Times New Roman"/>
          <w:b/>
          <w:sz w:val="24"/>
          <w:szCs w:val="24"/>
          <w:lang w:val="en"/>
        </w:rPr>
        <w:t xml:space="preserve">and kaffir lime leaves </w:t>
      </w:r>
      <w:r>
        <w:rPr>
          <w:rFonts w:ascii="Times New Roman" w:hAnsi="Times New Roman"/>
          <w:b/>
          <w:sz w:val="24"/>
          <w:szCs w:val="24"/>
        </w:rPr>
        <w:t>(</w:t>
      </w:r>
      <w:r w:rsidRPr="00650B06">
        <w:rPr>
          <w:rFonts w:ascii="Times New Roman" w:hAnsi="Times New Roman"/>
          <w:b/>
          <w:i/>
          <w:sz w:val="24"/>
          <w:szCs w:val="24"/>
        </w:rPr>
        <w:t>Citrus hystrix</w:t>
      </w:r>
      <w:r>
        <w:rPr>
          <w:rFonts w:ascii="Times New Roman" w:hAnsi="Times New Roman"/>
          <w:b/>
          <w:sz w:val="24"/>
          <w:szCs w:val="24"/>
        </w:rPr>
        <w:t xml:space="preserve">) </w:t>
      </w:r>
      <w:r w:rsidRPr="00650B06">
        <w:rPr>
          <w:rFonts w:ascii="Times New Roman" w:hAnsi="Times New Roman"/>
          <w:b/>
          <w:sz w:val="24"/>
          <w:szCs w:val="24"/>
          <w:lang w:val="en"/>
        </w:rPr>
        <w:t>with different</w:t>
      </w:r>
    </w:p>
    <w:p w:rsidR="00D37878" w:rsidRDefault="000072B5" w:rsidP="008F4A48">
      <w:pPr>
        <w:autoSpaceDE w:val="0"/>
        <w:autoSpaceDN w:val="0"/>
        <w:adjustRightInd w:val="0"/>
        <w:spacing w:after="0" w:line="480" w:lineRule="auto"/>
        <w:ind w:firstLine="720"/>
        <w:jc w:val="both"/>
        <w:rPr>
          <w:rFonts w:ascii="Times New Roman" w:hAnsi="Times New Roman"/>
          <w:sz w:val="24"/>
          <w:szCs w:val="24"/>
          <w:lang w:val="en-US"/>
        </w:rPr>
      </w:pPr>
      <w:r w:rsidRPr="000072B5">
        <w:rPr>
          <w:rFonts w:ascii="Times New Roman" w:hAnsi="Times New Roman"/>
          <w:sz w:val="24"/>
          <w:szCs w:val="24"/>
        </w:rPr>
        <w:t xml:space="preserve">Physicochemical characteristics showed properties of </w:t>
      </w:r>
      <w:r w:rsidRPr="000072B5">
        <w:rPr>
          <w:rFonts w:ascii="Times New Roman" w:hAnsi="Times New Roman"/>
          <w:i/>
          <w:sz w:val="24"/>
          <w:szCs w:val="24"/>
        </w:rPr>
        <w:t>sie reuboh</w:t>
      </w:r>
      <w:r w:rsidRPr="000072B5">
        <w:rPr>
          <w:rFonts w:ascii="Times New Roman" w:hAnsi="Times New Roman"/>
          <w:sz w:val="24"/>
          <w:szCs w:val="24"/>
        </w:rPr>
        <w:t xml:space="preserve"> as a result of palm vinegar  addition significant effects (p&lt;0.05) on tenderness (Table 1). The tenderness ranged from 3607.67±510.15 gs – 6832.33± 860.76 gs. P0 showed the best tenderness 3606.67±510.15 gs, than P1, P2 and P3 produced the lowest tenderness 5750.67±717.38  gs,  6010.33± 615.48 gs dan 6832.33± 860.76 gs. </w:t>
      </w:r>
    </w:p>
    <w:p w:rsidR="006E0C3A" w:rsidRPr="00670D50" w:rsidRDefault="00670D50" w:rsidP="00670D50">
      <w:pPr>
        <w:autoSpaceDE w:val="0"/>
        <w:autoSpaceDN w:val="0"/>
        <w:adjustRightInd w:val="0"/>
        <w:spacing w:after="0" w:line="480" w:lineRule="auto"/>
        <w:jc w:val="center"/>
        <w:rPr>
          <w:rFonts w:ascii="Times New Roman" w:hAnsi="Times New Roman"/>
          <w:b/>
          <w:sz w:val="24"/>
          <w:szCs w:val="24"/>
          <w:lang w:val="en-US"/>
        </w:rPr>
      </w:pPr>
      <w:r w:rsidRPr="00670D50">
        <w:rPr>
          <w:rFonts w:ascii="Times New Roman" w:hAnsi="Times New Roman"/>
          <w:b/>
          <w:sz w:val="24"/>
          <w:szCs w:val="24"/>
        </w:rPr>
        <w:t>C</w:t>
      </w:r>
      <w:r w:rsidRPr="00670D50">
        <w:rPr>
          <w:rFonts w:ascii="Times New Roman" w:hAnsi="Times New Roman"/>
          <w:b/>
          <w:sz w:val="24"/>
          <w:szCs w:val="24"/>
          <w:lang w:val="en-US"/>
        </w:rPr>
        <w:t>haracteristics</w:t>
      </w:r>
      <w:r w:rsidRPr="00670D50">
        <w:rPr>
          <w:rFonts w:ascii="Times New Roman" w:hAnsi="Times New Roman"/>
          <w:b/>
          <w:sz w:val="24"/>
          <w:szCs w:val="24"/>
        </w:rPr>
        <w:t xml:space="preserve"> </w:t>
      </w:r>
      <w:r w:rsidR="006E0C3A" w:rsidRPr="00670D50">
        <w:rPr>
          <w:rFonts w:ascii="Times New Roman" w:hAnsi="Times New Roman"/>
          <w:b/>
          <w:sz w:val="24"/>
          <w:szCs w:val="24"/>
          <w:lang w:val="en-US"/>
        </w:rPr>
        <w:t xml:space="preserve">Properties of </w:t>
      </w:r>
      <w:r w:rsidR="006E0C3A" w:rsidRPr="00670D50">
        <w:rPr>
          <w:rFonts w:ascii="Times New Roman" w:hAnsi="Times New Roman"/>
          <w:b/>
          <w:i/>
          <w:sz w:val="24"/>
          <w:szCs w:val="24"/>
          <w:lang w:val="en-US"/>
        </w:rPr>
        <w:t>Sie Reuboh</w:t>
      </w:r>
      <w:r w:rsidR="006E0C3A" w:rsidRPr="00670D50">
        <w:rPr>
          <w:rFonts w:ascii="Times New Roman" w:hAnsi="Times New Roman"/>
          <w:b/>
          <w:sz w:val="24"/>
          <w:szCs w:val="24"/>
          <w:lang w:val="en-US"/>
        </w:rPr>
        <w:t xml:space="preserve"> during Storage at Room Temperature</w:t>
      </w:r>
    </w:p>
    <w:p w:rsidR="006E0C3A" w:rsidRDefault="006E0C3A" w:rsidP="006E0C3A">
      <w:pPr>
        <w:autoSpaceDE w:val="0"/>
        <w:autoSpaceDN w:val="0"/>
        <w:adjustRightInd w:val="0"/>
        <w:spacing w:after="0" w:line="480" w:lineRule="auto"/>
        <w:ind w:firstLine="720"/>
        <w:jc w:val="both"/>
        <w:rPr>
          <w:rFonts w:ascii="Times New Roman" w:hAnsi="Times New Roman"/>
          <w:sz w:val="24"/>
          <w:szCs w:val="24"/>
          <w:lang w:val="en-US"/>
        </w:rPr>
      </w:pPr>
      <w:r w:rsidRPr="006E0C3A">
        <w:rPr>
          <w:rFonts w:ascii="Times New Roman" w:hAnsi="Times New Roman"/>
          <w:sz w:val="24"/>
          <w:szCs w:val="24"/>
          <w:lang w:val="en-US"/>
        </w:rPr>
        <w:t>During storage at room temperature, we found signi</w:t>
      </w:r>
      <w:r w:rsidR="00670D50">
        <w:rPr>
          <w:rFonts w:ascii="Times New Roman" w:hAnsi="Times New Roman"/>
          <w:sz w:val="24"/>
          <w:szCs w:val="24"/>
          <w:lang w:val="en-US"/>
        </w:rPr>
        <w:t>ficant difference (p&lt;0.05) in a</w:t>
      </w:r>
      <w:r w:rsidR="00670D50">
        <w:rPr>
          <w:rFonts w:ascii="Times New Roman" w:hAnsi="Times New Roman"/>
          <w:sz w:val="24"/>
          <w:szCs w:val="24"/>
          <w:vertAlign w:val="subscript"/>
        </w:rPr>
        <w:t>w</w:t>
      </w:r>
      <w:r w:rsidR="000072B5">
        <w:rPr>
          <w:rFonts w:ascii="Times New Roman" w:hAnsi="Times New Roman"/>
          <w:sz w:val="24"/>
          <w:szCs w:val="24"/>
          <w:lang w:val="en-US"/>
        </w:rPr>
        <w:t xml:space="preserve"> (Table 2)</w:t>
      </w:r>
      <w:r w:rsidR="00670D50">
        <w:rPr>
          <w:rFonts w:ascii="Times New Roman" w:hAnsi="Times New Roman"/>
          <w:sz w:val="24"/>
          <w:szCs w:val="24"/>
          <w:lang w:val="en-US"/>
        </w:rPr>
        <w:t xml:space="preserve">. The </w:t>
      </w:r>
      <w:r w:rsidR="00670D50">
        <w:rPr>
          <w:rFonts w:ascii="Times New Roman" w:hAnsi="Times New Roman"/>
          <w:sz w:val="24"/>
          <w:szCs w:val="24"/>
        </w:rPr>
        <w:t>a</w:t>
      </w:r>
      <w:r w:rsidR="00670D50">
        <w:rPr>
          <w:rFonts w:ascii="Times New Roman" w:hAnsi="Times New Roman"/>
          <w:sz w:val="24"/>
          <w:szCs w:val="24"/>
          <w:vertAlign w:val="subscript"/>
        </w:rPr>
        <w:t>w</w:t>
      </w:r>
      <w:r w:rsidRPr="006E0C3A">
        <w:rPr>
          <w:rFonts w:ascii="Times New Roman" w:hAnsi="Times New Roman"/>
          <w:sz w:val="24"/>
          <w:szCs w:val="24"/>
          <w:lang w:val="en-US"/>
        </w:rPr>
        <w:t xml:space="preserve"> value ranged from 0.837</w:t>
      </w:r>
      <w:r w:rsidR="008F4A48">
        <w:rPr>
          <w:rFonts w:ascii="Times New Roman" w:hAnsi="Times New Roman"/>
          <w:sz w:val="24"/>
          <w:szCs w:val="24"/>
          <w:lang w:val="en-US"/>
        </w:rPr>
        <w:t xml:space="preserve">±0.00 </w:t>
      </w:r>
      <w:r w:rsidR="008F4A48">
        <w:rPr>
          <w:rFonts w:ascii="Times New Roman" w:hAnsi="Times New Roman"/>
          <w:sz w:val="24"/>
          <w:szCs w:val="24"/>
        </w:rPr>
        <w:t xml:space="preserve">- </w:t>
      </w:r>
      <w:r w:rsidRPr="006E0C3A">
        <w:rPr>
          <w:rFonts w:ascii="Times New Roman" w:hAnsi="Times New Roman"/>
          <w:sz w:val="24"/>
          <w:szCs w:val="24"/>
          <w:lang w:val="en-US"/>
        </w:rPr>
        <w:t>0.837 ± 0</w:t>
      </w:r>
      <w:r w:rsidR="00670D50">
        <w:rPr>
          <w:rFonts w:ascii="Times New Roman" w:hAnsi="Times New Roman"/>
          <w:sz w:val="24"/>
          <w:szCs w:val="24"/>
          <w:lang w:val="en-US"/>
        </w:rPr>
        <w:t xml:space="preserve">.00. At day 3, an increase in </w:t>
      </w:r>
      <w:r w:rsidR="00670D50">
        <w:rPr>
          <w:rFonts w:ascii="Times New Roman" w:hAnsi="Times New Roman"/>
          <w:sz w:val="24"/>
          <w:szCs w:val="24"/>
        </w:rPr>
        <w:t>a</w:t>
      </w:r>
      <w:r w:rsidR="00670D50">
        <w:rPr>
          <w:rFonts w:ascii="Times New Roman" w:hAnsi="Times New Roman"/>
          <w:sz w:val="24"/>
          <w:szCs w:val="24"/>
          <w:vertAlign w:val="subscript"/>
        </w:rPr>
        <w:t>w</w:t>
      </w:r>
      <w:r w:rsidRPr="006E0C3A">
        <w:rPr>
          <w:rFonts w:ascii="Times New Roman" w:hAnsi="Times New Roman"/>
          <w:sz w:val="24"/>
          <w:szCs w:val="24"/>
          <w:lang w:val="en-US"/>
        </w:rPr>
        <w:t xml:space="preserve"> are 0</w:t>
      </w:r>
      <w:r w:rsidR="00670D50">
        <w:rPr>
          <w:rFonts w:ascii="Times New Roman" w:hAnsi="Times New Roman"/>
          <w:sz w:val="24"/>
          <w:szCs w:val="24"/>
          <w:lang w:val="en-US"/>
        </w:rPr>
        <w:t xml:space="preserve">.860 ± 0.00 was observed, but </w:t>
      </w:r>
      <w:r w:rsidR="00670D50">
        <w:rPr>
          <w:rFonts w:ascii="Times New Roman" w:hAnsi="Times New Roman"/>
          <w:sz w:val="24"/>
          <w:szCs w:val="24"/>
        </w:rPr>
        <w:t>a</w:t>
      </w:r>
      <w:r w:rsidR="00670D50">
        <w:rPr>
          <w:rFonts w:ascii="Times New Roman" w:hAnsi="Times New Roman"/>
          <w:sz w:val="24"/>
          <w:szCs w:val="24"/>
          <w:vertAlign w:val="subscript"/>
        </w:rPr>
        <w:t>w</w:t>
      </w:r>
      <w:r w:rsidRPr="006E0C3A">
        <w:rPr>
          <w:rFonts w:ascii="Times New Roman" w:hAnsi="Times New Roman"/>
          <w:sz w:val="24"/>
          <w:szCs w:val="24"/>
          <w:lang w:val="en-US"/>
        </w:rPr>
        <w:t xml:space="preserve"> was decreased at day 6 dan 9 are 0.855 ± 0.00 - 0.837 ± 0.00.</w:t>
      </w:r>
    </w:p>
    <w:p w:rsidR="00A75CB1" w:rsidRDefault="00670D50" w:rsidP="006E0C3A">
      <w:pPr>
        <w:autoSpaceDE w:val="0"/>
        <w:autoSpaceDN w:val="0"/>
        <w:adjustRightInd w:val="0"/>
        <w:spacing w:after="0" w:line="480" w:lineRule="auto"/>
        <w:ind w:firstLine="720"/>
        <w:jc w:val="both"/>
        <w:rPr>
          <w:rFonts w:ascii="Times New Roman" w:hAnsi="Times New Roman"/>
          <w:sz w:val="24"/>
          <w:szCs w:val="24"/>
          <w:lang w:val="en-US"/>
        </w:rPr>
      </w:pPr>
      <w:r w:rsidRPr="00670D50">
        <w:rPr>
          <w:rFonts w:ascii="Times New Roman" w:hAnsi="Times New Roman"/>
          <w:sz w:val="24"/>
          <w:szCs w:val="24"/>
          <w:lang w:val="en-US"/>
        </w:rPr>
        <w:t>Antio</w:t>
      </w:r>
      <w:r w:rsidR="00A75CB1">
        <w:rPr>
          <w:rFonts w:ascii="Times New Roman" w:hAnsi="Times New Roman"/>
          <w:sz w:val="24"/>
          <w:szCs w:val="24"/>
          <w:lang w:val="en-US"/>
        </w:rPr>
        <w:t>xidant capacity</w:t>
      </w:r>
      <w:r w:rsidR="00A75CB1">
        <w:rPr>
          <w:rFonts w:ascii="Times New Roman" w:hAnsi="Times New Roman"/>
          <w:sz w:val="24"/>
          <w:szCs w:val="24"/>
        </w:rPr>
        <w:t xml:space="preserve"> and</w:t>
      </w:r>
      <w:r w:rsidR="00A75CB1">
        <w:rPr>
          <w:rFonts w:ascii="Times New Roman" w:hAnsi="Times New Roman"/>
          <w:sz w:val="24"/>
          <w:szCs w:val="24"/>
          <w:lang w:val="en-US"/>
        </w:rPr>
        <w:t xml:space="preserve"> antioxidant activity</w:t>
      </w:r>
      <w:r w:rsidRPr="00670D50">
        <w:rPr>
          <w:rFonts w:ascii="Times New Roman" w:hAnsi="Times New Roman"/>
          <w:sz w:val="24"/>
          <w:szCs w:val="24"/>
          <w:lang w:val="en-US"/>
        </w:rPr>
        <w:t xml:space="preserve"> of </w:t>
      </w:r>
      <w:r w:rsidRPr="00670D50">
        <w:rPr>
          <w:rFonts w:ascii="Times New Roman" w:hAnsi="Times New Roman"/>
          <w:i/>
          <w:sz w:val="24"/>
          <w:szCs w:val="24"/>
          <w:lang w:val="en-US"/>
        </w:rPr>
        <w:t>sie reuboh</w:t>
      </w:r>
      <w:r w:rsidRPr="00670D50">
        <w:rPr>
          <w:rFonts w:ascii="Times New Roman" w:hAnsi="Times New Roman"/>
          <w:sz w:val="24"/>
          <w:szCs w:val="24"/>
          <w:lang w:val="en-US"/>
        </w:rPr>
        <w:t xml:space="preserve"> show significant difference (</w:t>
      </w:r>
      <w:r w:rsidR="000072B5">
        <w:rPr>
          <w:rFonts w:ascii="Times New Roman" w:hAnsi="Times New Roman"/>
          <w:sz w:val="24"/>
          <w:szCs w:val="24"/>
          <w:lang w:val="en-US"/>
        </w:rPr>
        <w:t>p&lt;0.05) (Table 2)</w:t>
      </w:r>
      <w:r w:rsidRPr="00670D50">
        <w:rPr>
          <w:rFonts w:ascii="Times New Roman" w:hAnsi="Times New Roman"/>
          <w:sz w:val="24"/>
          <w:szCs w:val="24"/>
          <w:lang w:val="en-US"/>
        </w:rPr>
        <w:t xml:space="preserve">. Antioxidant capacity ranged from </w:t>
      </w:r>
      <w:r>
        <w:rPr>
          <w:rFonts w:ascii="Times New Roman" w:hAnsi="Times New Roman"/>
          <w:sz w:val="24"/>
          <w:szCs w:val="24"/>
        </w:rPr>
        <w:t>133.65</w:t>
      </w:r>
      <w:r w:rsidR="008F4A48">
        <w:rPr>
          <w:rFonts w:ascii="Times New Roman" w:hAnsi="Times New Roman"/>
          <w:sz w:val="24"/>
          <w:szCs w:val="24"/>
          <w:lang w:val="en-US"/>
        </w:rPr>
        <w:t>±</w:t>
      </w:r>
      <w:r>
        <w:rPr>
          <w:rFonts w:ascii="Times New Roman" w:hAnsi="Times New Roman"/>
          <w:sz w:val="24"/>
          <w:szCs w:val="24"/>
        </w:rPr>
        <w:t xml:space="preserve">50.59 </w:t>
      </w:r>
      <w:r>
        <w:rPr>
          <w:rFonts w:ascii="Times New Roman" w:hAnsi="Times New Roman"/>
          <w:sz w:val="24"/>
          <w:szCs w:val="24"/>
          <w:lang w:val="en-US"/>
        </w:rPr>
        <w:t>EVC mg 100 g</w:t>
      </w:r>
      <w:r>
        <w:rPr>
          <w:rFonts w:ascii="Times New Roman" w:hAnsi="Times New Roman"/>
          <w:sz w:val="24"/>
          <w:szCs w:val="24"/>
          <w:vertAlign w:val="superscript"/>
        </w:rPr>
        <w:t>-1</w:t>
      </w:r>
      <w:r>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269.44</w:t>
      </w:r>
      <w:r w:rsidR="008F4A48">
        <w:rPr>
          <w:rFonts w:ascii="Times New Roman" w:hAnsi="Times New Roman"/>
          <w:sz w:val="24"/>
          <w:szCs w:val="24"/>
          <w:lang w:val="en-US"/>
        </w:rPr>
        <w:t>±</w:t>
      </w:r>
      <w:r>
        <w:rPr>
          <w:rFonts w:ascii="Times New Roman" w:hAnsi="Times New Roman"/>
          <w:sz w:val="24"/>
          <w:szCs w:val="24"/>
        </w:rPr>
        <w:t>39.02</w:t>
      </w:r>
      <w:r>
        <w:rPr>
          <w:rFonts w:ascii="Times New Roman" w:hAnsi="Times New Roman"/>
          <w:sz w:val="24"/>
          <w:szCs w:val="24"/>
          <w:lang w:val="en-US"/>
        </w:rPr>
        <w:t xml:space="preserve"> EVC mg 100 g</w:t>
      </w:r>
      <w:r>
        <w:rPr>
          <w:rFonts w:ascii="Times New Roman" w:hAnsi="Times New Roman"/>
          <w:sz w:val="24"/>
          <w:szCs w:val="24"/>
          <w:vertAlign w:val="superscript"/>
        </w:rPr>
        <w:t>-1</w:t>
      </w:r>
      <w:r w:rsidRPr="00670D50">
        <w:rPr>
          <w:rFonts w:ascii="Times New Roman" w:hAnsi="Times New Roman"/>
          <w:sz w:val="24"/>
          <w:szCs w:val="24"/>
          <w:lang w:val="en-US"/>
        </w:rPr>
        <w:t>, while antioxidant activity</w:t>
      </w:r>
      <w:r w:rsidR="008F4A48">
        <w:rPr>
          <w:rFonts w:ascii="Times New Roman" w:hAnsi="Times New Roman"/>
          <w:sz w:val="24"/>
          <w:szCs w:val="24"/>
          <w:lang w:val="en-US"/>
        </w:rPr>
        <w:t xml:space="preserve"> ranged from </w:t>
      </w:r>
      <w:r w:rsidR="008F4A48">
        <w:rPr>
          <w:rFonts w:ascii="Times New Roman" w:hAnsi="Times New Roman"/>
          <w:sz w:val="24"/>
          <w:szCs w:val="24"/>
        </w:rPr>
        <w:t>3</w:t>
      </w:r>
      <w:r w:rsidR="008F4A48">
        <w:rPr>
          <w:rFonts w:ascii="Times New Roman" w:hAnsi="Times New Roman"/>
          <w:sz w:val="24"/>
          <w:szCs w:val="24"/>
          <w:lang w:val="en-US"/>
        </w:rPr>
        <w:t>3.</w:t>
      </w:r>
      <w:r w:rsidR="008F4A48">
        <w:rPr>
          <w:rFonts w:ascii="Times New Roman" w:hAnsi="Times New Roman"/>
          <w:sz w:val="24"/>
          <w:szCs w:val="24"/>
        </w:rPr>
        <w:t>93</w:t>
      </w:r>
      <w:r w:rsidR="008F4A48">
        <w:rPr>
          <w:rFonts w:ascii="Times New Roman" w:hAnsi="Times New Roman"/>
          <w:sz w:val="24"/>
          <w:szCs w:val="24"/>
          <w:lang w:val="en-US"/>
        </w:rPr>
        <w:t>±2</w:t>
      </w:r>
      <w:r w:rsidR="008F4A48">
        <w:rPr>
          <w:rFonts w:ascii="Times New Roman" w:hAnsi="Times New Roman"/>
          <w:sz w:val="24"/>
          <w:szCs w:val="24"/>
        </w:rPr>
        <w:t>.16</w:t>
      </w:r>
      <w:r w:rsidR="008F4A48">
        <w:rPr>
          <w:rFonts w:ascii="Times New Roman" w:hAnsi="Times New Roman"/>
          <w:sz w:val="24"/>
          <w:szCs w:val="24"/>
          <w:lang w:val="en-US"/>
        </w:rPr>
        <w:t xml:space="preserve"> %</w:t>
      </w:r>
      <w:r>
        <w:rPr>
          <w:rFonts w:ascii="Times New Roman" w:hAnsi="Times New Roman"/>
          <w:sz w:val="24"/>
          <w:szCs w:val="24"/>
        </w:rPr>
        <w:t xml:space="preserve"> -</w:t>
      </w:r>
      <w:r w:rsidR="008F4A48">
        <w:rPr>
          <w:rFonts w:ascii="Times New Roman" w:hAnsi="Times New Roman"/>
          <w:sz w:val="24"/>
          <w:szCs w:val="24"/>
          <w:lang w:val="en-US"/>
        </w:rPr>
        <w:t xml:space="preserve"> </w:t>
      </w:r>
      <w:r w:rsidR="008F4A48">
        <w:rPr>
          <w:rFonts w:ascii="Times New Roman" w:hAnsi="Times New Roman"/>
          <w:sz w:val="24"/>
          <w:szCs w:val="24"/>
        </w:rPr>
        <w:t>5</w:t>
      </w:r>
      <w:r w:rsidR="008F4A48">
        <w:rPr>
          <w:rFonts w:ascii="Times New Roman" w:hAnsi="Times New Roman"/>
          <w:sz w:val="24"/>
          <w:szCs w:val="24"/>
          <w:lang w:val="en-US"/>
        </w:rPr>
        <w:t>3.</w:t>
      </w:r>
      <w:r w:rsidR="008F4A48">
        <w:rPr>
          <w:rFonts w:ascii="Times New Roman" w:hAnsi="Times New Roman"/>
          <w:sz w:val="24"/>
          <w:szCs w:val="24"/>
        </w:rPr>
        <w:t>34</w:t>
      </w:r>
      <w:r w:rsidR="008F4A48">
        <w:rPr>
          <w:rFonts w:ascii="Times New Roman" w:hAnsi="Times New Roman"/>
          <w:sz w:val="24"/>
          <w:szCs w:val="24"/>
          <w:lang w:val="en-US"/>
        </w:rPr>
        <w:t xml:space="preserve"> ± </w:t>
      </w:r>
      <w:r w:rsidR="008F4A48">
        <w:rPr>
          <w:rFonts w:ascii="Times New Roman" w:hAnsi="Times New Roman"/>
          <w:sz w:val="24"/>
          <w:szCs w:val="24"/>
        </w:rPr>
        <w:t>2</w:t>
      </w:r>
      <w:r w:rsidR="008F4A48">
        <w:rPr>
          <w:rFonts w:ascii="Times New Roman" w:hAnsi="Times New Roman"/>
          <w:sz w:val="24"/>
          <w:szCs w:val="24"/>
          <w:lang w:val="en-US"/>
        </w:rPr>
        <w:t>.</w:t>
      </w:r>
      <w:r w:rsidR="008F4A48">
        <w:rPr>
          <w:rFonts w:ascii="Times New Roman" w:hAnsi="Times New Roman"/>
          <w:sz w:val="24"/>
          <w:szCs w:val="24"/>
        </w:rPr>
        <w:t>3</w:t>
      </w:r>
      <w:r w:rsidR="008F4A48">
        <w:rPr>
          <w:rFonts w:ascii="Times New Roman" w:hAnsi="Times New Roman"/>
          <w:sz w:val="24"/>
          <w:szCs w:val="24"/>
          <w:lang w:val="en-US"/>
        </w:rPr>
        <w:t>3 %</w:t>
      </w:r>
      <w:r w:rsidRPr="00670D50">
        <w:rPr>
          <w:rFonts w:ascii="Times New Roman" w:hAnsi="Times New Roman"/>
          <w:sz w:val="24"/>
          <w:szCs w:val="24"/>
          <w:lang w:val="en-US"/>
        </w:rPr>
        <w:t xml:space="preserve">. </w:t>
      </w:r>
    </w:p>
    <w:p w:rsidR="00670D50" w:rsidRDefault="00A75CB1" w:rsidP="006E0C3A">
      <w:pPr>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rPr>
        <w:t>Thiobarbituric acid reactive substance (</w:t>
      </w:r>
      <w:r w:rsidRPr="00670D50">
        <w:rPr>
          <w:rFonts w:ascii="Times New Roman" w:hAnsi="Times New Roman"/>
          <w:sz w:val="24"/>
          <w:szCs w:val="24"/>
          <w:lang w:val="en-US"/>
        </w:rPr>
        <w:t>TBARS</w:t>
      </w:r>
      <w:r>
        <w:rPr>
          <w:rFonts w:ascii="Times New Roman" w:hAnsi="Times New Roman"/>
          <w:sz w:val="24"/>
          <w:szCs w:val="24"/>
        </w:rPr>
        <w:t>)</w:t>
      </w:r>
      <w:r w:rsidRPr="00670D50">
        <w:rPr>
          <w:rFonts w:ascii="Times New Roman" w:hAnsi="Times New Roman"/>
          <w:sz w:val="24"/>
          <w:szCs w:val="24"/>
          <w:lang w:val="en-US"/>
        </w:rPr>
        <w:t xml:space="preserve"> </w:t>
      </w:r>
      <w:r>
        <w:rPr>
          <w:rFonts w:ascii="Times New Roman" w:hAnsi="Times New Roman"/>
          <w:sz w:val="24"/>
          <w:szCs w:val="24"/>
        </w:rPr>
        <w:t xml:space="preserve">value </w:t>
      </w:r>
      <w:r w:rsidRPr="00670D50">
        <w:rPr>
          <w:rFonts w:ascii="Times New Roman" w:hAnsi="Times New Roman"/>
          <w:sz w:val="24"/>
          <w:szCs w:val="24"/>
          <w:lang w:val="en-US"/>
        </w:rPr>
        <w:t xml:space="preserve">of </w:t>
      </w:r>
      <w:r w:rsidRPr="00670D50">
        <w:rPr>
          <w:rFonts w:ascii="Times New Roman" w:hAnsi="Times New Roman"/>
          <w:i/>
          <w:sz w:val="24"/>
          <w:szCs w:val="24"/>
          <w:lang w:val="en-US"/>
        </w:rPr>
        <w:t>sie reuboh</w:t>
      </w:r>
      <w:r w:rsidRPr="00670D50">
        <w:rPr>
          <w:rFonts w:ascii="Times New Roman" w:hAnsi="Times New Roman"/>
          <w:sz w:val="24"/>
          <w:szCs w:val="24"/>
          <w:lang w:val="en-US"/>
        </w:rPr>
        <w:t xml:space="preserve"> show </w:t>
      </w:r>
      <w:r>
        <w:rPr>
          <w:rFonts w:ascii="Times New Roman" w:hAnsi="Times New Roman"/>
          <w:sz w:val="24"/>
          <w:szCs w:val="24"/>
          <w:lang w:val="en-US"/>
        </w:rPr>
        <w:t>significant difference (p&lt;0.05)</w:t>
      </w:r>
      <w:r w:rsidR="000072B5">
        <w:rPr>
          <w:rFonts w:ascii="Times New Roman" w:hAnsi="Times New Roman"/>
          <w:sz w:val="24"/>
          <w:szCs w:val="24"/>
        </w:rPr>
        <w:t xml:space="preserve"> (Tble 2).</w:t>
      </w:r>
      <w:r>
        <w:rPr>
          <w:rFonts w:ascii="Times New Roman" w:hAnsi="Times New Roman"/>
          <w:sz w:val="24"/>
          <w:szCs w:val="24"/>
        </w:rPr>
        <w:t xml:space="preserve"> </w:t>
      </w:r>
      <w:r w:rsidR="00670D50" w:rsidRPr="00670D50">
        <w:rPr>
          <w:rFonts w:ascii="Times New Roman" w:hAnsi="Times New Roman"/>
          <w:sz w:val="24"/>
          <w:szCs w:val="24"/>
          <w:lang w:val="en-US"/>
        </w:rPr>
        <w:t>TBARS</w:t>
      </w:r>
      <w:r w:rsidR="008F4A48">
        <w:rPr>
          <w:rFonts w:ascii="Times New Roman" w:hAnsi="Times New Roman"/>
          <w:sz w:val="24"/>
          <w:szCs w:val="24"/>
          <w:lang w:val="en-US"/>
        </w:rPr>
        <w:t xml:space="preserve"> was observed from 0.66</w:t>
      </w:r>
      <w:r w:rsidR="000072B5">
        <w:rPr>
          <w:rFonts w:ascii="Times New Roman" w:hAnsi="Times New Roman"/>
          <w:sz w:val="24"/>
          <w:szCs w:val="24"/>
        </w:rPr>
        <w:t xml:space="preserve"> </w:t>
      </w:r>
      <w:r w:rsidR="008F4A48">
        <w:rPr>
          <w:rFonts w:ascii="Times New Roman" w:hAnsi="Times New Roman"/>
          <w:sz w:val="24"/>
          <w:szCs w:val="24"/>
          <w:lang w:val="en-US"/>
        </w:rPr>
        <w:t>±</w:t>
      </w:r>
      <w:r w:rsidR="000072B5">
        <w:rPr>
          <w:rFonts w:ascii="Times New Roman" w:hAnsi="Times New Roman"/>
          <w:sz w:val="24"/>
          <w:szCs w:val="24"/>
        </w:rPr>
        <w:t xml:space="preserve"> </w:t>
      </w:r>
      <w:r w:rsidR="00670D50">
        <w:rPr>
          <w:rFonts w:ascii="Times New Roman" w:hAnsi="Times New Roman"/>
          <w:sz w:val="24"/>
          <w:szCs w:val="24"/>
          <w:lang w:val="en-US"/>
        </w:rPr>
        <w:t>0.04 mg MDA/kg 100</w:t>
      </w:r>
      <w:r w:rsidR="00670D50">
        <w:rPr>
          <w:rFonts w:ascii="Times New Roman" w:hAnsi="Times New Roman"/>
          <w:sz w:val="24"/>
          <w:szCs w:val="24"/>
          <w:vertAlign w:val="superscript"/>
        </w:rPr>
        <w:t>-1</w:t>
      </w:r>
      <w:r w:rsidR="00670D50">
        <w:rPr>
          <w:rFonts w:ascii="Times New Roman" w:hAnsi="Times New Roman"/>
          <w:sz w:val="24"/>
          <w:szCs w:val="24"/>
          <w:lang w:val="en-US"/>
        </w:rPr>
        <w:t xml:space="preserve"> BK</w:t>
      </w:r>
      <w:r w:rsidR="00670D50">
        <w:rPr>
          <w:rFonts w:ascii="Times New Roman" w:hAnsi="Times New Roman"/>
          <w:sz w:val="24"/>
          <w:szCs w:val="24"/>
        </w:rPr>
        <w:t xml:space="preserve"> - </w:t>
      </w:r>
      <w:r w:rsidR="008F4A48">
        <w:rPr>
          <w:rFonts w:ascii="Times New Roman" w:hAnsi="Times New Roman"/>
          <w:sz w:val="24"/>
          <w:szCs w:val="24"/>
          <w:lang w:val="en-US"/>
        </w:rPr>
        <w:t>0.85±</w:t>
      </w:r>
      <w:r w:rsidR="00670D50">
        <w:rPr>
          <w:rFonts w:ascii="Times New Roman" w:hAnsi="Times New Roman"/>
          <w:sz w:val="24"/>
          <w:szCs w:val="24"/>
          <w:lang w:val="en-US"/>
        </w:rPr>
        <w:t>0.07 mg MDA/kg 100</w:t>
      </w:r>
      <w:r w:rsidR="00670D50">
        <w:rPr>
          <w:rFonts w:ascii="Times New Roman" w:hAnsi="Times New Roman"/>
          <w:sz w:val="24"/>
          <w:szCs w:val="24"/>
          <w:vertAlign w:val="superscript"/>
        </w:rPr>
        <w:t>-1</w:t>
      </w:r>
      <w:r w:rsidR="00670D50">
        <w:rPr>
          <w:rFonts w:ascii="Times New Roman" w:hAnsi="Times New Roman"/>
          <w:sz w:val="24"/>
          <w:szCs w:val="24"/>
          <w:lang w:val="en-US"/>
        </w:rPr>
        <w:t xml:space="preserve"> BK</w:t>
      </w:r>
      <w:r w:rsidR="00670D50" w:rsidRPr="00670D50">
        <w:rPr>
          <w:rFonts w:ascii="Times New Roman" w:hAnsi="Times New Roman"/>
          <w:sz w:val="24"/>
          <w:szCs w:val="24"/>
          <w:lang w:val="en-US"/>
        </w:rPr>
        <w:t>. Increase in storage time led to reduction of antioxidant capacity and activity, but increased TBARS.</w:t>
      </w:r>
    </w:p>
    <w:p w:rsidR="00670D50" w:rsidRPr="00057FAA" w:rsidRDefault="00020E1F" w:rsidP="00670D50">
      <w:pPr>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Microbiological </w:t>
      </w:r>
      <w:r>
        <w:rPr>
          <w:rFonts w:ascii="Times New Roman" w:hAnsi="Times New Roman"/>
          <w:sz w:val="24"/>
          <w:szCs w:val="24"/>
        </w:rPr>
        <w:t>c</w:t>
      </w:r>
      <w:r w:rsidR="00670D50">
        <w:rPr>
          <w:rFonts w:ascii="Times New Roman" w:hAnsi="Times New Roman"/>
          <w:sz w:val="24"/>
          <w:szCs w:val="24"/>
          <w:lang w:val="en-US"/>
        </w:rPr>
        <w:t>haracteristics</w:t>
      </w:r>
      <w:r w:rsidR="00670D50">
        <w:rPr>
          <w:rFonts w:ascii="Times New Roman" w:hAnsi="Times New Roman"/>
          <w:sz w:val="24"/>
          <w:szCs w:val="24"/>
        </w:rPr>
        <w:t xml:space="preserve"> t</w:t>
      </w:r>
      <w:r w:rsidR="00670D50" w:rsidRPr="00670D50">
        <w:rPr>
          <w:rFonts w:ascii="Times New Roman" w:hAnsi="Times New Roman"/>
          <w:sz w:val="24"/>
          <w:szCs w:val="24"/>
          <w:lang w:val="en-US"/>
        </w:rPr>
        <w:t>he results show sig</w:t>
      </w:r>
      <w:r w:rsidR="00670D50">
        <w:rPr>
          <w:rFonts w:ascii="Times New Roman" w:hAnsi="Times New Roman"/>
          <w:sz w:val="24"/>
          <w:szCs w:val="24"/>
          <w:lang w:val="en-US"/>
        </w:rPr>
        <w:t xml:space="preserve">nificant effects (p&lt;0.05) on </w:t>
      </w:r>
      <w:r w:rsidR="00670D50">
        <w:rPr>
          <w:rFonts w:ascii="Times New Roman" w:hAnsi="Times New Roman"/>
          <w:sz w:val="24"/>
          <w:szCs w:val="24"/>
        </w:rPr>
        <w:t>total plate count</w:t>
      </w:r>
      <w:r w:rsidR="000072B5">
        <w:rPr>
          <w:rFonts w:ascii="Times New Roman" w:hAnsi="Times New Roman"/>
          <w:sz w:val="24"/>
          <w:szCs w:val="24"/>
          <w:lang w:val="en-US"/>
        </w:rPr>
        <w:t xml:space="preserve"> and mold (Table 2)</w:t>
      </w:r>
      <w:r w:rsidR="000072B5">
        <w:rPr>
          <w:rFonts w:ascii="Times New Roman" w:hAnsi="Times New Roman"/>
          <w:sz w:val="24"/>
          <w:szCs w:val="24"/>
        </w:rPr>
        <w:t>.</w:t>
      </w:r>
      <w:r w:rsidR="00670D50">
        <w:rPr>
          <w:rFonts w:ascii="Times New Roman" w:hAnsi="Times New Roman"/>
          <w:sz w:val="24"/>
          <w:szCs w:val="24"/>
          <w:lang w:val="en-US"/>
        </w:rPr>
        <w:t xml:space="preserve"> </w:t>
      </w:r>
      <w:r w:rsidR="00670D50">
        <w:rPr>
          <w:rFonts w:ascii="Times New Roman" w:hAnsi="Times New Roman"/>
          <w:sz w:val="24"/>
          <w:szCs w:val="24"/>
        </w:rPr>
        <w:t>Total plate count</w:t>
      </w:r>
      <w:r w:rsidR="00670D50" w:rsidRPr="00670D50">
        <w:rPr>
          <w:rFonts w:ascii="Times New Roman" w:hAnsi="Times New Roman"/>
          <w:sz w:val="24"/>
          <w:szCs w:val="24"/>
          <w:lang w:val="en-US"/>
        </w:rPr>
        <w:t xml:space="preserve"> was observed </w:t>
      </w:r>
      <w:r w:rsidR="008F4A48">
        <w:rPr>
          <w:rFonts w:ascii="Times New Roman" w:hAnsi="Times New Roman"/>
          <w:sz w:val="24"/>
          <w:szCs w:val="24"/>
          <w:lang w:val="en-US"/>
        </w:rPr>
        <w:t>from 3.15±</w:t>
      </w:r>
      <w:r w:rsidR="00670D50">
        <w:rPr>
          <w:rFonts w:ascii="Times New Roman" w:hAnsi="Times New Roman"/>
          <w:sz w:val="24"/>
          <w:szCs w:val="24"/>
          <w:lang w:val="en-US"/>
        </w:rPr>
        <w:t>0.58 log cfu/g</w:t>
      </w:r>
      <w:r w:rsidR="00670D50">
        <w:rPr>
          <w:rFonts w:ascii="Times New Roman" w:hAnsi="Times New Roman"/>
          <w:sz w:val="24"/>
          <w:szCs w:val="24"/>
          <w:vertAlign w:val="superscript"/>
        </w:rPr>
        <w:t>-1</w:t>
      </w:r>
      <w:r w:rsidR="00670D50">
        <w:rPr>
          <w:rFonts w:ascii="Times New Roman" w:hAnsi="Times New Roman"/>
          <w:sz w:val="24"/>
          <w:szCs w:val="24"/>
        </w:rPr>
        <w:t xml:space="preserve"> - </w:t>
      </w:r>
      <w:r w:rsidR="008F4A48">
        <w:rPr>
          <w:rFonts w:ascii="Times New Roman" w:hAnsi="Times New Roman"/>
          <w:sz w:val="24"/>
          <w:szCs w:val="24"/>
          <w:lang w:val="en-US"/>
        </w:rPr>
        <w:t>4.84±</w:t>
      </w:r>
      <w:r w:rsidR="00670D50">
        <w:rPr>
          <w:rFonts w:ascii="Times New Roman" w:hAnsi="Times New Roman"/>
          <w:sz w:val="24"/>
          <w:szCs w:val="24"/>
          <w:lang w:val="en-US"/>
        </w:rPr>
        <w:t>0.21 log cfu/g</w:t>
      </w:r>
      <w:r w:rsidR="00670D50">
        <w:rPr>
          <w:rFonts w:ascii="Times New Roman" w:hAnsi="Times New Roman"/>
          <w:sz w:val="24"/>
          <w:szCs w:val="24"/>
          <w:vertAlign w:val="superscript"/>
        </w:rPr>
        <w:t>-1</w:t>
      </w:r>
      <w:r w:rsidR="00670D50" w:rsidRPr="00670D50">
        <w:rPr>
          <w:rFonts w:ascii="Times New Roman" w:hAnsi="Times New Roman"/>
          <w:sz w:val="24"/>
          <w:szCs w:val="24"/>
          <w:lang w:val="en-US"/>
        </w:rPr>
        <w:t>, whil</w:t>
      </w:r>
      <w:r w:rsidR="008F4A48">
        <w:rPr>
          <w:rFonts w:ascii="Times New Roman" w:hAnsi="Times New Roman"/>
          <w:sz w:val="24"/>
          <w:szCs w:val="24"/>
          <w:lang w:val="en-US"/>
        </w:rPr>
        <w:t>e mold ranged from 2.83±</w:t>
      </w:r>
      <w:r w:rsidR="00670D50">
        <w:rPr>
          <w:rFonts w:ascii="Times New Roman" w:hAnsi="Times New Roman"/>
          <w:sz w:val="24"/>
          <w:szCs w:val="24"/>
          <w:lang w:val="en-US"/>
        </w:rPr>
        <w:t>0.21 log cfu/g</w:t>
      </w:r>
      <w:r w:rsidR="00670D50">
        <w:rPr>
          <w:rFonts w:ascii="Times New Roman" w:hAnsi="Times New Roman"/>
          <w:sz w:val="24"/>
          <w:szCs w:val="24"/>
          <w:vertAlign w:val="superscript"/>
        </w:rPr>
        <w:t>-1</w:t>
      </w:r>
      <w:r w:rsidR="00670D50">
        <w:rPr>
          <w:rFonts w:ascii="Times New Roman" w:hAnsi="Times New Roman"/>
          <w:sz w:val="24"/>
          <w:szCs w:val="24"/>
          <w:lang w:val="en-US"/>
        </w:rPr>
        <w:t xml:space="preserve"> </w:t>
      </w:r>
      <w:r w:rsidR="008F4A48">
        <w:rPr>
          <w:rFonts w:ascii="Times New Roman" w:hAnsi="Times New Roman"/>
          <w:sz w:val="24"/>
          <w:szCs w:val="24"/>
        </w:rPr>
        <w:t>–</w:t>
      </w:r>
      <w:r w:rsidR="00670D50">
        <w:rPr>
          <w:rFonts w:ascii="Times New Roman" w:hAnsi="Times New Roman"/>
          <w:sz w:val="24"/>
          <w:szCs w:val="24"/>
          <w:lang w:val="en-US"/>
        </w:rPr>
        <w:t xml:space="preserve"> 4</w:t>
      </w:r>
      <w:r w:rsidR="008F4A48">
        <w:rPr>
          <w:rFonts w:ascii="Times New Roman" w:hAnsi="Times New Roman"/>
          <w:sz w:val="24"/>
          <w:szCs w:val="24"/>
        </w:rPr>
        <w:t>.</w:t>
      </w:r>
      <w:r w:rsidR="008F4A48">
        <w:rPr>
          <w:rFonts w:ascii="Times New Roman" w:hAnsi="Times New Roman"/>
          <w:sz w:val="24"/>
          <w:szCs w:val="24"/>
          <w:lang w:val="en-US"/>
        </w:rPr>
        <w:t>79±</w:t>
      </w:r>
      <w:r w:rsidR="00670D50">
        <w:rPr>
          <w:rFonts w:ascii="Times New Roman" w:hAnsi="Times New Roman"/>
          <w:sz w:val="24"/>
          <w:szCs w:val="24"/>
          <w:lang w:val="en-US"/>
        </w:rPr>
        <w:t>0.14 log cfu/g</w:t>
      </w:r>
      <w:r w:rsidR="00670D50">
        <w:rPr>
          <w:rFonts w:ascii="Times New Roman" w:hAnsi="Times New Roman"/>
          <w:sz w:val="24"/>
          <w:szCs w:val="24"/>
          <w:vertAlign w:val="superscript"/>
        </w:rPr>
        <w:t>-1</w:t>
      </w:r>
      <w:r w:rsidR="00670D50" w:rsidRPr="00670D50">
        <w:rPr>
          <w:rFonts w:ascii="Times New Roman" w:hAnsi="Times New Roman"/>
          <w:sz w:val="24"/>
          <w:szCs w:val="24"/>
          <w:lang w:val="en-US"/>
        </w:rPr>
        <w:t xml:space="preserve">. Both </w:t>
      </w:r>
      <w:r w:rsidR="00670D50">
        <w:rPr>
          <w:rFonts w:ascii="Times New Roman" w:hAnsi="Times New Roman"/>
          <w:sz w:val="24"/>
          <w:szCs w:val="24"/>
        </w:rPr>
        <w:t xml:space="preserve">total plate count </w:t>
      </w:r>
      <w:r w:rsidR="00670D50" w:rsidRPr="00670D50">
        <w:rPr>
          <w:rFonts w:ascii="Times New Roman" w:hAnsi="Times New Roman"/>
          <w:sz w:val="24"/>
          <w:szCs w:val="24"/>
          <w:lang w:val="en-US"/>
        </w:rPr>
        <w:t>and mold increased with increase in storage period.</w:t>
      </w:r>
    </w:p>
    <w:p w:rsidR="00A75CB1" w:rsidRPr="00A75CB1" w:rsidRDefault="00A75CB1" w:rsidP="00440453">
      <w:pPr>
        <w:autoSpaceDE w:val="0"/>
        <w:autoSpaceDN w:val="0"/>
        <w:adjustRightInd w:val="0"/>
        <w:spacing w:after="0" w:line="480" w:lineRule="auto"/>
        <w:jc w:val="center"/>
        <w:rPr>
          <w:rFonts w:ascii="Times New Roman" w:hAnsi="Times New Roman"/>
          <w:b/>
          <w:sz w:val="24"/>
          <w:szCs w:val="24"/>
        </w:rPr>
      </w:pPr>
      <w:r w:rsidRPr="00A75CB1">
        <w:rPr>
          <w:rFonts w:ascii="Times New Roman" w:hAnsi="Times New Roman"/>
          <w:b/>
          <w:bCs/>
          <w:color w:val="000000"/>
          <w:sz w:val="24"/>
          <w:szCs w:val="24"/>
        </w:rPr>
        <w:t>DISCUSSION</w:t>
      </w:r>
    </w:p>
    <w:p w:rsidR="00573A7F" w:rsidRPr="00650B06" w:rsidRDefault="00573A7F" w:rsidP="00573A7F">
      <w:pPr>
        <w:autoSpaceDE w:val="0"/>
        <w:autoSpaceDN w:val="0"/>
        <w:adjustRightInd w:val="0"/>
        <w:spacing w:after="0" w:line="480" w:lineRule="auto"/>
        <w:jc w:val="center"/>
        <w:rPr>
          <w:rFonts w:ascii="Times New Roman" w:hAnsi="Times New Roman"/>
          <w:b/>
          <w:sz w:val="24"/>
          <w:szCs w:val="24"/>
          <w:lang w:val="en-US"/>
        </w:rPr>
      </w:pPr>
      <w:r>
        <w:rPr>
          <w:rFonts w:ascii="Times New Roman" w:hAnsi="Times New Roman"/>
          <w:b/>
          <w:sz w:val="24"/>
          <w:szCs w:val="24"/>
        </w:rPr>
        <w:t>C</w:t>
      </w:r>
      <w:r w:rsidRPr="00650B06">
        <w:rPr>
          <w:rFonts w:ascii="Times New Roman" w:hAnsi="Times New Roman"/>
          <w:b/>
          <w:sz w:val="24"/>
          <w:szCs w:val="24"/>
          <w:lang w:val="en"/>
        </w:rPr>
        <w:t xml:space="preserve">haracteristics of </w:t>
      </w:r>
      <w:r w:rsidRPr="00650B06">
        <w:rPr>
          <w:rFonts w:ascii="Times New Roman" w:hAnsi="Times New Roman"/>
          <w:b/>
          <w:i/>
          <w:sz w:val="24"/>
          <w:szCs w:val="24"/>
          <w:lang w:val="en"/>
        </w:rPr>
        <w:t>sie reuboh</w:t>
      </w:r>
      <w:r w:rsidRPr="00650B06">
        <w:rPr>
          <w:rFonts w:ascii="Times New Roman" w:hAnsi="Times New Roman"/>
          <w:b/>
          <w:sz w:val="24"/>
          <w:szCs w:val="24"/>
          <w:lang w:val="en"/>
        </w:rPr>
        <w:t xml:space="preserve"> with addition of palm vinegar </w:t>
      </w:r>
      <w:r>
        <w:rPr>
          <w:rFonts w:ascii="Times New Roman" w:hAnsi="Times New Roman"/>
          <w:b/>
          <w:sz w:val="24"/>
          <w:szCs w:val="24"/>
        </w:rPr>
        <w:t>(</w:t>
      </w:r>
      <w:r w:rsidRPr="00650B06">
        <w:rPr>
          <w:rFonts w:ascii="Times New Roman" w:hAnsi="Times New Roman"/>
          <w:b/>
          <w:i/>
          <w:sz w:val="24"/>
          <w:szCs w:val="24"/>
        </w:rPr>
        <w:t>Arenga pinnata</w:t>
      </w:r>
      <w:r>
        <w:rPr>
          <w:rFonts w:ascii="Times New Roman" w:hAnsi="Times New Roman"/>
          <w:b/>
          <w:sz w:val="24"/>
          <w:szCs w:val="24"/>
        </w:rPr>
        <w:t xml:space="preserve">) </w:t>
      </w:r>
      <w:r w:rsidRPr="00650B06">
        <w:rPr>
          <w:rFonts w:ascii="Times New Roman" w:hAnsi="Times New Roman"/>
          <w:b/>
          <w:sz w:val="24"/>
          <w:szCs w:val="24"/>
          <w:lang w:val="en"/>
        </w:rPr>
        <w:t xml:space="preserve">and kaffir lime leaves </w:t>
      </w:r>
      <w:r>
        <w:rPr>
          <w:rFonts w:ascii="Times New Roman" w:hAnsi="Times New Roman"/>
          <w:b/>
          <w:sz w:val="24"/>
          <w:szCs w:val="24"/>
        </w:rPr>
        <w:t>(</w:t>
      </w:r>
      <w:r w:rsidRPr="00650B06">
        <w:rPr>
          <w:rFonts w:ascii="Times New Roman" w:hAnsi="Times New Roman"/>
          <w:b/>
          <w:i/>
          <w:sz w:val="24"/>
          <w:szCs w:val="24"/>
        </w:rPr>
        <w:t>Citrus hystrix</w:t>
      </w:r>
      <w:r>
        <w:rPr>
          <w:rFonts w:ascii="Times New Roman" w:hAnsi="Times New Roman"/>
          <w:b/>
          <w:sz w:val="24"/>
          <w:szCs w:val="24"/>
        </w:rPr>
        <w:t xml:space="preserve">) </w:t>
      </w:r>
      <w:r w:rsidRPr="00650B06">
        <w:rPr>
          <w:rFonts w:ascii="Times New Roman" w:hAnsi="Times New Roman"/>
          <w:b/>
          <w:sz w:val="24"/>
          <w:szCs w:val="24"/>
          <w:lang w:val="en"/>
        </w:rPr>
        <w:t>with different</w:t>
      </w:r>
    </w:p>
    <w:p w:rsidR="00573A7F" w:rsidRDefault="00573A7F" w:rsidP="00543E30">
      <w:pPr>
        <w:autoSpaceDE w:val="0"/>
        <w:autoSpaceDN w:val="0"/>
        <w:adjustRightInd w:val="0"/>
        <w:spacing w:after="0" w:line="480" w:lineRule="auto"/>
        <w:jc w:val="both"/>
        <w:rPr>
          <w:rFonts w:ascii="Times New Roman" w:hAnsi="Times New Roman"/>
          <w:sz w:val="24"/>
          <w:szCs w:val="24"/>
        </w:rPr>
      </w:pPr>
      <w:r w:rsidRPr="00573A7F">
        <w:rPr>
          <w:rFonts w:ascii="Times New Roman" w:hAnsi="Times New Roman"/>
          <w:b/>
          <w:sz w:val="24"/>
          <w:szCs w:val="24"/>
        </w:rPr>
        <w:t>Tenderness.</w:t>
      </w:r>
      <w:r>
        <w:rPr>
          <w:rFonts w:ascii="Times New Roman" w:hAnsi="Times New Roman"/>
          <w:sz w:val="24"/>
          <w:szCs w:val="24"/>
        </w:rPr>
        <w:t xml:space="preserve"> H</w:t>
      </w:r>
      <w:r w:rsidRPr="00573A7F">
        <w:rPr>
          <w:rFonts w:ascii="Times New Roman" w:hAnsi="Times New Roman"/>
          <w:sz w:val="24"/>
          <w:szCs w:val="24"/>
        </w:rPr>
        <w:t xml:space="preserve">igher concentration of palm vinegar was associated with lower tenderness. </w:t>
      </w:r>
      <w:r w:rsidR="00264FE3" w:rsidRPr="00264FE3">
        <w:rPr>
          <w:rFonts w:ascii="Times New Roman" w:hAnsi="Times New Roman"/>
          <w:sz w:val="24"/>
          <w:szCs w:val="24"/>
        </w:rPr>
        <w:t>Higher concentration of palm vinegar was associated with lower tenderness. Presence of acetic acid in palm vinegar was able to extract protein, thus weakening protein myofibril bonds in meat, reducing water content of meat, and leading to higher meat dryness</w:t>
      </w:r>
      <w:r w:rsidR="00264FE3">
        <w:rPr>
          <w:rFonts w:ascii="Times New Roman" w:hAnsi="Times New Roman"/>
          <w:sz w:val="24"/>
          <w:szCs w:val="24"/>
        </w:rPr>
        <w:t xml:space="preserve">. </w:t>
      </w:r>
      <w:r w:rsidRPr="00573A7F">
        <w:rPr>
          <w:rFonts w:ascii="Times New Roman" w:hAnsi="Times New Roman"/>
          <w:sz w:val="24"/>
          <w:szCs w:val="24"/>
        </w:rPr>
        <w:t xml:space="preserve">Fardiaz (1983) reported that presence of acid contributed to demolish myofibril bonds, leading to higher release of water. Widiati </w:t>
      </w:r>
      <w:r w:rsidRPr="00755E95">
        <w:rPr>
          <w:rFonts w:ascii="Times New Roman" w:hAnsi="Times New Roman"/>
          <w:i/>
          <w:sz w:val="24"/>
          <w:szCs w:val="24"/>
        </w:rPr>
        <w:t>et al.</w:t>
      </w:r>
      <w:r w:rsidRPr="00573A7F">
        <w:rPr>
          <w:rFonts w:ascii="Times New Roman" w:hAnsi="Times New Roman"/>
          <w:sz w:val="24"/>
          <w:szCs w:val="24"/>
        </w:rPr>
        <w:t xml:space="preserve"> (2002) showed that lower water content of meat was responsible for dry texture, thus higher effort was needed to destruct myofibrillar tissue. Lawrie (2003) stated that most water in mosculorum was located in myofibril, specifically in thick filament from myosin and thin filament from actin/tropomyosin. Degree of tenderness could be linked with 3 proteins in endomysium, myofibrillar, and sarcoplasm. Their contribution was dependent on myofibrillar contraction, types o</w:t>
      </w:r>
      <w:r>
        <w:rPr>
          <w:rFonts w:ascii="Times New Roman" w:hAnsi="Times New Roman"/>
          <w:sz w:val="24"/>
          <w:szCs w:val="24"/>
        </w:rPr>
        <w:t>f tendon and cooking temperatur.</w:t>
      </w:r>
    </w:p>
    <w:p w:rsidR="00573A7F" w:rsidRDefault="00573A7F" w:rsidP="00573A7F">
      <w:pPr>
        <w:jc w:val="center"/>
        <w:rPr>
          <w:rFonts w:ascii="Times New Roman" w:hAnsi="Times New Roman"/>
          <w:b/>
          <w:sz w:val="24"/>
          <w:szCs w:val="24"/>
          <w:lang w:val="en-US"/>
        </w:rPr>
      </w:pPr>
      <w:r>
        <w:rPr>
          <w:rFonts w:ascii="Times New Roman" w:hAnsi="Times New Roman"/>
          <w:b/>
          <w:sz w:val="24"/>
          <w:szCs w:val="24"/>
          <w:lang w:val="en-US"/>
        </w:rPr>
        <w:t xml:space="preserve">Characteristics of </w:t>
      </w:r>
      <w:r w:rsidRPr="00573A7F">
        <w:rPr>
          <w:rFonts w:ascii="Times New Roman" w:hAnsi="Times New Roman"/>
          <w:b/>
          <w:i/>
          <w:sz w:val="24"/>
          <w:szCs w:val="24"/>
        </w:rPr>
        <w:t>Sie reuboh</w:t>
      </w:r>
      <w:r w:rsidRPr="00622730">
        <w:rPr>
          <w:rFonts w:ascii="Times New Roman" w:hAnsi="Times New Roman"/>
          <w:b/>
          <w:sz w:val="24"/>
          <w:szCs w:val="24"/>
        </w:rPr>
        <w:t xml:space="preserve"> </w:t>
      </w:r>
      <w:r>
        <w:rPr>
          <w:rFonts w:ascii="Times New Roman" w:hAnsi="Times New Roman"/>
          <w:b/>
          <w:sz w:val="24"/>
          <w:szCs w:val="24"/>
          <w:lang w:val="en-US"/>
        </w:rPr>
        <w:t>Stored at Room Temperature</w:t>
      </w:r>
    </w:p>
    <w:p w:rsidR="00573A7F" w:rsidRDefault="006B185C" w:rsidP="00686EFE">
      <w:pPr>
        <w:spacing w:after="0" w:line="480" w:lineRule="auto"/>
        <w:jc w:val="both"/>
        <w:rPr>
          <w:rFonts w:ascii="Times New Roman" w:hAnsi="Times New Roman"/>
          <w:sz w:val="24"/>
          <w:szCs w:val="24"/>
        </w:rPr>
      </w:pPr>
      <w:r>
        <w:rPr>
          <w:rFonts w:ascii="Times New Roman" w:hAnsi="Times New Roman"/>
          <w:b/>
          <w:sz w:val="24"/>
          <w:szCs w:val="24"/>
        </w:rPr>
        <w:t>Water activity (a</w:t>
      </w:r>
      <w:r>
        <w:rPr>
          <w:rFonts w:ascii="Times New Roman" w:hAnsi="Times New Roman"/>
          <w:b/>
          <w:sz w:val="24"/>
          <w:szCs w:val="24"/>
          <w:vertAlign w:val="subscript"/>
        </w:rPr>
        <w:t>w</w:t>
      </w:r>
      <w:r>
        <w:rPr>
          <w:rFonts w:ascii="Times New Roman" w:hAnsi="Times New Roman"/>
          <w:sz w:val="24"/>
          <w:szCs w:val="24"/>
        </w:rPr>
        <w:t xml:space="preserve">).  </w:t>
      </w:r>
      <w:r w:rsidR="00264FE3" w:rsidRPr="002415C1">
        <w:rPr>
          <w:rFonts w:ascii="Times New Roman" w:hAnsi="Times New Roman"/>
          <w:sz w:val="24"/>
          <w:szCs w:val="24"/>
        </w:rPr>
        <w:t>Enhancement of a</w:t>
      </w:r>
      <w:r w:rsidR="00264FE3" w:rsidRPr="002415C1">
        <w:rPr>
          <w:rFonts w:ascii="Times New Roman" w:hAnsi="Times New Roman"/>
          <w:sz w:val="24"/>
          <w:szCs w:val="24"/>
          <w:vertAlign w:val="subscript"/>
        </w:rPr>
        <w:t>w</w:t>
      </w:r>
      <w:r w:rsidR="00264FE3" w:rsidRPr="002415C1">
        <w:rPr>
          <w:rFonts w:ascii="Times New Roman" w:hAnsi="Times New Roman"/>
          <w:sz w:val="24"/>
          <w:szCs w:val="24"/>
        </w:rPr>
        <w:t xml:space="preserve"> was associated with temperature and moisture</w:t>
      </w:r>
      <w:r w:rsidR="00264FE3" w:rsidRPr="002415C1">
        <w:rPr>
          <w:rFonts w:ascii="Times New Roman" w:hAnsi="Times New Roman"/>
          <w:sz w:val="24"/>
          <w:szCs w:val="24"/>
          <w:lang w:val="en-US"/>
        </w:rPr>
        <w:t xml:space="preserve"> of sample storage</w:t>
      </w:r>
      <w:r w:rsidRPr="006B185C">
        <w:rPr>
          <w:rFonts w:ascii="Times New Roman" w:hAnsi="Times New Roman"/>
          <w:sz w:val="24"/>
          <w:szCs w:val="24"/>
        </w:rPr>
        <w:t xml:space="preserve">. Sigh </w:t>
      </w:r>
      <w:r w:rsidRPr="006A0B9F">
        <w:rPr>
          <w:rFonts w:ascii="Times New Roman" w:hAnsi="Times New Roman"/>
          <w:i/>
          <w:sz w:val="24"/>
          <w:szCs w:val="24"/>
        </w:rPr>
        <w:t>et al.</w:t>
      </w:r>
      <w:r w:rsidRPr="006B185C">
        <w:rPr>
          <w:rFonts w:ascii="Times New Roman" w:hAnsi="Times New Roman"/>
          <w:sz w:val="24"/>
          <w:szCs w:val="24"/>
        </w:rPr>
        <w:t xml:space="preserve"> (2001) found that increment of aw resulted from addition of top water layer which was induced by storage conditions product. Temperature and moisture remarkably affected water content, since the product would make same moisture </w:t>
      </w:r>
      <w:r w:rsidRPr="006B185C">
        <w:rPr>
          <w:rFonts w:ascii="Times New Roman" w:hAnsi="Times New Roman"/>
          <w:sz w:val="24"/>
          <w:szCs w:val="24"/>
        </w:rPr>
        <w:lastRenderedPageBreak/>
        <w:t xml:space="preserve">as its environment (Purnomo 1995). Higher absorbed water led to increase in aw, leading to more susceptibility to microbial deterioration (Rahayu dan Nuwitri 2012). Temperature and pH also contributed to changes in aw (Lawrie 2003).  </w:t>
      </w:r>
      <w:r w:rsidR="00686EFE" w:rsidRPr="00686EFE">
        <w:rPr>
          <w:rFonts w:ascii="Times New Roman" w:hAnsi="Times New Roman"/>
          <w:sz w:val="24"/>
          <w:szCs w:val="24"/>
        </w:rPr>
        <w:t>In da</w:t>
      </w:r>
      <w:r w:rsidR="00686EFE">
        <w:rPr>
          <w:rFonts w:ascii="Times New Roman" w:hAnsi="Times New Roman"/>
          <w:sz w:val="24"/>
          <w:szCs w:val="24"/>
        </w:rPr>
        <w:t>y 6 and day 9 of storage, the a</w:t>
      </w:r>
      <w:r w:rsidR="00686EFE">
        <w:rPr>
          <w:rFonts w:ascii="Times New Roman" w:hAnsi="Times New Roman"/>
          <w:sz w:val="24"/>
          <w:szCs w:val="24"/>
          <w:vertAlign w:val="subscript"/>
        </w:rPr>
        <w:t>w</w:t>
      </w:r>
      <w:r w:rsidR="00686EFE" w:rsidRPr="00686EFE">
        <w:rPr>
          <w:rFonts w:ascii="Times New Roman" w:hAnsi="Times New Roman"/>
          <w:sz w:val="24"/>
          <w:szCs w:val="24"/>
        </w:rPr>
        <w:t xml:space="preserve"> value was 0.855 - 0.837 until the end of storage period. In day 9, presence of hypha growth was observed, but their contaminati</w:t>
      </w:r>
      <w:r w:rsidR="00686EFE">
        <w:rPr>
          <w:rFonts w:ascii="Times New Roman" w:hAnsi="Times New Roman"/>
          <w:sz w:val="24"/>
          <w:szCs w:val="24"/>
        </w:rPr>
        <w:t>on was not found in all samples</w:t>
      </w:r>
      <w:r>
        <w:rPr>
          <w:rFonts w:ascii="Times New Roman" w:hAnsi="Times New Roman"/>
          <w:sz w:val="24"/>
          <w:szCs w:val="24"/>
        </w:rPr>
        <w:t>.</w:t>
      </w:r>
      <w:r w:rsidRPr="006B185C">
        <w:t xml:space="preserve"> </w:t>
      </w:r>
      <w:r>
        <w:rPr>
          <w:rFonts w:ascii="Times New Roman" w:hAnsi="Times New Roman"/>
          <w:sz w:val="24"/>
          <w:szCs w:val="24"/>
        </w:rPr>
        <w:t>Decreased a</w:t>
      </w:r>
      <w:r>
        <w:rPr>
          <w:rFonts w:ascii="Times New Roman" w:hAnsi="Times New Roman"/>
          <w:sz w:val="24"/>
          <w:szCs w:val="24"/>
          <w:vertAlign w:val="subscript"/>
        </w:rPr>
        <w:t>w</w:t>
      </w:r>
      <w:r w:rsidRPr="006B185C">
        <w:rPr>
          <w:rFonts w:ascii="Times New Roman" w:hAnsi="Times New Roman"/>
          <w:sz w:val="24"/>
          <w:szCs w:val="24"/>
        </w:rPr>
        <w:t xml:space="preserve"> in </w:t>
      </w:r>
      <w:r w:rsidRPr="006B185C">
        <w:rPr>
          <w:rFonts w:ascii="Times New Roman" w:hAnsi="Times New Roman"/>
          <w:i/>
          <w:sz w:val="24"/>
          <w:szCs w:val="24"/>
        </w:rPr>
        <w:t>sie reuboh</w:t>
      </w:r>
      <w:r w:rsidRPr="006B185C">
        <w:rPr>
          <w:rFonts w:ascii="Times New Roman" w:hAnsi="Times New Roman"/>
          <w:sz w:val="24"/>
          <w:szCs w:val="24"/>
        </w:rPr>
        <w:t xml:space="preserve"> was associated with nutritional degradation, particularly protein, by microorganism, which lead to lower water binding capacity of protein. Arizona </w:t>
      </w:r>
      <w:r w:rsidRPr="00755E95">
        <w:rPr>
          <w:rFonts w:ascii="Times New Roman" w:hAnsi="Times New Roman"/>
          <w:i/>
          <w:sz w:val="24"/>
          <w:szCs w:val="24"/>
        </w:rPr>
        <w:t>et al</w:t>
      </w:r>
      <w:r w:rsidRPr="006B185C">
        <w:rPr>
          <w:rFonts w:ascii="Times New Roman" w:hAnsi="Times New Roman"/>
          <w:sz w:val="24"/>
          <w:szCs w:val="24"/>
        </w:rPr>
        <w:t>. (2011) found water binding capacity of meat treated with various levels of liquid smoke in initial storage was 32.58 %, where the lowest value 14.6 % was observed in day 4. We observed that longer storage period led to decreased water binding capacity of meat as a result of microbial activity that promoted protein damage. Rahayu and Nurwitri (2012) reported that microorganism required dissimilar aw conditions for their optimum growth such as yeast 0.88, molds 0.80, Gram positive bacteria 0.90, and Gram negative bacteria 0.93.</w:t>
      </w:r>
    </w:p>
    <w:p w:rsidR="006729E9" w:rsidRPr="006729E9" w:rsidRDefault="00686EFE" w:rsidP="00543E30">
      <w:pPr>
        <w:spacing w:line="480" w:lineRule="auto"/>
        <w:jc w:val="both"/>
        <w:rPr>
          <w:rFonts w:ascii="Times New Roman" w:eastAsiaTheme="minorEastAsia" w:hAnsi="Times New Roman" w:cstheme="minorBidi"/>
          <w:sz w:val="24"/>
          <w:szCs w:val="24"/>
          <w:lang w:eastAsia="ja-JP"/>
        </w:rPr>
      </w:pPr>
      <w:r w:rsidRPr="003F0552">
        <w:rPr>
          <w:rFonts w:ascii="Times New Roman" w:eastAsiaTheme="minorEastAsia" w:hAnsi="Times New Roman"/>
          <w:b/>
          <w:sz w:val="24"/>
          <w:szCs w:val="24"/>
          <w:lang w:val="en-US" w:eastAsia="ja-JP"/>
        </w:rPr>
        <w:t>Antioxidant capacity and antioxidant activity.</w:t>
      </w:r>
      <w:r>
        <w:rPr>
          <w:rFonts w:ascii="Times New Roman" w:hAnsi="Times New Roman"/>
          <w:sz w:val="24"/>
          <w:szCs w:val="24"/>
        </w:rPr>
        <w:t xml:space="preserve"> </w:t>
      </w:r>
      <w:r w:rsidRPr="00686EFE">
        <w:t xml:space="preserve"> </w:t>
      </w:r>
      <w:r w:rsidRPr="00686EFE">
        <w:rPr>
          <w:rFonts w:ascii="Times New Roman" w:hAnsi="Times New Roman"/>
          <w:sz w:val="24"/>
          <w:szCs w:val="24"/>
        </w:rPr>
        <w:t xml:space="preserve">Antioxidant capacity of sie reuboh was affected by interaction of composition and concentration of antioxidant compounds contained in spices, palm vinegar and lime leaves added in </w:t>
      </w:r>
      <w:r w:rsidRPr="00686EFE">
        <w:rPr>
          <w:rFonts w:ascii="Times New Roman" w:hAnsi="Times New Roman"/>
          <w:i/>
          <w:sz w:val="24"/>
          <w:szCs w:val="24"/>
        </w:rPr>
        <w:t>sie reuboh</w:t>
      </w:r>
      <w:r w:rsidRPr="00686EFE">
        <w:rPr>
          <w:rFonts w:ascii="Times New Roman" w:hAnsi="Times New Roman"/>
          <w:sz w:val="24"/>
          <w:szCs w:val="24"/>
        </w:rPr>
        <w:t xml:space="preserve">. Antioxidant activity was decreased, indicating that antioxidant compounds in </w:t>
      </w:r>
      <w:r w:rsidRPr="00686EFE">
        <w:rPr>
          <w:rFonts w:ascii="Times New Roman" w:hAnsi="Times New Roman"/>
          <w:i/>
          <w:sz w:val="24"/>
          <w:szCs w:val="24"/>
        </w:rPr>
        <w:t>sie reuboh</w:t>
      </w:r>
      <w:r w:rsidRPr="00686EFE">
        <w:rPr>
          <w:rFonts w:ascii="Times New Roman" w:hAnsi="Times New Roman"/>
          <w:sz w:val="24"/>
          <w:szCs w:val="24"/>
        </w:rPr>
        <w:t xml:space="preserve"> inhibited lipid oxidation through retarding activity of free radicals during storage.</w:t>
      </w:r>
      <w:r w:rsidR="009C062F">
        <w:rPr>
          <w:rFonts w:ascii="Times New Roman" w:hAnsi="Times New Roman"/>
          <w:sz w:val="24"/>
          <w:szCs w:val="24"/>
        </w:rPr>
        <w:t xml:space="preserve"> </w:t>
      </w:r>
      <w:r w:rsidR="009C062F" w:rsidRPr="009C062F">
        <w:rPr>
          <w:rFonts w:ascii="Times New Roman" w:hAnsi="Times New Roman"/>
          <w:sz w:val="24"/>
          <w:szCs w:val="24"/>
        </w:rPr>
        <w:t xml:space="preserve">Zhang </w:t>
      </w:r>
      <w:r w:rsidR="009C062F" w:rsidRPr="009C062F">
        <w:rPr>
          <w:rFonts w:ascii="Times New Roman" w:hAnsi="Times New Roman"/>
          <w:i/>
          <w:sz w:val="24"/>
          <w:szCs w:val="24"/>
        </w:rPr>
        <w:t>et al.</w:t>
      </w:r>
      <w:r w:rsidR="009C062F" w:rsidRPr="009C062F">
        <w:rPr>
          <w:rFonts w:ascii="Times New Roman" w:hAnsi="Times New Roman"/>
          <w:sz w:val="24"/>
          <w:szCs w:val="24"/>
        </w:rPr>
        <w:t xml:space="preserve"> (2010) reported that polyphenol, flavonoid, terpene, phenolic, and tannin were responsible for antioxidant activity. Peel and leave extracts of Citrus hystrix showed remarkable antioxidant activity. Flavonoid is a phenolic compound that shows strong antioxidant activity (Licina </w:t>
      </w:r>
      <w:r w:rsidR="009C062F" w:rsidRPr="00755E95">
        <w:rPr>
          <w:rFonts w:ascii="Times New Roman" w:hAnsi="Times New Roman"/>
          <w:i/>
          <w:sz w:val="24"/>
          <w:szCs w:val="24"/>
        </w:rPr>
        <w:t>et al.</w:t>
      </w:r>
      <w:r w:rsidR="009C062F" w:rsidRPr="009C062F">
        <w:rPr>
          <w:rFonts w:ascii="Times New Roman" w:hAnsi="Times New Roman"/>
          <w:sz w:val="24"/>
          <w:szCs w:val="24"/>
        </w:rPr>
        <w:t xml:space="preserve"> 2013). Murdijati and Gardjito (2013) reported that palm vinegar was used to provide sour taste and avoid changes in color induced by oxidation. </w:t>
      </w:r>
      <w:r w:rsidR="009C062F" w:rsidRPr="009C062F">
        <w:rPr>
          <w:rFonts w:ascii="Times New Roman" w:hAnsi="Times New Roman"/>
          <w:sz w:val="24"/>
          <w:szCs w:val="24"/>
        </w:rPr>
        <w:lastRenderedPageBreak/>
        <w:t xml:space="preserve">According to synergistic properties, antioxidative agent was grouped into 2 categories: high phenolic compound and high acid compound (Kataren 2012). Antioxidant effect from phenolic compound is unable to scavenge oxygen, but able to retard formation of free radicals from lipid, which react with oxygen during lipid oxidation, thus autoxidation was postponed (Pereira </w:t>
      </w:r>
      <w:r w:rsidR="009C062F" w:rsidRPr="009C062F">
        <w:rPr>
          <w:rFonts w:ascii="Times New Roman" w:hAnsi="Times New Roman"/>
          <w:i/>
          <w:sz w:val="24"/>
          <w:szCs w:val="24"/>
        </w:rPr>
        <w:t>et al</w:t>
      </w:r>
      <w:r w:rsidR="009C062F" w:rsidRPr="009C062F">
        <w:rPr>
          <w:rFonts w:ascii="Times New Roman" w:hAnsi="Times New Roman"/>
          <w:sz w:val="24"/>
          <w:szCs w:val="24"/>
        </w:rPr>
        <w:t>. 2009).</w:t>
      </w:r>
    </w:p>
    <w:p w:rsidR="00A377E3" w:rsidRDefault="00A377E3" w:rsidP="00543E30">
      <w:pPr>
        <w:spacing w:line="480" w:lineRule="auto"/>
        <w:jc w:val="both"/>
        <w:rPr>
          <w:rFonts w:ascii="Times New Roman" w:eastAsiaTheme="minorEastAsia" w:hAnsi="Times New Roman" w:cstheme="minorBidi"/>
          <w:sz w:val="24"/>
          <w:szCs w:val="24"/>
          <w:lang w:eastAsia="ja-JP"/>
        </w:rPr>
      </w:pPr>
      <w:r w:rsidRPr="00A377E3">
        <w:rPr>
          <w:rFonts w:ascii="Times New Roman" w:eastAsiaTheme="minorEastAsia" w:hAnsi="Times New Roman" w:cstheme="minorBidi"/>
          <w:b/>
          <w:sz w:val="24"/>
          <w:szCs w:val="24"/>
          <w:lang w:eastAsia="ja-JP"/>
        </w:rPr>
        <w:t>TBARS</w:t>
      </w:r>
      <w:r>
        <w:rPr>
          <w:rFonts w:ascii="Times New Roman" w:eastAsiaTheme="minorEastAsia" w:hAnsi="Times New Roman" w:cstheme="minorBidi"/>
          <w:sz w:val="24"/>
          <w:szCs w:val="24"/>
          <w:lang w:eastAsia="ja-JP"/>
        </w:rPr>
        <w:t xml:space="preserve">. </w:t>
      </w:r>
      <w:r w:rsidRPr="00A377E3">
        <w:rPr>
          <w:rFonts w:ascii="Times New Roman" w:eastAsiaTheme="minorEastAsia" w:hAnsi="Times New Roman" w:cstheme="minorBidi"/>
          <w:sz w:val="24"/>
          <w:szCs w:val="24"/>
          <w:lang w:eastAsia="ja-JP"/>
        </w:rPr>
        <w:t xml:space="preserve">Decrease in antioxidant activity was associated with increase in TBARS. Initially, the unique flavor of </w:t>
      </w:r>
      <w:r w:rsidRPr="00686EFE">
        <w:rPr>
          <w:rFonts w:ascii="Times New Roman" w:eastAsiaTheme="minorEastAsia" w:hAnsi="Times New Roman" w:cstheme="minorBidi"/>
          <w:i/>
          <w:sz w:val="24"/>
          <w:szCs w:val="24"/>
          <w:lang w:eastAsia="ja-JP"/>
        </w:rPr>
        <w:t>sie reuboh</w:t>
      </w:r>
      <w:r w:rsidRPr="00A377E3">
        <w:rPr>
          <w:rFonts w:ascii="Times New Roman" w:eastAsiaTheme="minorEastAsia" w:hAnsi="Times New Roman" w:cstheme="minorBidi"/>
          <w:sz w:val="24"/>
          <w:szCs w:val="24"/>
          <w:lang w:eastAsia="ja-JP"/>
        </w:rPr>
        <w:t xml:space="preserve"> was strongly detected, but we found that no rancidity flavor was observed in the end of storage period.</w:t>
      </w:r>
      <w:r w:rsidR="00686EFE" w:rsidRPr="00686EFE">
        <w:t xml:space="preserve"> </w:t>
      </w:r>
      <w:r w:rsidR="00686EFE" w:rsidRPr="00686EFE">
        <w:rPr>
          <w:rFonts w:ascii="Times New Roman" w:eastAsiaTheme="minorEastAsia" w:hAnsi="Times New Roman" w:cstheme="minorBidi"/>
          <w:sz w:val="24"/>
          <w:szCs w:val="24"/>
          <w:lang w:eastAsia="ja-JP"/>
        </w:rPr>
        <w:t xml:space="preserve">Decrease in antioxidant activity was associated with increase in TBARS. Initially, the unique flavor of </w:t>
      </w:r>
      <w:r w:rsidR="00686EFE" w:rsidRPr="00C4766E">
        <w:rPr>
          <w:rFonts w:ascii="Times New Roman" w:eastAsiaTheme="minorEastAsia" w:hAnsi="Times New Roman" w:cstheme="minorBidi"/>
          <w:i/>
          <w:sz w:val="24"/>
          <w:szCs w:val="24"/>
          <w:lang w:eastAsia="ja-JP"/>
        </w:rPr>
        <w:t>sie reuboh</w:t>
      </w:r>
      <w:r w:rsidR="00686EFE" w:rsidRPr="00686EFE">
        <w:rPr>
          <w:rFonts w:ascii="Times New Roman" w:eastAsiaTheme="minorEastAsia" w:hAnsi="Times New Roman" w:cstheme="minorBidi"/>
          <w:sz w:val="24"/>
          <w:szCs w:val="24"/>
          <w:lang w:eastAsia="ja-JP"/>
        </w:rPr>
        <w:t xml:space="preserve"> was strongly detected, but we found that no rancidity flavor was observed in the end of storage period. Lipid oxidation occurred until the end of storage period in room temperature with decrease in antioxidant activity to inhibit oxidation by retardation of free radicals. This indicated lipid degradation as a result of free radical autoxidation of unsaturated fatty acids in </w:t>
      </w:r>
      <w:r w:rsidR="00686EFE" w:rsidRPr="00C4766E">
        <w:rPr>
          <w:rFonts w:ascii="Times New Roman" w:eastAsiaTheme="minorEastAsia" w:hAnsi="Times New Roman" w:cstheme="minorBidi"/>
          <w:i/>
          <w:sz w:val="24"/>
          <w:szCs w:val="24"/>
          <w:lang w:eastAsia="ja-JP"/>
        </w:rPr>
        <w:t>sie reuboh</w:t>
      </w:r>
      <w:r w:rsidR="00686EFE" w:rsidRPr="00686EFE">
        <w:rPr>
          <w:rFonts w:ascii="Times New Roman" w:eastAsiaTheme="minorEastAsia" w:hAnsi="Times New Roman" w:cstheme="minorBidi"/>
          <w:sz w:val="24"/>
          <w:szCs w:val="24"/>
          <w:lang w:eastAsia="ja-JP"/>
        </w:rPr>
        <w:t xml:space="preserve"> affected by factors during storage, which was associated with higher accumulation of lipid oxidation of unsaturated fatty acids in </w:t>
      </w:r>
      <w:r w:rsidR="00686EFE" w:rsidRPr="00C4766E">
        <w:rPr>
          <w:rFonts w:ascii="Times New Roman" w:eastAsiaTheme="minorEastAsia" w:hAnsi="Times New Roman" w:cstheme="minorBidi"/>
          <w:i/>
          <w:sz w:val="24"/>
          <w:szCs w:val="24"/>
          <w:lang w:eastAsia="ja-JP"/>
        </w:rPr>
        <w:t>sie reuboh</w:t>
      </w:r>
      <w:r w:rsidR="00686EFE" w:rsidRPr="00686EFE">
        <w:rPr>
          <w:rFonts w:ascii="Times New Roman" w:eastAsiaTheme="minorEastAsia" w:hAnsi="Times New Roman" w:cstheme="minorBidi"/>
          <w:sz w:val="24"/>
          <w:szCs w:val="24"/>
          <w:lang w:eastAsia="ja-JP"/>
        </w:rPr>
        <w:t xml:space="preserve">. Presence of antioxidant compounds in spices, palm vinegar, and kaffir lime leaves was able to attenuate oxidation rate of unsaturated fatty acids in meat. The maximum level of TBARS in processed meat that showed no rancidity flavor was 2.28 mg MDA/Kg. TBARS of </w:t>
      </w:r>
      <w:r w:rsidR="00686EFE" w:rsidRPr="00C4766E">
        <w:rPr>
          <w:rFonts w:ascii="Times New Roman" w:eastAsiaTheme="minorEastAsia" w:hAnsi="Times New Roman" w:cstheme="minorBidi"/>
          <w:i/>
          <w:sz w:val="24"/>
          <w:szCs w:val="24"/>
          <w:lang w:eastAsia="ja-JP"/>
        </w:rPr>
        <w:t>sie reuboh</w:t>
      </w:r>
      <w:r w:rsidR="00686EFE" w:rsidRPr="00686EFE">
        <w:rPr>
          <w:rFonts w:ascii="Times New Roman" w:eastAsiaTheme="minorEastAsia" w:hAnsi="Times New Roman" w:cstheme="minorBidi"/>
          <w:sz w:val="24"/>
          <w:szCs w:val="24"/>
          <w:lang w:eastAsia="ja-JP"/>
        </w:rPr>
        <w:t xml:space="preserve"> until day 9 showed no rancidity flavor. Compo et al. (2006) found that TBARS of 2.28 was acceptable threshold for oxidation of rancid beef.</w:t>
      </w:r>
      <w:r w:rsidR="00556B5A" w:rsidRPr="00556B5A">
        <w:t xml:space="preserve"> </w:t>
      </w:r>
      <w:r w:rsidR="00556B5A" w:rsidRPr="00556B5A">
        <w:rPr>
          <w:rFonts w:ascii="Times New Roman" w:eastAsiaTheme="minorEastAsia" w:hAnsi="Times New Roman" w:cstheme="minorBidi"/>
          <w:sz w:val="24"/>
          <w:szCs w:val="24"/>
          <w:lang w:eastAsia="ja-JP"/>
        </w:rPr>
        <w:t xml:space="preserve">Increase in TBARS was due to secondary lipid oxidation product such as malonaldehyde (MDA) (Thanonkaew </w:t>
      </w:r>
      <w:r w:rsidR="00556B5A" w:rsidRPr="00755E95">
        <w:rPr>
          <w:rFonts w:ascii="Times New Roman" w:eastAsiaTheme="minorEastAsia" w:hAnsi="Times New Roman" w:cstheme="minorBidi"/>
          <w:i/>
          <w:sz w:val="24"/>
          <w:szCs w:val="24"/>
          <w:lang w:eastAsia="ja-JP"/>
        </w:rPr>
        <w:t>et al.</w:t>
      </w:r>
      <w:r w:rsidR="00556B5A" w:rsidRPr="00556B5A">
        <w:rPr>
          <w:rFonts w:ascii="Times New Roman" w:eastAsiaTheme="minorEastAsia" w:hAnsi="Times New Roman" w:cstheme="minorBidi"/>
          <w:sz w:val="24"/>
          <w:szCs w:val="24"/>
          <w:lang w:eastAsia="ja-JP"/>
        </w:rPr>
        <w:t xml:space="preserve"> 2006). Yuanita (2006) stated that lipid oxidation in food occurred during storage and was influenced by time, temperature, and air exposure. The oxidation was observed in room temperature and high temperature processing. Oxidation was due to presence of </w:t>
      </w:r>
      <w:r w:rsidR="00556B5A" w:rsidRPr="00556B5A">
        <w:rPr>
          <w:rFonts w:ascii="Times New Roman" w:eastAsiaTheme="minorEastAsia" w:hAnsi="Times New Roman" w:cstheme="minorBidi"/>
          <w:sz w:val="24"/>
          <w:szCs w:val="24"/>
          <w:lang w:eastAsia="ja-JP"/>
        </w:rPr>
        <w:lastRenderedPageBreak/>
        <w:t xml:space="preserve">unsaturated fatty acid from room temperature to 100 °C (Kataren 2012). Tranggono (1990) reported synergistic effect of acid and antioxidant activity in retarding rancidity and browning on foods containing carbohydrate, protein, fat or oil.  Inhibition of lipid oxidation was due to ability of metal bonding. Presence of metal was able to induce initial oxidation (Cahyadi 2009). Retardation of MDA formation and the use of spices with antioxidant properties showed desirable effects on meat products (Li </w:t>
      </w:r>
      <w:r w:rsidR="00556B5A" w:rsidRPr="00755E95">
        <w:rPr>
          <w:rFonts w:ascii="Times New Roman" w:eastAsiaTheme="minorEastAsia" w:hAnsi="Times New Roman" w:cstheme="minorBidi"/>
          <w:i/>
          <w:sz w:val="24"/>
          <w:szCs w:val="24"/>
          <w:lang w:eastAsia="ja-JP"/>
        </w:rPr>
        <w:t>et al.</w:t>
      </w:r>
      <w:r w:rsidR="00556B5A" w:rsidRPr="00556B5A">
        <w:rPr>
          <w:rFonts w:ascii="Times New Roman" w:eastAsiaTheme="minorEastAsia" w:hAnsi="Times New Roman" w:cstheme="minorBidi"/>
          <w:sz w:val="24"/>
          <w:szCs w:val="24"/>
          <w:lang w:eastAsia="ja-JP"/>
        </w:rPr>
        <w:t xml:space="preserve"> 2010).</w:t>
      </w:r>
    </w:p>
    <w:p w:rsidR="00556B5A" w:rsidRPr="00A377E3" w:rsidRDefault="00556B5A" w:rsidP="00543E30">
      <w:pPr>
        <w:spacing w:line="480" w:lineRule="auto"/>
        <w:jc w:val="both"/>
        <w:rPr>
          <w:rFonts w:ascii="Times New Roman" w:eastAsiaTheme="minorEastAsia" w:hAnsi="Times New Roman" w:cstheme="minorBidi"/>
          <w:sz w:val="24"/>
          <w:szCs w:val="24"/>
          <w:lang w:eastAsia="ja-JP"/>
        </w:rPr>
      </w:pPr>
      <w:r w:rsidRPr="00556B5A">
        <w:rPr>
          <w:rFonts w:ascii="Times New Roman" w:eastAsiaTheme="minorEastAsia" w:hAnsi="Times New Roman" w:cstheme="minorBidi"/>
          <w:b/>
          <w:sz w:val="24"/>
          <w:szCs w:val="24"/>
          <w:lang w:eastAsia="ja-JP"/>
        </w:rPr>
        <w:t>Total plate count</w:t>
      </w:r>
      <w:r w:rsidR="0099001D">
        <w:rPr>
          <w:rFonts w:ascii="Times New Roman" w:eastAsiaTheme="minorEastAsia" w:hAnsi="Times New Roman" w:cstheme="minorBidi"/>
          <w:b/>
          <w:sz w:val="24"/>
          <w:szCs w:val="24"/>
          <w:lang w:eastAsia="ja-JP"/>
        </w:rPr>
        <w:t xml:space="preserve"> (TPC)</w:t>
      </w:r>
      <w:r>
        <w:rPr>
          <w:rFonts w:ascii="Times New Roman" w:eastAsiaTheme="minorEastAsia" w:hAnsi="Times New Roman" w:cstheme="minorBidi"/>
          <w:sz w:val="24"/>
          <w:szCs w:val="24"/>
          <w:lang w:eastAsia="ja-JP"/>
        </w:rPr>
        <w:t xml:space="preserve">. </w:t>
      </w:r>
      <w:r w:rsidRPr="00C7006C">
        <w:rPr>
          <w:rFonts w:ascii="Times New Roman" w:eastAsiaTheme="minorEastAsia" w:hAnsi="Times New Roman" w:cstheme="minorBidi"/>
          <w:i/>
          <w:sz w:val="24"/>
          <w:szCs w:val="24"/>
          <w:lang w:eastAsia="ja-JP"/>
        </w:rPr>
        <w:t>Sie reuboh</w:t>
      </w:r>
      <w:r w:rsidRPr="00556B5A">
        <w:rPr>
          <w:rFonts w:ascii="Times New Roman" w:eastAsiaTheme="minorEastAsia" w:hAnsi="Times New Roman" w:cstheme="minorBidi"/>
          <w:sz w:val="24"/>
          <w:szCs w:val="24"/>
          <w:lang w:eastAsia="ja-JP"/>
        </w:rPr>
        <w:t xml:space="preserve"> was acceptable up to day 3  storage at room temperature. According to Badan Standarisasi Nasional (BSN) T</w:t>
      </w:r>
      <w:r w:rsidR="00E97BB6">
        <w:rPr>
          <w:rFonts w:ascii="Times New Roman" w:eastAsiaTheme="minorEastAsia" w:hAnsi="Times New Roman" w:cstheme="minorBidi"/>
          <w:sz w:val="24"/>
          <w:szCs w:val="24"/>
          <w:lang w:eastAsia="ja-JP"/>
        </w:rPr>
        <w:t>otal plate count</w:t>
      </w:r>
      <w:r w:rsidRPr="00556B5A">
        <w:rPr>
          <w:rFonts w:ascii="Times New Roman" w:eastAsiaTheme="minorEastAsia" w:hAnsi="Times New Roman" w:cstheme="minorBidi"/>
          <w:sz w:val="24"/>
          <w:szCs w:val="24"/>
          <w:lang w:eastAsia="ja-JP"/>
        </w:rPr>
        <w:t xml:space="preserve"> </w:t>
      </w:r>
      <w:r w:rsidR="00C7006C">
        <w:rPr>
          <w:rFonts w:ascii="Times New Roman" w:eastAsiaTheme="minorEastAsia" w:hAnsi="Times New Roman" w:cstheme="minorBidi"/>
          <w:sz w:val="24"/>
          <w:szCs w:val="24"/>
          <w:lang w:eastAsia="ja-JP"/>
        </w:rPr>
        <w:t>value for processed meat was 10</w:t>
      </w:r>
      <w:r w:rsidR="00C7006C">
        <w:rPr>
          <w:rFonts w:ascii="Times New Roman" w:eastAsiaTheme="minorEastAsia" w:hAnsi="Times New Roman" w:cstheme="minorBidi"/>
          <w:sz w:val="24"/>
          <w:szCs w:val="24"/>
          <w:vertAlign w:val="superscript"/>
          <w:lang w:eastAsia="ja-JP"/>
        </w:rPr>
        <w:t>5</w:t>
      </w:r>
      <w:r w:rsidRPr="00556B5A">
        <w:rPr>
          <w:rFonts w:ascii="Times New Roman" w:eastAsiaTheme="minorEastAsia" w:hAnsi="Times New Roman" w:cstheme="minorBidi"/>
          <w:sz w:val="24"/>
          <w:szCs w:val="24"/>
          <w:lang w:eastAsia="ja-JP"/>
        </w:rPr>
        <w:t xml:space="preserve"> cfu/g. Al-Qadiri </w:t>
      </w:r>
      <w:r w:rsidRPr="00E97BB6">
        <w:rPr>
          <w:rFonts w:ascii="Times New Roman" w:eastAsiaTheme="minorEastAsia" w:hAnsi="Times New Roman" w:cstheme="minorBidi"/>
          <w:i/>
          <w:sz w:val="24"/>
          <w:szCs w:val="24"/>
          <w:lang w:eastAsia="ja-JP"/>
        </w:rPr>
        <w:t>et al.</w:t>
      </w:r>
      <w:r w:rsidRPr="00556B5A">
        <w:rPr>
          <w:rFonts w:ascii="Times New Roman" w:eastAsiaTheme="minorEastAsia" w:hAnsi="Times New Roman" w:cstheme="minorBidi"/>
          <w:sz w:val="24"/>
          <w:szCs w:val="24"/>
          <w:lang w:eastAsia="ja-JP"/>
        </w:rPr>
        <w:t xml:space="preserve"> (2008) Longer storage period was correlated with higher number of bacteria, since some nutrients were required for their growth. Lawrie (2003) stated that RH, temperature, and oxygen availability were also responsible for microbial growth. Their growth could be retarded by inclusion of preservative compounds that enable to maintain product quality and assure food safety (Devatkal </w:t>
      </w:r>
      <w:r w:rsidRPr="0097798B">
        <w:rPr>
          <w:rFonts w:ascii="Times New Roman" w:eastAsiaTheme="minorEastAsia" w:hAnsi="Times New Roman" w:cstheme="minorBidi"/>
          <w:i/>
          <w:sz w:val="24"/>
          <w:szCs w:val="24"/>
          <w:lang w:eastAsia="ja-JP"/>
        </w:rPr>
        <w:t>et al.</w:t>
      </w:r>
      <w:r w:rsidRPr="00556B5A">
        <w:rPr>
          <w:rFonts w:ascii="Times New Roman" w:eastAsiaTheme="minorEastAsia" w:hAnsi="Times New Roman" w:cstheme="minorBidi"/>
          <w:sz w:val="24"/>
          <w:szCs w:val="24"/>
          <w:lang w:eastAsia="ja-JP"/>
        </w:rPr>
        <w:t xml:space="preserve"> 2010). Widyaningrum </w:t>
      </w:r>
      <w:r w:rsidRPr="00755E95">
        <w:rPr>
          <w:rFonts w:ascii="Times New Roman" w:eastAsiaTheme="minorEastAsia" w:hAnsi="Times New Roman" w:cstheme="minorBidi"/>
          <w:i/>
          <w:sz w:val="24"/>
          <w:szCs w:val="24"/>
          <w:lang w:eastAsia="ja-JP"/>
        </w:rPr>
        <w:t>et al.</w:t>
      </w:r>
      <w:r w:rsidRPr="00556B5A">
        <w:rPr>
          <w:rFonts w:ascii="Times New Roman" w:eastAsiaTheme="minorEastAsia" w:hAnsi="Times New Roman" w:cstheme="minorBidi"/>
          <w:sz w:val="24"/>
          <w:szCs w:val="24"/>
          <w:lang w:eastAsia="ja-JP"/>
        </w:rPr>
        <w:t xml:space="preserve"> (2015) observed the effects of vinegar made from banana peel on chicken meat, and the result suggested that the use of this vinegar could destabilize L. monocytogenes in raw chicken meat stored in room temperature and cool storage. Shan </w:t>
      </w:r>
      <w:r w:rsidRPr="00755E95">
        <w:rPr>
          <w:rFonts w:ascii="Times New Roman" w:eastAsiaTheme="minorEastAsia" w:hAnsi="Times New Roman" w:cstheme="minorBidi"/>
          <w:i/>
          <w:sz w:val="24"/>
          <w:szCs w:val="24"/>
          <w:lang w:eastAsia="ja-JP"/>
        </w:rPr>
        <w:t>et al</w:t>
      </w:r>
      <w:r w:rsidRPr="00556B5A">
        <w:rPr>
          <w:rFonts w:ascii="Times New Roman" w:eastAsiaTheme="minorEastAsia" w:hAnsi="Times New Roman" w:cstheme="minorBidi"/>
          <w:sz w:val="24"/>
          <w:szCs w:val="24"/>
          <w:lang w:eastAsia="ja-JP"/>
        </w:rPr>
        <w:t xml:space="preserve">. (2007) reported that antibacterial effects of phenolic compound enabled to degrade cell wall and cytoplasm membrane, causing degradation of cellular components, alteration of fatty acids and phospholipid, and changes in synthesis of DNA and RNA, as well as degradation of translocated protein. Several studies showed that phenolic compounds from plant sources were able to inhibit pathogens in food. Total phenolic compounds are associated with antibacterial activity. Yuliani </w:t>
      </w:r>
      <w:r w:rsidRPr="00C7006C">
        <w:rPr>
          <w:rFonts w:ascii="Times New Roman" w:eastAsiaTheme="minorEastAsia" w:hAnsi="Times New Roman" w:cstheme="minorBidi"/>
          <w:i/>
          <w:sz w:val="24"/>
          <w:szCs w:val="24"/>
          <w:lang w:eastAsia="ja-JP"/>
        </w:rPr>
        <w:t>et al</w:t>
      </w:r>
      <w:r w:rsidRPr="00556B5A">
        <w:rPr>
          <w:rFonts w:ascii="Times New Roman" w:eastAsiaTheme="minorEastAsia" w:hAnsi="Times New Roman" w:cstheme="minorBidi"/>
          <w:sz w:val="24"/>
          <w:szCs w:val="24"/>
          <w:lang w:eastAsia="ja-JP"/>
        </w:rPr>
        <w:t>. (2011) stated that terpene compounds showed antibacterial effect through deconstruction of wall cell and inhibition of cell growth.</w:t>
      </w:r>
    </w:p>
    <w:p w:rsidR="006729E9" w:rsidRDefault="00C7006C" w:rsidP="00543E30">
      <w:pPr>
        <w:autoSpaceDE w:val="0"/>
        <w:autoSpaceDN w:val="0"/>
        <w:adjustRightInd w:val="0"/>
        <w:spacing w:after="0" w:line="480" w:lineRule="auto"/>
        <w:jc w:val="both"/>
        <w:rPr>
          <w:rFonts w:ascii="Times New Roman" w:hAnsi="Times New Roman"/>
          <w:sz w:val="24"/>
          <w:szCs w:val="24"/>
        </w:rPr>
      </w:pPr>
      <w:bookmarkStart w:id="0" w:name="_GoBack"/>
      <w:bookmarkEnd w:id="0"/>
      <w:r w:rsidRPr="00C7006C">
        <w:rPr>
          <w:rFonts w:ascii="Times New Roman" w:hAnsi="Times New Roman"/>
          <w:b/>
          <w:sz w:val="24"/>
          <w:szCs w:val="24"/>
        </w:rPr>
        <w:lastRenderedPageBreak/>
        <w:t>Mold</w:t>
      </w:r>
      <w:r w:rsidR="00C4766E">
        <w:rPr>
          <w:rFonts w:ascii="Times New Roman" w:hAnsi="Times New Roman"/>
          <w:b/>
          <w:sz w:val="24"/>
          <w:szCs w:val="24"/>
        </w:rPr>
        <w:t>.</w:t>
      </w:r>
      <w:r w:rsidR="00C4766E" w:rsidRPr="00C4766E">
        <w:rPr>
          <w:rFonts w:ascii="Times New Roman" w:hAnsi="Times New Roman"/>
          <w:sz w:val="24"/>
          <w:szCs w:val="24"/>
          <w:lang w:val="en-US"/>
        </w:rPr>
        <w:t xml:space="preserve"> </w:t>
      </w:r>
      <w:r w:rsidR="00C4766E">
        <w:rPr>
          <w:rFonts w:ascii="Times New Roman" w:hAnsi="Times New Roman"/>
          <w:sz w:val="24"/>
          <w:szCs w:val="24"/>
        </w:rPr>
        <w:t xml:space="preserve"> </w:t>
      </w:r>
      <w:r w:rsidR="00C4766E">
        <w:rPr>
          <w:rFonts w:ascii="Times New Roman" w:hAnsi="Times New Roman"/>
          <w:sz w:val="24"/>
          <w:szCs w:val="24"/>
          <w:lang w:val="en-US"/>
        </w:rPr>
        <w:t>Mold growth was observed until the end of storage at room temperature</w:t>
      </w:r>
      <w:r w:rsidR="00C4766E">
        <w:rPr>
          <w:rFonts w:ascii="Times New Roman" w:hAnsi="Times New Roman"/>
          <w:sz w:val="24"/>
          <w:szCs w:val="24"/>
        </w:rPr>
        <w:t xml:space="preserve">. </w:t>
      </w:r>
      <w:r>
        <w:rPr>
          <w:rFonts w:ascii="Times New Roman" w:hAnsi="Times New Roman"/>
          <w:sz w:val="24"/>
          <w:szCs w:val="24"/>
        </w:rPr>
        <w:t>M</w:t>
      </w:r>
      <w:r w:rsidRPr="00C7006C">
        <w:rPr>
          <w:rFonts w:ascii="Times New Roman" w:hAnsi="Times New Roman"/>
          <w:sz w:val="24"/>
          <w:szCs w:val="24"/>
        </w:rPr>
        <w:t xml:space="preserve">old growth which is influenced by some factors including temperature (optimum growth at 25– 35°C), water and oxygen availability, pH, and nutrition (Waluyo 2007). Pelczar and Chan (2010) stated that incubation at 37°C was the optimum condition for mold growth, but higher temperature was needed for optimum growth of yeast. Madduluri </w:t>
      </w:r>
      <w:r w:rsidRPr="00755E95">
        <w:rPr>
          <w:rFonts w:ascii="Times New Roman" w:hAnsi="Times New Roman"/>
          <w:i/>
          <w:sz w:val="24"/>
          <w:szCs w:val="24"/>
        </w:rPr>
        <w:t>et al</w:t>
      </w:r>
      <w:r w:rsidRPr="00C7006C">
        <w:rPr>
          <w:rFonts w:ascii="Times New Roman" w:hAnsi="Times New Roman"/>
          <w:sz w:val="24"/>
          <w:szCs w:val="24"/>
        </w:rPr>
        <w:t>. (2013) reported that saponin  was effective as antifungal by lowering surface tension of wall cell, and promoting membrane dysfunction that caused migration of protein and enzyme from cells.</w:t>
      </w:r>
    </w:p>
    <w:p w:rsidR="00C7006C" w:rsidRDefault="00C7006C" w:rsidP="007B7183">
      <w:pPr>
        <w:autoSpaceDE w:val="0"/>
        <w:autoSpaceDN w:val="0"/>
        <w:adjustRightInd w:val="0"/>
        <w:spacing w:after="0" w:line="480" w:lineRule="auto"/>
        <w:ind w:firstLine="720"/>
        <w:jc w:val="center"/>
        <w:rPr>
          <w:rFonts w:ascii="Times New Roman" w:hAnsi="Times New Roman"/>
          <w:b/>
        </w:rPr>
      </w:pPr>
      <w:r w:rsidRPr="00C7006C">
        <w:rPr>
          <w:rFonts w:ascii="Times New Roman" w:hAnsi="Times New Roman"/>
          <w:b/>
        </w:rPr>
        <w:t>C</w:t>
      </w:r>
      <w:r w:rsidR="007B7183">
        <w:rPr>
          <w:rFonts w:ascii="Times New Roman" w:hAnsi="Times New Roman"/>
          <w:b/>
        </w:rPr>
        <w:t>ONCLUSION</w:t>
      </w:r>
    </w:p>
    <w:p w:rsidR="00C4766E" w:rsidRPr="00C7006C" w:rsidRDefault="00C4766E" w:rsidP="00C4766E">
      <w:pPr>
        <w:autoSpaceDE w:val="0"/>
        <w:autoSpaceDN w:val="0"/>
        <w:adjustRightInd w:val="0"/>
        <w:spacing w:after="0" w:line="480" w:lineRule="auto"/>
        <w:ind w:firstLine="720"/>
        <w:jc w:val="both"/>
        <w:rPr>
          <w:rFonts w:ascii="Times New Roman" w:hAnsi="Times New Roman"/>
          <w:b/>
          <w:sz w:val="24"/>
          <w:szCs w:val="24"/>
        </w:rPr>
      </w:pPr>
      <w:r>
        <w:rPr>
          <w:rFonts w:ascii="Times New Roman" w:hAnsi="Times New Roman"/>
          <w:lang w:val="en-US"/>
        </w:rPr>
        <w:t xml:space="preserve">Addition of palm vinegar </w:t>
      </w:r>
      <w:r w:rsidRPr="007266DE">
        <w:rPr>
          <w:rFonts w:ascii="Times New Roman" w:hAnsi="Times New Roman"/>
        </w:rPr>
        <w:t xml:space="preserve">120 mL </w:t>
      </w:r>
      <w:r>
        <w:rPr>
          <w:rFonts w:ascii="Times New Roman" w:hAnsi="Times New Roman"/>
          <w:lang w:val="en-US"/>
        </w:rPr>
        <w:t xml:space="preserve">and lime leaves </w:t>
      </w:r>
      <w:r w:rsidRPr="007266DE">
        <w:rPr>
          <w:rFonts w:ascii="Times New Roman" w:hAnsi="Times New Roman"/>
        </w:rPr>
        <w:t xml:space="preserve">20 g </w:t>
      </w:r>
      <w:r>
        <w:rPr>
          <w:rFonts w:ascii="Times New Roman" w:hAnsi="Times New Roman"/>
          <w:lang w:val="en-US"/>
        </w:rPr>
        <w:t>was effective to maintain the quality of</w:t>
      </w:r>
      <w:r w:rsidRPr="007266DE">
        <w:rPr>
          <w:rFonts w:ascii="Times New Roman" w:hAnsi="Times New Roman"/>
        </w:rPr>
        <w:t xml:space="preserve"> </w:t>
      </w:r>
      <w:r w:rsidRPr="007266DE">
        <w:rPr>
          <w:rFonts w:ascii="Times New Roman" w:hAnsi="Times New Roman"/>
          <w:i/>
        </w:rPr>
        <w:t>sie reuboh</w:t>
      </w:r>
      <w:r w:rsidRPr="007266DE">
        <w:rPr>
          <w:rFonts w:ascii="Times New Roman" w:hAnsi="Times New Roman"/>
        </w:rPr>
        <w:t xml:space="preserve"> </w:t>
      </w:r>
      <w:r>
        <w:rPr>
          <w:rFonts w:ascii="Times New Roman" w:hAnsi="Times New Roman"/>
          <w:lang w:val="en-US"/>
        </w:rPr>
        <w:t xml:space="preserve">until day 3 according to microbiological properties and TBARS until the end of storage period at room temperature. </w:t>
      </w:r>
    </w:p>
    <w:p w:rsidR="00C4766E" w:rsidRPr="00C7006C" w:rsidRDefault="00C4766E" w:rsidP="007B7183">
      <w:pPr>
        <w:autoSpaceDE w:val="0"/>
        <w:autoSpaceDN w:val="0"/>
        <w:adjustRightInd w:val="0"/>
        <w:spacing w:after="0" w:line="480" w:lineRule="auto"/>
        <w:ind w:firstLine="720"/>
        <w:jc w:val="center"/>
        <w:rPr>
          <w:rFonts w:ascii="Times New Roman" w:hAnsi="Times New Roman"/>
          <w:b/>
        </w:rPr>
      </w:pPr>
    </w:p>
    <w:p w:rsidR="002D0BD0" w:rsidRDefault="002D0BD0" w:rsidP="007B7183">
      <w:pPr>
        <w:autoSpaceDE w:val="0"/>
        <w:autoSpaceDN w:val="0"/>
        <w:adjustRightInd w:val="0"/>
        <w:spacing w:after="0" w:line="480" w:lineRule="auto"/>
        <w:jc w:val="center"/>
        <w:rPr>
          <w:rFonts w:ascii="Times New Roman" w:hAnsi="Times New Roman"/>
          <w:b/>
          <w:sz w:val="24"/>
          <w:szCs w:val="24"/>
        </w:rPr>
      </w:pPr>
      <w:r w:rsidRPr="00057FAA">
        <w:rPr>
          <w:rFonts w:ascii="Times New Roman" w:hAnsi="Times New Roman"/>
          <w:b/>
          <w:sz w:val="24"/>
          <w:szCs w:val="24"/>
          <w:lang w:val="en-US"/>
        </w:rPr>
        <w:t>R</w:t>
      </w:r>
      <w:r w:rsidR="007B7183">
        <w:rPr>
          <w:rFonts w:ascii="Times New Roman" w:hAnsi="Times New Roman"/>
          <w:b/>
          <w:sz w:val="24"/>
          <w:szCs w:val="24"/>
        </w:rPr>
        <w:t>EFERENCE</w:t>
      </w:r>
    </w:p>
    <w:p w:rsidR="00E97BB6" w:rsidRPr="00622730" w:rsidRDefault="00E97BB6" w:rsidP="00E97BB6">
      <w:pPr>
        <w:spacing w:line="480" w:lineRule="auto"/>
        <w:ind w:left="567" w:hanging="567"/>
        <w:jc w:val="both"/>
        <w:rPr>
          <w:rFonts w:ascii="Times New Roman" w:hAnsi="Times New Roman"/>
          <w:sz w:val="24"/>
          <w:szCs w:val="24"/>
        </w:rPr>
      </w:pPr>
      <w:r w:rsidRPr="00AC5262">
        <w:rPr>
          <w:rFonts w:ascii="Times New Roman" w:hAnsi="Times New Roman"/>
          <w:b/>
          <w:sz w:val="24"/>
          <w:szCs w:val="24"/>
        </w:rPr>
        <w:t>Al-Qadiri</w:t>
      </w:r>
      <w:r w:rsidR="00BF022D" w:rsidRPr="00AC5262">
        <w:rPr>
          <w:rFonts w:ascii="Times New Roman" w:hAnsi="Times New Roman"/>
          <w:b/>
          <w:sz w:val="24"/>
          <w:szCs w:val="24"/>
        </w:rPr>
        <w:t>,</w:t>
      </w:r>
      <w:r w:rsidRPr="00AC5262">
        <w:rPr>
          <w:rFonts w:ascii="Times New Roman" w:hAnsi="Times New Roman"/>
          <w:b/>
          <w:sz w:val="24"/>
          <w:szCs w:val="24"/>
        </w:rPr>
        <w:t xml:space="preserve"> H</w:t>
      </w:r>
      <w:r w:rsidR="00BF022D" w:rsidRPr="00AC5262">
        <w:rPr>
          <w:rFonts w:ascii="Times New Roman" w:hAnsi="Times New Roman"/>
          <w:b/>
          <w:sz w:val="24"/>
          <w:szCs w:val="24"/>
        </w:rPr>
        <w:t xml:space="preserve">. </w:t>
      </w:r>
      <w:r w:rsidRPr="00AC5262">
        <w:rPr>
          <w:rFonts w:ascii="Times New Roman" w:hAnsi="Times New Roman"/>
          <w:b/>
          <w:sz w:val="24"/>
          <w:szCs w:val="24"/>
        </w:rPr>
        <w:t>M</w:t>
      </w:r>
      <w:r w:rsidR="00BF022D" w:rsidRPr="00AC5262">
        <w:rPr>
          <w:rFonts w:ascii="Times New Roman" w:hAnsi="Times New Roman"/>
          <w:b/>
          <w:sz w:val="24"/>
          <w:szCs w:val="24"/>
        </w:rPr>
        <w:t>.,</w:t>
      </w:r>
      <w:r w:rsidRPr="00AC5262">
        <w:rPr>
          <w:rFonts w:ascii="Times New Roman" w:hAnsi="Times New Roman"/>
          <w:b/>
          <w:sz w:val="24"/>
          <w:szCs w:val="24"/>
        </w:rPr>
        <w:t xml:space="preserve"> N.</w:t>
      </w:r>
      <w:r w:rsidR="00BF022D" w:rsidRPr="00AC5262">
        <w:rPr>
          <w:rFonts w:ascii="Times New Roman" w:hAnsi="Times New Roman"/>
          <w:b/>
          <w:sz w:val="24"/>
          <w:szCs w:val="24"/>
        </w:rPr>
        <w:t xml:space="preserve"> </w:t>
      </w:r>
      <w:r w:rsidRPr="00AC5262">
        <w:rPr>
          <w:rFonts w:ascii="Times New Roman" w:hAnsi="Times New Roman"/>
          <w:b/>
          <w:sz w:val="24"/>
          <w:szCs w:val="24"/>
        </w:rPr>
        <w:t>I. Al-Alami</w:t>
      </w:r>
      <w:r w:rsidR="00BF022D" w:rsidRPr="00AC5262">
        <w:rPr>
          <w:rFonts w:ascii="Times New Roman" w:hAnsi="Times New Roman"/>
          <w:b/>
          <w:sz w:val="24"/>
          <w:szCs w:val="24"/>
        </w:rPr>
        <w:t>,</w:t>
      </w:r>
      <w:r w:rsidRPr="00AC5262">
        <w:rPr>
          <w:rFonts w:ascii="Times New Roman" w:hAnsi="Times New Roman"/>
          <w:b/>
          <w:sz w:val="24"/>
          <w:szCs w:val="24"/>
        </w:rPr>
        <w:t xml:space="preserve"> M</w:t>
      </w:r>
      <w:r w:rsidR="00BF022D" w:rsidRPr="00AC5262">
        <w:rPr>
          <w:rFonts w:ascii="Times New Roman" w:hAnsi="Times New Roman"/>
          <w:b/>
          <w:sz w:val="24"/>
          <w:szCs w:val="24"/>
        </w:rPr>
        <w:t>.</w:t>
      </w:r>
      <w:r w:rsidR="00381CA4">
        <w:rPr>
          <w:rFonts w:ascii="Times New Roman" w:hAnsi="Times New Roman"/>
          <w:b/>
          <w:sz w:val="24"/>
          <w:szCs w:val="24"/>
        </w:rPr>
        <w:t xml:space="preserve"> </w:t>
      </w:r>
      <w:r w:rsidRPr="00AC5262">
        <w:rPr>
          <w:rFonts w:ascii="Times New Roman" w:hAnsi="Times New Roman"/>
          <w:b/>
          <w:sz w:val="24"/>
          <w:szCs w:val="24"/>
        </w:rPr>
        <w:t>Lin</w:t>
      </w:r>
      <w:r w:rsidR="00381CA4">
        <w:rPr>
          <w:rFonts w:ascii="Times New Roman" w:hAnsi="Times New Roman"/>
          <w:b/>
          <w:sz w:val="24"/>
          <w:szCs w:val="24"/>
        </w:rPr>
        <w:t>.</w:t>
      </w:r>
      <w:r w:rsidR="00BF022D" w:rsidRPr="00AC5262">
        <w:rPr>
          <w:rFonts w:ascii="Times New Roman" w:hAnsi="Times New Roman"/>
          <w:b/>
          <w:sz w:val="24"/>
          <w:szCs w:val="24"/>
        </w:rPr>
        <w:t>,</w:t>
      </w:r>
      <w:r w:rsidRPr="00AC5262">
        <w:rPr>
          <w:rFonts w:ascii="Times New Roman" w:hAnsi="Times New Roman"/>
          <w:b/>
          <w:sz w:val="24"/>
          <w:szCs w:val="24"/>
        </w:rPr>
        <w:t xml:space="preserve"> M</w:t>
      </w:r>
      <w:r w:rsidR="00BF022D" w:rsidRPr="00AC5262">
        <w:rPr>
          <w:rFonts w:ascii="Times New Roman" w:hAnsi="Times New Roman"/>
          <w:b/>
          <w:sz w:val="24"/>
          <w:szCs w:val="24"/>
        </w:rPr>
        <w:t>.</w:t>
      </w:r>
      <w:r w:rsidRPr="00AC5262">
        <w:rPr>
          <w:rFonts w:ascii="Times New Roman" w:hAnsi="Times New Roman"/>
          <w:b/>
          <w:sz w:val="24"/>
          <w:szCs w:val="24"/>
        </w:rPr>
        <w:t>, Al-Holy</w:t>
      </w:r>
      <w:r w:rsidR="00BF022D" w:rsidRPr="00AC5262">
        <w:rPr>
          <w:rFonts w:ascii="Times New Roman" w:hAnsi="Times New Roman"/>
          <w:b/>
          <w:sz w:val="24"/>
          <w:szCs w:val="24"/>
        </w:rPr>
        <w:t>,</w:t>
      </w:r>
      <w:r w:rsidRPr="00AC5262">
        <w:rPr>
          <w:rFonts w:ascii="Times New Roman" w:hAnsi="Times New Roman"/>
          <w:b/>
          <w:sz w:val="24"/>
          <w:szCs w:val="24"/>
        </w:rPr>
        <w:t xml:space="preserve"> </w:t>
      </w:r>
      <w:r w:rsidR="00381CA4">
        <w:rPr>
          <w:rFonts w:ascii="Times New Roman" w:hAnsi="Times New Roman"/>
          <w:b/>
          <w:sz w:val="24"/>
          <w:szCs w:val="24"/>
        </w:rPr>
        <w:t xml:space="preserve">A. G. </w:t>
      </w:r>
      <w:r w:rsidRPr="00AC5262">
        <w:rPr>
          <w:rFonts w:ascii="Times New Roman" w:hAnsi="Times New Roman"/>
          <w:b/>
          <w:sz w:val="24"/>
          <w:szCs w:val="24"/>
        </w:rPr>
        <w:t>Cavinato</w:t>
      </w:r>
      <w:r w:rsidR="00381CA4">
        <w:rPr>
          <w:rFonts w:ascii="Times New Roman" w:hAnsi="Times New Roman"/>
          <w:b/>
          <w:sz w:val="24"/>
          <w:szCs w:val="24"/>
        </w:rPr>
        <w:t xml:space="preserve">, </w:t>
      </w:r>
      <w:r w:rsidR="00AC5262" w:rsidRPr="00AC5262">
        <w:rPr>
          <w:rFonts w:ascii="Times New Roman" w:hAnsi="Times New Roman"/>
          <w:b/>
          <w:sz w:val="24"/>
          <w:szCs w:val="24"/>
        </w:rPr>
        <w:t xml:space="preserve">&amp; </w:t>
      </w:r>
      <w:r w:rsidR="00381CA4">
        <w:rPr>
          <w:rFonts w:ascii="Times New Roman" w:hAnsi="Times New Roman"/>
          <w:b/>
          <w:sz w:val="24"/>
          <w:szCs w:val="24"/>
        </w:rPr>
        <w:t xml:space="preserve">B. A </w:t>
      </w:r>
      <w:r w:rsidRPr="00AC5262">
        <w:rPr>
          <w:rFonts w:ascii="Times New Roman" w:hAnsi="Times New Roman"/>
          <w:b/>
          <w:sz w:val="24"/>
          <w:szCs w:val="24"/>
        </w:rPr>
        <w:t>Rasco</w:t>
      </w:r>
      <w:r w:rsidRPr="00622730">
        <w:rPr>
          <w:rFonts w:ascii="Times New Roman" w:hAnsi="Times New Roman"/>
          <w:sz w:val="24"/>
          <w:szCs w:val="24"/>
        </w:rPr>
        <w:t>. 2008. Studying Of The Bacterial Growth Phases Using Fourier Transform Infrared Spectroscopy And Multivariate Analysis. Journal of Rapid Methods &amp;</w:t>
      </w:r>
      <w:r w:rsidR="00BF022D">
        <w:rPr>
          <w:rFonts w:ascii="Times New Roman" w:hAnsi="Times New Roman"/>
          <w:sz w:val="24"/>
          <w:szCs w:val="24"/>
        </w:rPr>
        <w:t xml:space="preserve"> Automation in Microbiology. 16:</w:t>
      </w:r>
      <w:r w:rsidRPr="00622730">
        <w:rPr>
          <w:rFonts w:ascii="Times New Roman" w:hAnsi="Times New Roman"/>
          <w:sz w:val="24"/>
          <w:szCs w:val="24"/>
        </w:rPr>
        <w:t xml:space="preserve"> 73–89.</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Arizona</w:t>
      </w:r>
      <w:r w:rsidR="00BF022D" w:rsidRPr="00AC5262">
        <w:rPr>
          <w:rFonts w:ascii="Times New Roman" w:hAnsi="Times New Roman"/>
          <w:b/>
          <w:sz w:val="24"/>
          <w:szCs w:val="24"/>
        </w:rPr>
        <w:t>,</w:t>
      </w:r>
      <w:r w:rsidRPr="00AC5262">
        <w:rPr>
          <w:rFonts w:ascii="Times New Roman" w:hAnsi="Times New Roman"/>
          <w:b/>
          <w:sz w:val="24"/>
          <w:szCs w:val="24"/>
        </w:rPr>
        <w:t xml:space="preserve"> A</w:t>
      </w:r>
      <w:r w:rsidR="00BF022D" w:rsidRPr="00AC5262">
        <w:rPr>
          <w:rFonts w:ascii="Times New Roman" w:hAnsi="Times New Roman"/>
          <w:b/>
          <w:sz w:val="24"/>
          <w:szCs w:val="24"/>
        </w:rPr>
        <w:t>.</w:t>
      </w:r>
      <w:r w:rsidRPr="00AC5262">
        <w:rPr>
          <w:rFonts w:ascii="Times New Roman" w:hAnsi="Times New Roman"/>
          <w:b/>
          <w:sz w:val="24"/>
          <w:szCs w:val="24"/>
        </w:rPr>
        <w:t>, Suryanto</w:t>
      </w:r>
      <w:r w:rsidR="00BF022D" w:rsidRPr="00AC5262">
        <w:rPr>
          <w:rFonts w:ascii="Times New Roman" w:hAnsi="Times New Roman"/>
          <w:b/>
          <w:sz w:val="24"/>
          <w:szCs w:val="24"/>
        </w:rPr>
        <w:t>,</w:t>
      </w:r>
      <w:r w:rsidRPr="00AC5262">
        <w:rPr>
          <w:rFonts w:ascii="Times New Roman" w:hAnsi="Times New Roman"/>
          <w:b/>
          <w:sz w:val="24"/>
          <w:szCs w:val="24"/>
        </w:rPr>
        <w:t xml:space="preserve"> E</w:t>
      </w:r>
      <w:r w:rsidR="00BF022D" w:rsidRPr="00AC5262">
        <w:rPr>
          <w:rFonts w:ascii="Times New Roman" w:hAnsi="Times New Roman"/>
          <w:b/>
          <w:sz w:val="24"/>
          <w:szCs w:val="24"/>
        </w:rPr>
        <w:t>,</w:t>
      </w:r>
      <w:r w:rsidR="00AC5262" w:rsidRPr="00AC5262">
        <w:rPr>
          <w:rFonts w:ascii="Times New Roman" w:hAnsi="Times New Roman"/>
          <w:b/>
          <w:sz w:val="24"/>
          <w:szCs w:val="24"/>
        </w:rPr>
        <w:t xml:space="preserve"> &amp; </w:t>
      </w:r>
      <w:r w:rsidRPr="00AC5262">
        <w:rPr>
          <w:rFonts w:ascii="Times New Roman" w:hAnsi="Times New Roman"/>
          <w:b/>
          <w:sz w:val="24"/>
          <w:szCs w:val="24"/>
        </w:rPr>
        <w:t>Erwanto</w:t>
      </w:r>
      <w:r w:rsidR="00BF022D" w:rsidRPr="00AC5262">
        <w:rPr>
          <w:rFonts w:ascii="Times New Roman" w:hAnsi="Times New Roman"/>
          <w:b/>
          <w:sz w:val="24"/>
          <w:szCs w:val="24"/>
        </w:rPr>
        <w:t>,</w:t>
      </w:r>
      <w:r w:rsidRPr="00AC5262">
        <w:rPr>
          <w:rFonts w:ascii="Times New Roman" w:hAnsi="Times New Roman"/>
          <w:b/>
          <w:sz w:val="24"/>
          <w:szCs w:val="24"/>
        </w:rPr>
        <w:t xml:space="preserve"> Y.</w:t>
      </w:r>
      <w:r w:rsidRPr="00622730">
        <w:rPr>
          <w:rFonts w:ascii="Times New Roman" w:hAnsi="Times New Roman"/>
          <w:sz w:val="24"/>
          <w:szCs w:val="24"/>
        </w:rPr>
        <w:t xml:space="preserve"> 2011. Pengaruh Konsentrasi Asap Cair Tempurung Kenari dan Lama Penyimpanan terhadap Kualitas Kimia dan Fisik. B</w:t>
      </w:r>
      <w:r w:rsidR="00907156">
        <w:rPr>
          <w:rFonts w:ascii="Times New Roman" w:hAnsi="Times New Roman"/>
          <w:sz w:val="24"/>
          <w:szCs w:val="24"/>
        </w:rPr>
        <w:t>uletin Peternakan. 35</w:t>
      </w:r>
      <w:r w:rsidR="00BF022D">
        <w:rPr>
          <w:rFonts w:ascii="Times New Roman" w:hAnsi="Times New Roman"/>
          <w:sz w:val="24"/>
          <w:szCs w:val="24"/>
        </w:rPr>
        <w:t>:</w:t>
      </w:r>
      <w:r w:rsidR="00907156">
        <w:rPr>
          <w:rFonts w:ascii="Times New Roman" w:hAnsi="Times New Roman"/>
          <w:sz w:val="24"/>
          <w:szCs w:val="24"/>
        </w:rPr>
        <w:t xml:space="preserve"> </w:t>
      </w:r>
      <w:r w:rsidR="00BF022D">
        <w:rPr>
          <w:rFonts w:ascii="Times New Roman" w:hAnsi="Times New Roman"/>
          <w:sz w:val="24"/>
          <w:szCs w:val="24"/>
        </w:rPr>
        <w:t>50-56</w:t>
      </w:r>
      <w:r w:rsidRPr="00622730">
        <w:rPr>
          <w:rFonts w:ascii="Times New Roman" w:hAnsi="Times New Roman"/>
          <w:sz w:val="24"/>
          <w:szCs w:val="24"/>
        </w:rPr>
        <w:t xml:space="preserve">. </w:t>
      </w:r>
    </w:p>
    <w:p w:rsidR="00E97BB6" w:rsidRPr="00622730" w:rsidRDefault="00621871" w:rsidP="00E97BB6">
      <w:pPr>
        <w:spacing w:after="0" w:line="480" w:lineRule="auto"/>
        <w:ind w:left="567" w:hanging="567"/>
        <w:jc w:val="both"/>
        <w:rPr>
          <w:rFonts w:ascii="Times New Roman" w:hAnsi="Times New Roman"/>
          <w:sz w:val="24"/>
          <w:szCs w:val="24"/>
        </w:rPr>
      </w:pPr>
      <w:r w:rsidRPr="0097798B">
        <w:rPr>
          <w:rFonts w:ascii="Times New Roman" w:eastAsiaTheme="minorEastAsia" w:hAnsi="Times New Roman" w:cstheme="minorBidi"/>
          <w:b/>
          <w:sz w:val="24"/>
          <w:lang w:eastAsia="ja-JP"/>
        </w:rPr>
        <w:t>[</w:t>
      </w:r>
      <w:r w:rsidRPr="0097798B">
        <w:rPr>
          <w:rFonts w:ascii="Times New Roman" w:eastAsiaTheme="minorEastAsia" w:hAnsi="Times New Roman" w:cstheme="minorBidi"/>
          <w:b/>
          <w:sz w:val="24"/>
          <w:lang w:val="en-US" w:eastAsia="ja-JP"/>
        </w:rPr>
        <w:t>BAM</w:t>
      </w:r>
      <w:r w:rsidRPr="0097798B">
        <w:rPr>
          <w:rFonts w:ascii="Times New Roman" w:eastAsiaTheme="minorEastAsia" w:hAnsi="Times New Roman" w:cstheme="minorBidi"/>
          <w:b/>
          <w:sz w:val="24"/>
          <w:lang w:eastAsia="ja-JP"/>
        </w:rPr>
        <w:t xml:space="preserve">] </w:t>
      </w:r>
      <w:r w:rsidRPr="0097798B">
        <w:rPr>
          <w:rFonts w:ascii="Times New Roman" w:eastAsiaTheme="minorEastAsia" w:hAnsi="Times New Roman" w:cstheme="minorBidi"/>
          <w:b/>
          <w:sz w:val="24"/>
          <w:lang w:val="en-US" w:eastAsia="ja-JP"/>
        </w:rPr>
        <w:t>Bacteriological Analytical Manual</w:t>
      </w:r>
      <w:r w:rsidRPr="0097798B">
        <w:rPr>
          <w:rFonts w:ascii="Times New Roman" w:eastAsiaTheme="minorEastAsia" w:hAnsi="Times New Roman" w:cstheme="minorBidi"/>
          <w:b/>
          <w:sz w:val="24"/>
          <w:lang w:eastAsia="ja-JP"/>
        </w:rPr>
        <w:t xml:space="preserve"> online. 2001</w:t>
      </w:r>
      <w:r w:rsidRPr="00621871">
        <w:rPr>
          <w:rFonts w:ascii="Times New Roman" w:eastAsiaTheme="minorEastAsia" w:hAnsi="Times New Roman" w:cstheme="minorBidi"/>
          <w:sz w:val="24"/>
          <w:lang w:eastAsia="ja-JP"/>
        </w:rPr>
        <w:t xml:space="preserve">. </w:t>
      </w:r>
      <w:hyperlink r:id="rId8" w:history="1">
        <w:r w:rsidRPr="00621871">
          <w:rPr>
            <w:rFonts w:ascii="Times New Roman" w:eastAsiaTheme="minorEastAsia" w:hAnsi="Times New Roman" w:cstheme="minorBidi"/>
            <w:color w:val="0000FF" w:themeColor="hyperlink"/>
            <w:sz w:val="24"/>
            <w:u w:val="single"/>
            <w:lang w:eastAsia="ja-JP"/>
          </w:rPr>
          <w:t>http://www.fda.gov/food/foodscienceresearchlaboratorymethod/ucm2006949</w:t>
        </w:r>
      </w:hyperlink>
      <w:r w:rsidR="00907156">
        <w:rPr>
          <w:rFonts w:ascii="Times New Roman" w:eastAsiaTheme="minorEastAsia" w:hAnsi="Times New Roman" w:cstheme="minorBidi"/>
          <w:color w:val="0000FF" w:themeColor="hyperlink"/>
          <w:sz w:val="24"/>
          <w:u w:val="single"/>
          <w:lang w:eastAsia="ja-JP"/>
        </w:rPr>
        <w:t xml:space="preserve">. </w:t>
      </w:r>
      <w:r w:rsidR="00907156" w:rsidRPr="00621871">
        <w:rPr>
          <w:rFonts w:ascii="Times New Roman" w:eastAsiaTheme="minorEastAsia" w:hAnsi="Times New Roman" w:cstheme="minorBidi"/>
          <w:sz w:val="24"/>
          <w:lang w:eastAsia="ja-JP"/>
        </w:rPr>
        <w:t xml:space="preserve">[diunduh 2017 feb 16].  </w:t>
      </w:r>
    </w:p>
    <w:p w:rsidR="00E97BB6" w:rsidRPr="00622730" w:rsidRDefault="00AC5262"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lastRenderedPageBreak/>
        <w:t xml:space="preserve">[BSN] </w:t>
      </w:r>
      <w:r w:rsidR="00E97BB6" w:rsidRPr="00AC5262">
        <w:rPr>
          <w:rFonts w:ascii="Times New Roman" w:hAnsi="Times New Roman"/>
          <w:b/>
          <w:sz w:val="24"/>
          <w:szCs w:val="24"/>
        </w:rPr>
        <w:t>Badan Standar Nasional.</w:t>
      </w:r>
      <w:r w:rsidR="00E97BB6" w:rsidRPr="00622730">
        <w:rPr>
          <w:rFonts w:ascii="Times New Roman" w:hAnsi="Times New Roman"/>
          <w:sz w:val="24"/>
          <w:szCs w:val="24"/>
        </w:rPr>
        <w:t xml:space="preserve"> 2009. Standar Nasional Indonesia (SNI) No. 08.3 73882009 tentang Batas Maksim</w:t>
      </w:r>
      <w:r w:rsidR="00907156">
        <w:rPr>
          <w:rFonts w:ascii="Times New Roman" w:hAnsi="Times New Roman"/>
          <w:sz w:val="24"/>
          <w:szCs w:val="24"/>
        </w:rPr>
        <w:t>um Cemaran Mikroba Dalam Pangan, Jakarta.</w:t>
      </w:r>
    </w:p>
    <w:p w:rsidR="00621871" w:rsidRPr="0097798B" w:rsidRDefault="00621871" w:rsidP="0097798B">
      <w:pPr>
        <w:autoSpaceDE w:val="0"/>
        <w:autoSpaceDN w:val="0"/>
        <w:adjustRightInd w:val="0"/>
        <w:spacing w:after="0" w:line="480" w:lineRule="auto"/>
        <w:ind w:left="284" w:hanging="284"/>
        <w:jc w:val="both"/>
        <w:rPr>
          <w:rFonts w:ascii="Times New Roman" w:eastAsiaTheme="minorEastAsia" w:hAnsi="Times New Roman"/>
          <w:sz w:val="24"/>
          <w:szCs w:val="24"/>
          <w:shd w:val="clear" w:color="auto" w:fill="FFFFFF"/>
          <w:lang w:eastAsia="ja-JP"/>
        </w:rPr>
      </w:pPr>
      <w:r w:rsidRPr="00621871">
        <w:rPr>
          <w:rFonts w:ascii="Times New Roman" w:eastAsiaTheme="minorEastAsia" w:hAnsi="Times New Roman"/>
          <w:b/>
          <w:sz w:val="24"/>
          <w:szCs w:val="24"/>
          <w:shd w:val="clear" w:color="auto" w:fill="FFFFFF"/>
          <w:lang w:eastAsia="ja-JP"/>
        </w:rPr>
        <w:t>Bourne, M. C</w:t>
      </w:r>
      <w:r w:rsidRPr="00621871">
        <w:rPr>
          <w:rFonts w:ascii="Times New Roman" w:eastAsiaTheme="minorEastAsia" w:hAnsi="Times New Roman"/>
          <w:sz w:val="24"/>
          <w:szCs w:val="24"/>
          <w:shd w:val="clear" w:color="auto" w:fill="FFFFFF"/>
          <w:lang w:eastAsia="ja-JP"/>
        </w:rPr>
        <w:t>. 1978. Texture Profile Anal</w:t>
      </w:r>
      <w:r w:rsidR="0097798B">
        <w:rPr>
          <w:rFonts w:ascii="Times New Roman" w:eastAsiaTheme="minorEastAsia" w:hAnsi="Times New Roman"/>
          <w:sz w:val="24"/>
          <w:szCs w:val="24"/>
          <w:shd w:val="clear" w:color="auto" w:fill="FFFFFF"/>
          <w:lang w:eastAsia="ja-JP"/>
        </w:rPr>
        <w:t>ysis. Food Tecnology. 32:</w:t>
      </w:r>
      <w:r w:rsidR="00FB42EA">
        <w:rPr>
          <w:rFonts w:ascii="Times New Roman" w:eastAsiaTheme="minorEastAsia" w:hAnsi="Times New Roman"/>
          <w:sz w:val="24"/>
          <w:szCs w:val="24"/>
          <w:shd w:val="clear" w:color="auto" w:fill="FFFFFF"/>
          <w:lang w:eastAsia="ja-JP"/>
        </w:rPr>
        <w:t xml:space="preserve"> </w:t>
      </w:r>
      <w:r w:rsidR="0097798B">
        <w:rPr>
          <w:rFonts w:ascii="Times New Roman" w:eastAsiaTheme="minorEastAsia" w:hAnsi="Times New Roman"/>
          <w:sz w:val="24"/>
          <w:szCs w:val="24"/>
          <w:shd w:val="clear" w:color="auto" w:fill="FFFFFF"/>
          <w:lang w:eastAsia="ja-JP"/>
        </w:rPr>
        <w:t>62-72.</w:t>
      </w:r>
    </w:p>
    <w:p w:rsidR="00E97BB6" w:rsidRDefault="00E97BB6" w:rsidP="00E97BB6">
      <w:pPr>
        <w:spacing w:after="0" w:line="480" w:lineRule="auto"/>
        <w:jc w:val="both"/>
        <w:rPr>
          <w:rFonts w:ascii="Times New Roman" w:hAnsi="Times New Roman"/>
          <w:sz w:val="24"/>
          <w:szCs w:val="24"/>
        </w:rPr>
      </w:pPr>
      <w:r w:rsidRPr="00AC5262">
        <w:rPr>
          <w:rFonts w:ascii="Times New Roman" w:hAnsi="Times New Roman"/>
          <w:b/>
          <w:sz w:val="24"/>
          <w:szCs w:val="24"/>
        </w:rPr>
        <w:t>Cahyadi</w:t>
      </w:r>
      <w:r w:rsidR="00AC5262" w:rsidRPr="00AC5262">
        <w:rPr>
          <w:rFonts w:ascii="Times New Roman" w:hAnsi="Times New Roman"/>
          <w:b/>
          <w:sz w:val="24"/>
          <w:szCs w:val="24"/>
        </w:rPr>
        <w:t>,</w:t>
      </w:r>
      <w:r w:rsidRPr="00AC5262">
        <w:rPr>
          <w:rFonts w:ascii="Times New Roman" w:hAnsi="Times New Roman"/>
          <w:b/>
          <w:sz w:val="24"/>
          <w:szCs w:val="24"/>
        </w:rPr>
        <w:t xml:space="preserve"> W.</w:t>
      </w:r>
      <w:r w:rsidRPr="00622730">
        <w:rPr>
          <w:rFonts w:ascii="Times New Roman" w:hAnsi="Times New Roman"/>
          <w:sz w:val="24"/>
          <w:szCs w:val="24"/>
        </w:rPr>
        <w:t xml:space="preserve"> 2009. Bahan Tambaha</w:t>
      </w:r>
      <w:r w:rsidR="0097798B">
        <w:rPr>
          <w:rFonts w:ascii="Times New Roman" w:hAnsi="Times New Roman"/>
          <w:sz w:val="24"/>
          <w:szCs w:val="24"/>
        </w:rPr>
        <w:t>n Pangan. Edisi ke</w:t>
      </w:r>
      <w:r w:rsidR="00907156">
        <w:rPr>
          <w:rFonts w:ascii="Times New Roman" w:hAnsi="Times New Roman"/>
          <w:sz w:val="24"/>
          <w:szCs w:val="24"/>
        </w:rPr>
        <w:t>-2</w:t>
      </w:r>
      <w:r w:rsidR="00BF022D">
        <w:rPr>
          <w:rFonts w:ascii="Times New Roman" w:hAnsi="Times New Roman"/>
          <w:sz w:val="24"/>
          <w:szCs w:val="24"/>
        </w:rPr>
        <w:t>.</w:t>
      </w:r>
      <w:r w:rsidR="00AC5262">
        <w:rPr>
          <w:rFonts w:ascii="Times New Roman" w:hAnsi="Times New Roman"/>
          <w:sz w:val="24"/>
          <w:szCs w:val="24"/>
        </w:rPr>
        <w:t xml:space="preserve"> </w:t>
      </w:r>
      <w:r w:rsidRPr="00622730">
        <w:rPr>
          <w:rFonts w:ascii="Times New Roman" w:hAnsi="Times New Roman"/>
          <w:sz w:val="24"/>
          <w:szCs w:val="24"/>
        </w:rPr>
        <w:t xml:space="preserve"> Jakarta.</w:t>
      </w:r>
    </w:p>
    <w:p w:rsidR="00621871" w:rsidRPr="000542E6" w:rsidRDefault="000542E6" w:rsidP="000542E6">
      <w:pPr>
        <w:autoSpaceDE w:val="0"/>
        <w:autoSpaceDN w:val="0"/>
        <w:adjustRightInd w:val="0"/>
        <w:spacing w:after="0" w:line="480" w:lineRule="auto"/>
        <w:ind w:left="567" w:hanging="567"/>
        <w:jc w:val="both"/>
        <w:rPr>
          <w:rFonts w:ascii="AdvEPSTIM" w:hAnsi="AdvEPSTIM" w:cs="AdvEPSTIM"/>
          <w:sz w:val="26"/>
          <w:szCs w:val="26"/>
        </w:rPr>
      </w:pPr>
      <w:r w:rsidRPr="00FB42EA">
        <w:rPr>
          <w:rFonts w:ascii="Times New Roman" w:hAnsi="Times New Roman"/>
          <w:b/>
          <w:sz w:val="24"/>
          <w:szCs w:val="24"/>
        </w:rPr>
        <w:t>Campo, M.</w:t>
      </w:r>
      <w:r w:rsidR="00FB42EA" w:rsidRPr="00FB42EA">
        <w:rPr>
          <w:rFonts w:ascii="Times New Roman" w:hAnsi="Times New Roman"/>
          <w:b/>
          <w:sz w:val="24"/>
          <w:szCs w:val="24"/>
        </w:rPr>
        <w:t xml:space="preserve"> </w:t>
      </w:r>
      <w:r w:rsidRPr="00FB42EA">
        <w:rPr>
          <w:rFonts w:ascii="Times New Roman" w:hAnsi="Times New Roman"/>
          <w:b/>
          <w:sz w:val="24"/>
          <w:szCs w:val="24"/>
        </w:rPr>
        <w:t>M., G.</w:t>
      </w:r>
      <w:r w:rsidR="00FB42EA" w:rsidRPr="00FB42EA">
        <w:rPr>
          <w:rFonts w:ascii="Times New Roman" w:hAnsi="Times New Roman"/>
          <w:b/>
          <w:sz w:val="24"/>
          <w:szCs w:val="24"/>
        </w:rPr>
        <w:t xml:space="preserve"> </w:t>
      </w:r>
      <w:r w:rsidRPr="00FB42EA">
        <w:rPr>
          <w:rFonts w:ascii="Times New Roman" w:hAnsi="Times New Roman"/>
          <w:b/>
          <w:sz w:val="24"/>
          <w:szCs w:val="24"/>
        </w:rPr>
        <w:t>R. Nute., S.</w:t>
      </w:r>
      <w:r w:rsidR="00FB42EA">
        <w:rPr>
          <w:rFonts w:ascii="Times New Roman" w:hAnsi="Times New Roman"/>
          <w:b/>
          <w:sz w:val="24"/>
          <w:szCs w:val="24"/>
        </w:rPr>
        <w:t xml:space="preserve"> </w:t>
      </w:r>
      <w:r w:rsidRPr="00FB42EA">
        <w:rPr>
          <w:rFonts w:ascii="Times New Roman" w:hAnsi="Times New Roman"/>
          <w:b/>
          <w:sz w:val="24"/>
          <w:szCs w:val="24"/>
        </w:rPr>
        <w:t>I. Hughes., M. Enser., J.</w:t>
      </w:r>
      <w:r w:rsidR="00FB42EA">
        <w:rPr>
          <w:rFonts w:ascii="Times New Roman" w:hAnsi="Times New Roman"/>
          <w:b/>
          <w:sz w:val="24"/>
          <w:szCs w:val="24"/>
        </w:rPr>
        <w:t xml:space="preserve"> </w:t>
      </w:r>
      <w:r w:rsidRPr="00FB42EA">
        <w:rPr>
          <w:rFonts w:ascii="Times New Roman" w:hAnsi="Times New Roman"/>
          <w:b/>
          <w:sz w:val="24"/>
          <w:szCs w:val="24"/>
        </w:rPr>
        <w:t>D. Wood., &amp; R.</w:t>
      </w:r>
      <w:r w:rsidR="00FB42EA">
        <w:rPr>
          <w:rFonts w:ascii="Times New Roman" w:hAnsi="Times New Roman"/>
          <w:b/>
          <w:sz w:val="24"/>
          <w:szCs w:val="24"/>
        </w:rPr>
        <w:t xml:space="preserve"> </w:t>
      </w:r>
      <w:r w:rsidRPr="00FB42EA">
        <w:rPr>
          <w:rFonts w:ascii="Times New Roman" w:hAnsi="Times New Roman"/>
          <w:b/>
          <w:sz w:val="24"/>
          <w:szCs w:val="24"/>
        </w:rPr>
        <w:t>I. Richardson</w:t>
      </w:r>
      <w:r w:rsidRPr="000542E6">
        <w:rPr>
          <w:rFonts w:ascii="Times New Roman" w:hAnsi="Times New Roman"/>
          <w:sz w:val="24"/>
          <w:szCs w:val="24"/>
        </w:rPr>
        <w:t>.</w:t>
      </w:r>
      <w:r>
        <w:rPr>
          <w:rFonts w:ascii="AdvEPSTIM" w:hAnsi="AdvEPSTIM" w:cs="AdvEPSTIM"/>
          <w:sz w:val="26"/>
          <w:szCs w:val="26"/>
        </w:rPr>
        <w:t xml:space="preserve"> </w:t>
      </w:r>
      <w:r w:rsidR="00621871" w:rsidRPr="00621871">
        <w:rPr>
          <w:rFonts w:ascii="Times New Roman" w:eastAsiaTheme="minorEastAsia" w:hAnsi="Times New Roman"/>
          <w:sz w:val="24"/>
          <w:szCs w:val="24"/>
          <w:lang w:eastAsia="ja-JP"/>
        </w:rPr>
        <w:t xml:space="preserve">2006. Flavour perception of oxidation in beef. </w:t>
      </w:r>
      <w:r w:rsidR="00621871" w:rsidRPr="0097798B">
        <w:rPr>
          <w:rFonts w:ascii="Times New Roman" w:eastAsiaTheme="minorEastAsia" w:hAnsi="Times New Roman"/>
          <w:sz w:val="24"/>
          <w:szCs w:val="24"/>
          <w:lang w:eastAsia="ja-JP"/>
        </w:rPr>
        <w:t>J Meat Science</w:t>
      </w:r>
      <w:r w:rsidR="00621871" w:rsidRPr="00621871">
        <w:rPr>
          <w:rFonts w:ascii="Times New Roman" w:eastAsiaTheme="minorEastAsia" w:hAnsi="Times New Roman"/>
          <w:sz w:val="24"/>
          <w:szCs w:val="24"/>
          <w:lang w:eastAsia="ja-JP"/>
        </w:rPr>
        <w:t xml:space="preserve"> 72:303–311.</w:t>
      </w:r>
      <w:r w:rsidR="00621871" w:rsidRPr="00621871">
        <w:rPr>
          <w:rFonts w:ascii="AdvPSTim" w:eastAsiaTheme="minorEastAsia" w:hAnsi="AdvPSTim" w:cs="AdvPSTim"/>
          <w:sz w:val="16"/>
          <w:szCs w:val="16"/>
          <w:lang w:eastAsia="ja-JP"/>
        </w:rPr>
        <w:t xml:space="preserve"> </w:t>
      </w:r>
      <w:r w:rsidR="00654108" w:rsidRPr="00654108">
        <w:rPr>
          <w:rFonts w:ascii="Times New Roman" w:eastAsiaTheme="minorEastAsia" w:hAnsi="Times New Roman"/>
          <w:sz w:val="24"/>
          <w:szCs w:val="24"/>
          <w:lang w:eastAsia="ja-JP"/>
        </w:rPr>
        <w:t>http://dx.</w:t>
      </w:r>
      <w:r w:rsidR="00621871" w:rsidRPr="00621871">
        <w:rPr>
          <w:rFonts w:ascii="Times New Roman" w:eastAsiaTheme="minorEastAsia" w:hAnsi="Times New Roman"/>
          <w:sz w:val="24"/>
          <w:szCs w:val="24"/>
          <w:lang w:eastAsia="ja-JP"/>
        </w:rPr>
        <w:t>doi</w:t>
      </w:r>
      <w:r w:rsidR="00654108">
        <w:rPr>
          <w:rFonts w:ascii="Times New Roman" w:eastAsiaTheme="minorEastAsia" w:hAnsi="Times New Roman"/>
          <w:sz w:val="24"/>
          <w:szCs w:val="24"/>
          <w:lang w:eastAsia="ja-JP"/>
        </w:rPr>
        <w:t>.</w:t>
      </w:r>
      <w:r w:rsidR="0097798B">
        <w:rPr>
          <w:rFonts w:ascii="Times New Roman" w:eastAsiaTheme="minorEastAsia" w:hAnsi="Times New Roman"/>
          <w:sz w:val="24"/>
          <w:szCs w:val="24"/>
          <w:lang w:eastAsia="ja-JP"/>
        </w:rPr>
        <w:t>10.1016/j.meatsci.2005.07.015.</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Copriady</w:t>
      </w:r>
      <w:r w:rsidR="00BF022D" w:rsidRPr="00AC5262">
        <w:rPr>
          <w:rFonts w:ascii="Times New Roman" w:hAnsi="Times New Roman"/>
          <w:b/>
          <w:sz w:val="24"/>
          <w:szCs w:val="24"/>
        </w:rPr>
        <w:t>, J.,</w:t>
      </w:r>
      <w:r w:rsidRPr="00AC5262">
        <w:rPr>
          <w:rFonts w:ascii="Times New Roman" w:hAnsi="Times New Roman"/>
          <w:b/>
          <w:sz w:val="24"/>
          <w:szCs w:val="24"/>
        </w:rPr>
        <w:t xml:space="preserve"> Yasmi</w:t>
      </w:r>
      <w:r w:rsidR="00BF022D" w:rsidRPr="00AC5262">
        <w:rPr>
          <w:rFonts w:ascii="Times New Roman" w:hAnsi="Times New Roman"/>
          <w:b/>
          <w:sz w:val="24"/>
          <w:szCs w:val="24"/>
        </w:rPr>
        <w:t>,</w:t>
      </w:r>
      <w:r w:rsidRPr="00AC5262">
        <w:rPr>
          <w:rFonts w:ascii="Times New Roman" w:hAnsi="Times New Roman"/>
          <w:b/>
          <w:sz w:val="24"/>
          <w:szCs w:val="24"/>
        </w:rPr>
        <w:t xml:space="preserve"> E</w:t>
      </w:r>
      <w:r w:rsidR="00BF022D" w:rsidRPr="00AC5262">
        <w:rPr>
          <w:rFonts w:ascii="Times New Roman" w:hAnsi="Times New Roman"/>
          <w:b/>
          <w:sz w:val="24"/>
          <w:szCs w:val="24"/>
        </w:rPr>
        <w:t xml:space="preserve">., </w:t>
      </w:r>
      <w:r w:rsidRPr="00AC5262">
        <w:rPr>
          <w:rFonts w:ascii="Times New Roman" w:hAnsi="Times New Roman"/>
          <w:b/>
          <w:sz w:val="24"/>
          <w:szCs w:val="24"/>
        </w:rPr>
        <w:t>Hidayati</w:t>
      </w:r>
      <w:r w:rsidRPr="00622730">
        <w:rPr>
          <w:rFonts w:ascii="Times New Roman" w:hAnsi="Times New Roman"/>
          <w:sz w:val="24"/>
          <w:szCs w:val="24"/>
        </w:rPr>
        <w:t>. 2005. Isolasi dan Karakterisasi Senyawa Kumarin dari Kulit Buah Jeruk Purut (</w:t>
      </w:r>
      <w:r w:rsidRPr="00BF022D">
        <w:rPr>
          <w:rFonts w:ascii="Times New Roman" w:hAnsi="Times New Roman"/>
          <w:i/>
          <w:sz w:val="24"/>
          <w:szCs w:val="24"/>
        </w:rPr>
        <w:t>Citrus hystrix DC</w:t>
      </w:r>
      <w:r w:rsidR="00907156">
        <w:rPr>
          <w:rFonts w:ascii="Times New Roman" w:hAnsi="Times New Roman"/>
          <w:sz w:val="24"/>
          <w:szCs w:val="24"/>
        </w:rPr>
        <w:t>). Jurnal Biogenesis. 2</w:t>
      </w:r>
      <w:r w:rsidRPr="00622730">
        <w:rPr>
          <w:rFonts w:ascii="Times New Roman" w:hAnsi="Times New Roman"/>
          <w:sz w:val="24"/>
          <w:szCs w:val="24"/>
        </w:rPr>
        <w:t>:</w:t>
      </w:r>
      <w:r w:rsidR="00907156">
        <w:rPr>
          <w:rFonts w:ascii="Times New Roman" w:hAnsi="Times New Roman"/>
          <w:sz w:val="24"/>
          <w:szCs w:val="24"/>
        </w:rPr>
        <w:t xml:space="preserve"> </w:t>
      </w:r>
      <w:r w:rsidRPr="00622730">
        <w:rPr>
          <w:rFonts w:ascii="Times New Roman" w:hAnsi="Times New Roman"/>
          <w:sz w:val="24"/>
          <w:szCs w:val="24"/>
        </w:rPr>
        <w:t>13-15.</w:t>
      </w:r>
    </w:p>
    <w:p w:rsidR="00E97BB6" w:rsidRDefault="00E97BB6" w:rsidP="00AC5262">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Daulay</w:t>
      </w:r>
      <w:r w:rsidR="00AC5262" w:rsidRPr="00AC5262">
        <w:rPr>
          <w:rFonts w:ascii="Times New Roman" w:hAnsi="Times New Roman"/>
          <w:b/>
          <w:sz w:val="24"/>
          <w:szCs w:val="24"/>
        </w:rPr>
        <w:t>,</w:t>
      </w:r>
      <w:r w:rsidRPr="00AC5262">
        <w:rPr>
          <w:rFonts w:ascii="Times New Roman" w:hAnsi="Times New Roman"/>
          <w:b/>
          <w:sz w:val="24"/>
          <w:szCs w:val="24"/>
        </w:rPr>
        <w:t xml:space="preserve"> D</w:t>
      </w:r>
      <w:r w:rsidR="00AC5262" w:rsidRPr="00AC5262">
        <w:rPr>
          <w:rFonts w:ascii="Times New Roman" w:hAnsi="Times New Roman"/>
          <w:b/>
          <w:sz w:val="24"/>
          <w:szCs w:val="24"/>
        </w:rPr>
        <w:t>., &amp;</w:t>
      </w:r>
      <w:r w:rsidRPr="00AC5262">
        <w:rPr>
          <w:rFonts w:ascii="Times New Roman" w:hAnsi="Times New Roman"/>
          <w:b/>
          <w:sz w:val="24"/>
          <w:szCs w:val="24"/>
        </w:rPr>
        <w:t xml:space="preserve"> Rahman</w:t>
      </w:r>
      <w:r w:rsidR="00AC5262" w:rsidRPr="00AC5262">
        <w:rPr>
          <w:rFonts w:ascii="Times New Roman" w:hAnsi="Times New Roman"/>
          <w:b/>
          <w:sz w:val="24"/>
          <w:szCs w:val="24"/>
        </w:rPr>
        <w:t>,</w:t>
      </w:r>
      <w:r w:rsidRPr="00AC5262">
        <w:rPr>
          <w:rFonts w:ascii="Times New Roman" w:hAnsi="Times New Roman"/>
          <w:b/>
          <w:sz w:val="24"/>
          <w:szCs w:val="24"/>
        </w:rPr>
        <w:t xml:space="preserve"> A. </w:t>
      </w:r>
      <w:r w:rsidRPr="00622730">
        <w:rPr>
          <w:rFonts w:ascii="Times New Roman" w:hAnsi="Times New Roman"/>
          <w:sz w:val="24"/>
          <w:szCs w:val="24"/>
        </w:rPr>
        <w:t>1992. Teknologi Fermentasi</w:t>
      </w:r>
      <w:r w:rsidR="00B05182">
        <w:rPr>
          <w:rFonts w:ascii="Times New Roman" w:hAnsi="Times New Roman"/>
          <w:sz w:val="24"/>
          <w:szCs w:val="24"/>
        </w:rPr>
        <w:t xml:space="preserve"> Sayur-Sayuran dan Buah-Buahan</w:t>
      </w:r>
      <w:r w:rsidR="00AC5262">
        <w:rPr>
          <w:rFonts w:ascii="Times New Roman" w:hAnsi="Times New Roman"/>
          <w:sz w:val="24"/>
          <w:szCs w:val="24"/>
        </w:rPr>
        <w:t xml:space="preserve">. </w:t>
      </w:r>
      <w:r w:rsidRPr="00622730">
        <w:rPr>
          <w:rFonts w:ascii="Times New Roman" w:hAnsi="Times New Roman"/>
          <w:sz w:val="24"/>
          <w:szCs w:val="24"/>
        </w:rPr>
        <w:t>I</w:t>
      </w:r>
      <w:r w:rsidR="00AC5262">
        <w:rPr>
          <w:rFonts w:ascii="Times New Roman" w:hAnsi="Times New Roman"/>
          <w:sz w:val="24"/>
          <w:szCs w:val="24"/>
        </w:rPr>
        <w:t>n</w:t>
      </w:r>
      <w:r w:rsidR="00907156">
        <w:rPr>
          <w:rFonts w:ascii="Times New Roman" w:hAnsi="Times New Roman"/>
          <w:sz w:val="24"/>
          <w:szCs w:val="24"/>
        </w:rPr>
        <w:t>s</w:t>
      </w:r>
      <w:r w:rsidR="00AC5262">
        <w:rPr>
          <w:rFonts w:ascii="Times New Roman" w:hAnsi="Times New Roman"/>
          <w:sz w:val="24"/>
          <w:szCs w:val="24"/>
        </w:rPr>
        <w:t xml:space="preserve">titut </w:t>
      </w:r>
      <w:r w:rsidRPr="00622730">
        <w:rPr>
          <w:rFonts w:ascii="Times New Roman" w:hAnsi="Times New Roman"/>
          <w:sz w:val="24"/>
          <w:szCs w:val="24"/>
        </w:rPr>
        <w:t>P</w:t>
      </w:r>
      <w:r w:rsidR="00AC5262">
        <w:rPr>
          <w:rFonts w:ascii="Times New Roman" w:hAnsi="Times New Roman"/>
          <w:sz w:val="24"/>
          <w:szCs w:val="24"/>
        </w:rPr>
        <w:t xml:space="preserve">ertanian </w:t>
      </w:r>
      <w:r w:rsidRPr="00622730">
        <w:rPr>
          <w:rFonts w:ascii="Times New Roman" w:hAnsi="Times New Roman"/>
          <w:sz w:val="24"/>
          <w:szCs w:val="24"/>
        </w:rPr>
        <w:t>B</w:t>
      </w:r>
      <w:r w:rsidR="00AC5262">
        <w:rPr>
          <w:rFonts w:ascii="Times New Roman" w:hAnsi="Times New Roman"/>
          <w:sz w:val="24"/>
          <w:szCs w:val="24"/>
        </w:rPr>
        <w:t xml:space="preserve">ogor </w:t>
      </w:r>
      <w:r w:rsidR="00907156">
        <w:rPr>
          <w:rFonts w:ascii="Times New Roman" w:hAnsi="Times New Roman"/>
          <w:sz w:val="24"/>
          <w:szCs w:val="24"/>
        </w:rPr>
        <w:t>(IPB)-</w:t>
      </w:r>
      <w:r w:rsidR="00AC5262">
        <w:rPr>
          <w:rFonts w:ascii="Times New Roman" w:hAnsi="Times New Roman"/>
          <w:sz w:val="24"/>
          <w:szCs w:val="24"/>
        </w:rPr>
        <w:t>Pr</w:t>
      </w:r>
      <w:r w:rsidR="00907156">
        <w:rPr>
          <w:rFonts w:ascii="Times New Roman" w:hAnsi="Times New Roman"/>
          <w:sz w:val="24"/>
          <w:szCs w:val="24"/>
        </w:rPr>
        <w:t>ess,</w:t>
      </w:r>
      <w:r w:rsidRPr="00622730">
        <w:rPr>
          <w:rFonts w:ascii="Times New Roman" w:hAnsi="Times New Roman"/>
          <w:sz w:val="24"/>
          <w:szCs w:val="24"/>
        </w:rPr>
        <w:t xml:space="preserve"> </w:t>
      </w:r>
      <w:r w:rsidR="00B05182">
        <w:rPr>
          <w:rFonts w:ascii="Times New Roman" w:hAnsi="Times New Roman"/>
          <w:sz w:val="24"/>
          <w:szCs w:val="24"/>
        </w:rPr>
        <w:t>Bogor.</w:t>
      </w:r>
    </w:p>
    <w:p w:rsidR="0097798B" w:rsidRPr="0071491A" w:rsidRDefault="0097798B" w:rsidP="0097798B">
      <w:pPr>
        <w:shd w:val="clear" w:color="auto" w:fill="FFFFFF"/>
        <w:spacing w:after="0" w:line="480" w:lineRule="auto"/>
        <w:ind w:left="567" w:hanging="567"/>
        <w:jc w:val="both"/>
        <w:textAlignment w:val="baseline"/>
        <w:rPr>
          <w:rFonts w:ascii="Times New Roman" w:eastAsiaTheme="minorEastAsia" w:hAnsi="Times New Roman" w:cstheme="minorBidi"/>
          <w:sz w:val="24"/>
          <w:szCs w:val="24"/>
          <w:lang w:eastAsia="ja-JP"/>
        </w:rPr>
      </w:pPr>
      <w:r w:rsidRPr="0097798B">
        <w:rPr>
          <w:rFonts w:ascii="Times New Roman" w:eastAsiaTheme="minorEastAsia" w:hAnsi="Times New Roman" w:cstheme="minorBidi"/>
          <w:b/>
          <w:sz w:val="24"/>
          <w:szCs w:val="24"/>
          <w:lang w:val="en-US" w:eastAsia="ja-JP"/>
        </w:rPr>
        <w:t>Devatkal</w:t>
      </w:r>
      <w:r w:rsidRPr="0097798B">
        <w:rPr>
          <w:rFonts w:ascii="Times New Roman" w:eastAsiaTheme="minorEastAsia" w:hAnsi="Times New Roman" w:cstheme="minorBidi"/>
          <w:b/>
          <w:sz w:val="24"/>
          <w:szCs w:val="24"/>
          <w:lang w:eastAsia="ja-JP"/>
        </w:rPr>
        <w:t>, S. K.</w:t>
      </w:r>
      <w:r w:rsidRPr="0097798B">
        <w:rPr>
          <w:rFonts w:ascii="Times New Roman" w:eastAsiaTheme="minorEastAsia" w:hAnsi="Times New Roman" w:cstheme="minorBidi"/>
          <w:b/>
          <w:sz w:val="24"/>
          <w:szCs w:val="24"/>
          <w:lang w:val="en-US" w:eastAsia="ja-JP"/>
        </w:rPr>
        <w:t xml:space="preserve">, </w:t>
      </w:r>
      <w:r w:rsidRPr="0097798B">
        <w:rPr>
          <w:rFonts w:ascii="Times New Roman" w:eastAsiaTheme="minorEastAsia" w:hAnsi="Times New Roman" w:cstheme="minorBidi"/>
          <w:b/>
          <w:sz w:val="24"/>
          <w:szCs w:val="24"/>
          <w:lang w:eastAsia="ja-JP"/>
        </w:rPr>
        <w:t xml:space="preserve">&amp; </w:t>
      </w:r>
      <w:r w:rsidR="0071491A">
        <w:rPr>
          <w:rFonts w:ascii="Times New Roman" w:eastAsiaTheme="minorEastAsia" w:hAnsi="Times New Roman" w:cstheme="minorBidi"/>
          <w:b/>
          <w:sz w:val="24"/>
          <w:szCs w:val="24"/>
          <w:lang w:eastAsia="ja-JP"/>
        </w:rPr>
        <w:t xml:space="preserve">B. M. </w:t>
      </w:r>
      <w:r w:rsidRPr="0097798B">
        <w:rPr>
          <w:rFonts w:ascii="Times New Roman" w:eastAsiaTheme="minorEastAsia" w:hAnsi="Times New Roman" w:cstheme="minorBidi"/>
          <w:b/>
          <w:sz w:val="24"/>
          <w:szCs w:val="24"/>
          <w:lang w:val="en-US" w:eastAsia="ja-JP"/>
        </w:rPr>
        <w:t>Naveena.</w:t>
      </w:r>
      <w:r w:rsidRPr="0097798B">
        <w:rPr>
          <w:rFonts w:ascii="Times New Roman" w:eastAsiaTheme="minorEastAsia" w:hAnsi="Times New Roman" w:cstheme="minorBidi"/>
          <w:sz w:val="24"/>
          <w:szCs w:val="24"/>
          <w:lang w:val="en-US" w:eastAsia="ja-JP"/>
        </w:rPr>
        <w:t xml:space="preserve"> 20</w:t>
      </w:r>
      <w:r w:rsidRPr="0097798B">
        <w:rPr>
          <w:rFonts w:ascii="Times New Roman" w:eastAsiaTheme="minorEastAsia" w:hAnsi="Times New Roman" w:cstheme="minorBidi"/>
          <w:sz w:val="24"/>
          <w:szCs w:val="24"/>
          <w:lang w:eastAsia="ja-JP"/>
        </w:rPr>
        <w:t xml:space="preserve">10. </w:t>
      </w:r>
      <w:r w:rsidRPr="0097798B">
        <w:rPr>
          <w:rFonts w:ascii="Times New Roman" w:eastAsiaTheme="minorEastAsia" w:hAnsi="Times New Roman" w:cstheme="minorBidi"/>
          <w:sz w:val="24"/>
          <w:szCs w:val="24"/>
          <w:lang w:val="en-US" w:eastAsia="ja-JP"/>
        </w:rPr>
        <w:t xml:space="preserve"> Effect of salt, kinnow and pomegranate fruit</w:t>
      </w:r>
      <w:r w:rsidR="0071491A">
        <w:rPr>
          <w:rFonts w:ascii="Times New Roman" w:eastAsiaTheme="minorEastAsia" w:hAnsi="Times New Roman" w:cstheme="minorBidi"/>
          <w:sz w:val="24"/>
          <w:szCs w:val="24"/>
          <w:lang w:eastAsia="ja-JP"/>
        </w:rPr>
        <w:t xml:space="preserve"> </w:t>
      </w:r>
      <w:r w:rsidRPr="0097798B">
        <w:rPr>
          <w:rFonts w:ascii="Times New Roman" w:eastAsiaTheme="minorEastAsia" w:hAnsi="Times New Roman" w:cstheme="minorBidi"/>
          <w:sz w:val="24"/>
          <w:szCs w:val="24"/>
          <w:lang w:val="en-US" w:eastAsia="ja-JP"/>
        </w:rPr>
        <w:t>by-product powders on color and oxidative stability of raw ground goat</w:t>
      </w:r>
      <w:r w:rsidRPr="0097798B">
        <w:rPr>
          <w:rFonts w:ascii="Times New Roman" w:eastAsiaTheme="minorEastAsia" w:hAnsi="Times New Roman" w:cstheme="minorBidi"/>
          <w:sz w:val="24"/>
          <w:szCs w:val="24"/>
          <w:lang w:eastAsia="ja-JP"/>
        </w:rPr>
        <w:t xml:space="preserve"> </w:t>
      </w:r>
      <w:r w:rsidRPr="0097798B">
        <w:rPr>
          <w:rFonts w:ascii="Times New Roman" w:eastAsiaTheme="minorEastAsia" w:hAnsi="Times New Roman" w:cstheme="minorBidi"/>
          <w:sz w:val="24"/>
          <w:szCs w:val="24"/>
          <w:lang w:val="en-US" w:eastAsia="ja-JP"/>
        </w:rPr>
        <w:t>meat</w:t>
      </w:r>
      <w:r w:rsidRPr="0097798B">
        <w:rPr>
          <w:rFonts w:ascii="Times New Roman" w:eastAsiaTheme="minorEastAsia" w:hAnsi="Times New Roman" w:cstheme="minorBidi"/>
          <w:sz w:val="24"/>
          <w:szCs w:val="24"/>
          <w:lang w:eastAsia="ja-JP"/>
        </w:rPr>
        <w:t xml:space="preserve"> </w:t>
      </w:r>
      <w:r w:rsidRPr="0097798B">
        <w:rPr>
          <w:rFonts w:ascii="Times New Roman" w:eastAsiaTheme="minorEastAsia" w:hAnsi="Times New Roman" w:cstheme="minorBidi"/>
          <w:sz w:val="24"/>
          <w:szCs w:val="24"/>
          <w:lang w:val="en-US" w:eastAsia="ja-JP"/>
        </w:rPr>
        <w:t>during refrig</w:t>
      </w:r>
      <w:r w:rsidR="00907156">
        <w:rPr>
          <w:rFonts w:ascii="Times New Roman" w:eastAsiaTheme="minorEastAsia" w:hAnsi="Times New Roman" w:cstheme="minorBidi"/>
          <w:sz w:val="24"/>
          <w:szCs w:val="24"/>
          <w:lang w:val="en-US" w:eastAsia="ja-JP"/>
        </w:rPr>
        <w:t>erated storage. Meat Sci. 85</w:t>
      </w:r>
      <w:r w:rsidRPr="0097798B">
        <w:rPr>
          <w:rFonts w:ascii="Times New Roman" w:eastAsiaTheme="minorEastAsia" w:hAnsi="Times New Roman" w:cstheme="minorBidi"/>
          <w:sz w:val="24"/>
          <w:szCs w:val="24"/>
          <w:lang w:val="en-US" w:eastAsia="ja-JP"/>
        </w:rPr>
        <w:t>:</w:t>
      </w:r>
      <w:r w:rsidR="00907156">
        <w:rPr>
          <w:rFonts w:ascii="Times New Roman" w:eastAsiaTheme="minorEastAsia" w:hAnsi="Times New Roman" w:cstheme="minorBidi"/>
          <w:sz w:val="24"/>
          <w:szCs w:val="24"/>
          <w:lang w:eastAsia="ja-JP"/>
        </w:rPr>
        <w:t xml:space="preserve"> </w:t>
      </w:r>
      <w:r w:rsidRPr="0097798B">
        <w:rPr>
          <w:rFonts w:ascii="Times New Roman" w:eastAsiaTheme="minorEastAsia" w:hAnsi="Times New Roman" w:cstheme="minorBidi"/>
          <w:sz w:val="24"/>
          <w:szCs w:val="24"/>
          <w:lang w:val="en-US" w:eastAsia="ja-JP"/>
        </w:rPr>
        <w:t>306–311.</w:t>
      </w:r>
      <w:r w:rsidR="0071491A">
        <w:rPr>
          <w:rFonts w:ascii="Times New Roman" w:eastAsiaTheme="minorEastAsia" w:hAnsi="Times New Roman" w:cstheme="minorBidi"/>
          <w:sz w:val="24"/>
          <w:szCs w:val="24"/>
          <w:lang w:eastAsia="ja-JP"/>
        </w:rPr>
        <w:t xml:space="preserve"> </w:t>
      </w:r>
      <w:r w:rsidR="00654108">
        <w:rPr>
          <w:rFonts w:ascii="Times New Roman" w:eastAsiaTheme="minorEastAsia" w:hAnsi="Times New Roman" w:cstheme="minorBidi"/>
          <w:sz w:val="24"/>
          <w:szCs w:val="24"/>
          <w:lang w:eastAsia="ja-JP"/>
        </w:rPr>
        <w:t>http://dx.</w:t>
      </w:r>
      <w:r w:rsidR="00654108">
        <w:rPr>
          <w:rFonts w:ascii="Times New Roman" w:hAnsi="Times New Roman"/>
          <w:sz w:val="24"/>
          <w:szCs w:val="24"/>
        </w:rPr>
        <w:t>doi.</w:t>
      </w:r>
      <w:r w:rsidR="0071491A" w:rsidRPr="0071491A">
        <w:rPr>
          <w:rFonts w:ascii="Times New Roman" w:hAnsi="Times New Roman"/>
          <w:sz w:val="24"/>
          <w:szCs w:val="24"/>
        </w:rPr>
        <w:t>10.1016/j.meatsci.2010.01.019</w:t>
      </w:r>
      <w:r w:rsidR="0071491A">
        <w:rPr>
          <w:rFonts w:ascii="Times New Roman" w:hAnsi="Times New Roman"/>
          <w:sz w:val="24"/>
          <w:szCs w:val="24"/>
        </w:rPr>
        <w:t>.</w:t>
      </w:r>
    </w:p>
    <w:p w:rsidR="00621871" w:rsidRPr="0097798B" w:rsidRDefault="00621871" w:rsidP="0097798B">
      <w:pPr>
        <w:shd w:val="clear" w:color="auto" w:fill="FFFFFF"/>
        <w:spacing w:after="0" w:line="480" w:lineRule="auto"/>
        <w:ind w:left="567" w:hanging="567"/>
        <w:jc w:val="both"/>
        <w:textAlignment w:val="baseline"/>
        <w:rPr>
          <w:rFonts w:ascii="Times New Roman" w:eastAsiaTheme="minorEastAsia" w:hAnsi="Times New Roman" w:cstheme="minorBidi"/>
          <w:sz w:val="24"/>
          <w:szCs w:val="24"/>
          <w:lang w:val="en-US" w:eastAsia="ja-JP"/>
        </w:rPr>
      </w:pPr>
      <w:r w:rsidRPr="00621871">
        <w:rPr>
          <w:rFonts w:ascii="Times New Roman" w:eastAsiaTheme="minorEastAsia" w:hAnsi="Times New Roman"/>
          <w:b/>
          <w:sz w:val="24"/>
          <w:szCs w:val="24"/>
          <w:lang w:val="en-US" w:eastAsia="ja-JP"/>
        </w:rPr>
        <w:t>Domingues</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J</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L</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A</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J</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C</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Nunez, R</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C</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Gomes, A</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C Valinote, S</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L</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Silva</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A</w:t>
      </w:r>
      <w:r w:rsidRPr="00621871">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S</w:t>
      </w:r>
      <w:r w:rsidRPr="00621871">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C</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Pereira</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P</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R</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Leme</w:t>
      </w:r>
      <w:r w:rsidRPr="00621871">
        <w:rPr>
          <w:rFonts w:ascii="Times New Roman" w:eastAsiaTheme="minorEastAsia" w:hAnsi="Times New Roman"/>
          <w:b/>
          <w:sz w:val="24"/>
          <w:szCs w:val="24"/>
          <w:lang w:eastAsia="ja-JP"/>
        </w:rPr>
        <w:t>.</w:t>
      </w:r>
      <w:r w:rsidRPr="00621871">
        <w:rPr>
          <w:rFonts w:ascii="Times New Roman" w:eastAsiaTheme="minorEastAsia" w:hAnsi="Times New Roman"/>
          <w:b/>
          <w:sz w:val="24"/>
          <w:szCs w:val="24"/>
          <w:lang w:val="en-US" w:eastAsia="ja-JP"/>
        </w:rPr>
        <w:t xml:space="preserve">, </w:t>
      </w:r>
      <w:r w:rsidRPr="00621871">
        <w:rPr>
          <w:rFonts w:ascii="Times New Roman" w:eastAsiaTheme="minorEastAsia" w:hAnsi="Times New Roman"/>
          <w:b/>
          <w:sz w:val="24"/>
          <w:szCs w:val="24"/>
          <w:lang w:eastAsia="ja-JP"/>
        </w:rPr>
        <w:t xml:space="preserve">&amp; </w:t>
      </w:r>
      <w:r w:rsidRPr="00621871">
        <w:rPr>
          <w:rFonts w:ascii="Times New Roman" w:eastAsiaTheme="minorEastAsia" w:hAnsi="Times New Roman"/>
          <w:b/>
          <w:sz w:val="24"/>
          <w:szCs w:val="24"/>
          <w:lang w:val="en-US" w:eastAsia="ja-JP"/>
        </w:rPr>
        <w:t>J</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C</w:t>
      </w:r>
      <w:r w:rsidRPr="00621871">
        <w:rPr>
          <w:rFonts w:ascii="Times New Roman" w:eastAsiaTheme="minorEastAsia" w:hAnsi="Times New Roman"/>
          <w:b/>
          <w:sz w:val="24"/>
          <w:szCs w:val="24"/>
          <w:lang w:eastAsia="ja-JP"/>
        </w:rPr>
        <w:t>.</w:t>
      </w:r>
      <w:r w:rsidR="00FB42EA">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M</w:t>
      </w:r>
      <w:r w:rsidRPr="00621871">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N.</w:t>
      </w:r>
      <w:r w:rsidRPr="00621871">
        <w:rPr>
          <w:rFonts w:ascii="Times New Roman" w:eastAsiaTheme="minorEastAsia" w:hAnsi="Times New Roman"/>
          <w:b/>
          <w:sz w:val="24"/>
          <w:szCs w:val="24"/>
          <w:lang w:eastAsia="ja-JP"/>
        </w:rPr>
        <w:t xml:space="preserve"> </w:t>
      </w:r>
      <w:r w:rsidRPr="00621871">
        <w:rPr>
          <w:rFonts w:ascii="Times New Roman" w:eastAsiaTheme="minorEastAsia" w:hAnsi="Times New Roman"/>
          <w:b/>
          <w:sz w:val="24"/>
          <w:szCs w:val="24"/>
          <w:lang w:val="en-US" w:eastAsia="ja-JP"/>
        </w:rPr>
        <w:t>Filho.</w:t>
      </w:r>
      <w:r w:rsidRPr="00621871">
        <w:rPr>
          <w:rFonts w:ascii="Times New Roman" w:eastAsiaTheme="minorEastAsia" w:hAnsi="Times New Roman"/>
          <w:sz w:val="24"/>
          <w:szCs w:val="24"/>
          <w:lang w:val="en-US" w:eastAsia="ja-JP"/>
        </w:rPr>
        <w:t xml:space="preserve"> 2015.</w:t>
      </w:r>
      <w:r w:rsidRPr="00621871">
        <w:rPr>
          <w:rFonts w:ascii="Times New Roman" w:eastAsiaTheme="minorEastAsia" w:hAnsi="Times New Roman"/>
          <w:sz w:val="24"/>
          <w:szCs w:val="24"/>
          <w:lang w:eastAsia="ja-JP"/>
        </w:rPr>
        <w:t xml:space="preserve"> </w:t>
      </w:r>
      <w:r w:rsidRPr="00621871">
        <w:rPr>
          <w:rFonts w:ascii="Times New Roman" w:eastAsiaTheme="minorEastAsia" w:hAnsi="Times New Roman" w:cstheme="minorBidi"/>
          <w:sz w:val="24"/>
          <w:szCs w:val="24"/>
          <w:lang w:val="en-US" w:eastAsia="ja-JP"/>
        </w:rPr>
        <w:t>Effect of high oil corn in the diets of Nellore steers on growth performance, carcass characteristics, meat quality, and longissimus muscle fatty acid profile</w:t>
      </w:r>
      <w:r w:rsidRPr="00621871">
        <w:rPr>
          <w:rFonts w:ascii="Times New Roman" w:eastAsiaTheme="minorEastAsia" w:hAnsi="Times New Roman"/>
          <w:sz w:val="24"/>
          <w:szCs w:val="24"/>
          <w:lang w:eastAsia="ja-JP"/>
        </w:rPr>
        <w:t>.</w:t>
      </w:r>
      <w:r w:rsidRPr="00621871">
        <w:rPr>
          <w:rFonts w:ascii="Times New Roman" w:eastAsiaTheme="minorEastAsia" w:hAnsi="Times New Roman"/>
          <w:sz w:val="24"/>
          <w:szCs w:val="24"/>
          <w:lang w:val="en-US" w:eastAsia="ja-JP"/>
        </w:rPr>
        <w:t xml:space="preserve"> </w:t>
      </w:r>
      <w:r w:rsidRPr="0097798B">
        <w:rPr>
          <w:rFonts w:ascii="Times New Roman" w:eastAsiaTheme="minorEastAsia" w:hAnsi="Times New Roman"/>
          <w:sz w:val="24"/>
          <w:szCs w:val="24"/>
          <w:lang w:eastAsia="ja-JP"/>
        </w:rPr>
        <w:t>J L</w:t>
      </w:r>
      <w:r w:rsidRPr="0097798B">
        <w:rPr>
          <w:rFonts w:ascii="Times New Roman" w:eastAsiaTheme="minorEastAsia" w:hAnsi="Times New Roman"/>
          <w:sz w:val="24"/>
          <w:szCs w:val="24"/>
          <w:lang w:val="en-US" w:eastAsia="ja-JP"/>
        </w:rPr>
        <w:t>ivestock</w:t>
      </w:r>
      <w:r w:rsidRPr="0097798B">
        <w:rPr>
          <w:rFonts w:ascii="Times New Roman" w:eastAsiaTheme="minorEastAsia" w:hAnsi="Times New Roman"/>
          <w:sz w:val="24"/>
          <w:szCs w:val="24"/>
          <w:lang w:eastAsia="ja-JP"/>
        </w:rPr>
        <w:t xml:space="preserve"> </w:t>
      </w:r>
      <w:r w:rsidRPr="0097798B">
        <w:rPr>
          <w:rFonts w:ascii="Times New Roman" w:eastAsiaTheme="minorEastAsia" w:hAnsi="Times New Roman"/>
          <w:sz w:val="24"/>
          <w:szCs w:val="24"/>
          <w:lang w:val="en-US" w:eastAsia="ja-JP"/>
        </w:rPr>
        <w:t>Science</w:t>
      </w:r>
      <w:r w:rsidRPr="00621871">
        <w:rPr>
          <w:rFonts w:ascii="Times New Roman" w:eastAsiaTheme="minorEastAsia" w:hAnsi="Times New Roman"/>
          <w:i/>
          <w:sz w:val="24"/>
          <w:szCs w:val="24"/>
          <w:lang w:eastAsia="ja-JP"/>
        </w:rPr>
        <w:t>.</w:t>
      </w:r>
      <w:r w:rsidRPr="00621871">
        <w:rPr>
          <w:rFonts w:ascii="Times New Roman" w:eastAsiaTheme="minorEastAsia" w:hAnsi="Times New Roman"/>
          <w:sz w:val="24"/>
          <w:szCs w:val="24"/>
          <w:lang w:eastAsia="ja-JP"/>
        </w:rPr>
        <w:t xml:space="preserve"> </w:t>
      </w:r>
      <w:r w:rsidRPr="00621871">
        <w:rPr>
          <w:rFonts w:ascii="Times New Roman" w:eastAsiaTheme="minorEastAsia" w:hAnsi="Times New Roman"/>
          <w:sz w:val="24"/>
          <w:szCs w:val="24"/>
          <w:lang w:val="en-US" w:eastAsia="ja-JP"/>
        </w:rPr>
        <w:t>174:</w:t>
      </w:r>
      <w:r w:rsidR="00907156">
        <w:rPr>
          <w:rFonts w:ascii="Times New Roman" w:eastAsiaTheme="minorEastAsia" w:hAnsi="Times New Roman"/>
          <w:sz w:val="24"/>
          <w:szCs w:val="24"/>
          <w:lang w:eastAsia="ja-JP"/>
        </w:rPr>
        <w:t xml:space="preserve"> </w:t>
      </w:r>
      <w:r w:rsidRPr="00621871">
        <w:rPr>
          <w:rFonts w:ascii="Times New Roman" w:eastAsiaTheme="minorEastAsia" w:hAnsi="Times New Roman"/>
          <w:sz w:val="24"/>
          <w:szCs w:val="24"/>
          <w:lang w:val="en-US" w:eastAsia="ja-JP"/>
        </w:rPr>
        <w:t>31–38</w:t>
      </w:r>
      <w:r w:rsidRPr="00621871">
        <w:rPr>
          <w:rFonts w:ascii="Times New Roman" w:eastAsiaTheme="minorEastAsia" w:hAnsi="Times New Roman"/>
          <w:sz w:val="24"/>
          <w:szCs w:val="24"/>
          <w:lang w:eastAsia="ja-JP"/>
        </w:rPr>
        <w:t>.</w:t>
      </w:r>
      <w:r w:rsidRPr="00621871">
        <w:rPr>
          <w:rFonts w:ascii="Times New Roman" w:eastAsiaTheme="minorEastAsia" w:hAnsi="Times New Roman" w:cstheme="minorBidi"/>
          <w:sz w:val="12"/>
          <w:szCs w:val="12"/>
          <w:lang w:val="en-US" w:eastAsia="ja-JP"/>
        </w:rPr>
        <w:t xml:space="preserve"> </w:t>
      </w:r>
      <w:r w:rsidR="00654108" w:rsidRPr="00654108">
        <w:rPr>
          <w:rFonts w:ascii="Times New Roman" w:eastAsiaTheme="minorEastAsia" w:hAnsi="Times New Roman" w:cstheme="minorBidi"/>
          <w:sz w:val="24"/>
          <w:szCs w:val="24"/>
          <w:lang w:eastAsia="ja-JP"/>
        </w:rPr>
        <w:t>http://dx.</w:t>
      </w:r>
      <w:r w:rsidRPr="00621871">
        <w:rPr>
          <w:rFonts w:ascii="Times New Roman" w:eastAsiaTheme="minorEastAsia" w:hAnsi="Times New Roman" w:cstheme="minorBidi"/>
          <w:sz w:val="24"/>
          <w:szCs w:val="24"/>
          <w:lang w:val="en-US" w:eastAsia="ja-JP"/>
        </w:rPr>
        <w:t>doi.org/10.1016/j.livsci.2014.12.019</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Fardiaz</w:t>
      </w:r>
      <w:r w:rsidR="00AC5262" w:rsidRPr="00AC5262">
        <w:rPr>
          <w:rFonts w:ascii="Times New Roman" w:hAnsi="Times New Roman"/>
          <w:b/>
          <w:sz w:val="24"/>
          <w:szCs w:val="24"/>
        </w:rPr>
        <w:t>,</w:t>
      </w:r>
      <w:r w:rsidRPr="00AC5262">
        <w:rPr>
          <w:rFonts w:ascii="Times New Roman" w:hAnsi="Times New Roman"/>
          <w:b/>
          <w:sz w:val="24"/>
          <w:szCs w:val="24"/>
        </w:rPr>
        <w:t xml:space="preserve"> S.</w:t>
      </w:r>
      <w:r w:rsidRPr="00622730">
        <w:rPr>
          <w:rFonts w:ascii="Times New Roman" w:hAnsi="Times New Roman"/>
          <w:sz w:val="24"/>
          <w:szCs w:val="24"/>
        </w:rPr>
        <w:t xml:space="preserve"> 1983. </w:t>
      </w:r>
      <w:r w:rsidRPr="00FB42EA">
        <w:rPr>
          <w:rFonts w:ascii="Times New Roman" w:hAnsi="Times New Roman"/>
          <w:sz w:val="24"/>
          <w:szCs w:val="24"/>
        </w:rPr>
        <w:t>Analisis Mikrobiologi Pangan</w:t>
      </w:r>
      <w:r w:rsidRPr="00622730">
        <w:rPr>
          <w:rFonts w:ascii="Times New Roman" w:hAnsi="Times New Roman"/>
          <w:sz w:val="24"/>
          <w:szCs w:val="24"/>
        </w:rPr>
        <w:t>. Pusat Ant</w:t>
      </w:r>
      <w:r w:rsidR="00B05182">
        <w:rPr>
          <w:rFonts w:ascii="Times New Roman" w:hAnsi="Times New Roman"/>
          <w:sz w:val="24"/>
          <w:szCs w:val="24"/>
        </w:rPr>
        <w:t>ar Universitas Pangan dan Gizi</w:t>
      </w:r>
      <w:r w:rsidR="00AC5262">
        <w:rPr>
          <w:rFonts w:ascii="Times New Roman" w:hAnsi="Times New Roman"/>
          <w:sz w:val="24"/>
          <w:szCs w:val="24"/>
        </w:rPr>
        <w:t xml:space="preserve">. </w:t>
      </w:r>
      <w:r w:rsidRPr="00622730">
        <w:rPr>
          <w:rFonts w:ascii="Times New Roman" w:hAnsi="Times New Roman"/>
          <w:sz w:val="24"/>
          <w:szCs w:val="24"/>
        </w:rPr>
        <w:t>Institut Pertanian Bogor</w:t>
      </w:r>
      <w:r w:rsidR="00AC5262">
        <w:rPr>
          <w:rFonts w:ascii="Times New Roman" w:hAnsi="Times New Roman"/>
          <w:sz w:val="24"/>
          <w:szCs w:val="24"/>
        </w:rPr>
        <w:t xml:space="preserve"> </w:t>
      </w:r>
      <w:r w:rsidR="00907156">
        <w:rPr>
          <w:rFonts w:ascii="Times New Roman" w:hAnsi="Times New Roman"/>
          <w:sz w:val="24"/>
          <w:szCs w:val="24"/>
        </w:rPr>
        <w:t>(IPB)-</w:t>
      </w:r>
      <w:r w:rsidR="00AC5262">
        <w:rPr>
          <w:rFonts w:ascii="Times New Roman" w:hAnsi="Times New Roman"/>
          <w:sz w:val="24"/>
          <w:szCs w:val="24"/>
        </w:rPr>
        <w:t>Pr</w:t>
      </w:r>
      <w:r w:rsidR="00907156">
        <w:rPr>
          <w:rFonts w:ascii="Times New Roman" w:hAnsi="Times New Roman"/>
          <w:sz w:val="24"/>
          <w:szCs w:val="24"/>
        </w:rPr>
        <w:t>ess,</w:t>
      </w:r>
      <w:r w:rsidR="00B05182">
        <w:rPr>
          <w:rFonts w:ascii="Times New Roman" w:hAnsi="Times New Roman"/>
          <w:sz w:val="24"/>
          <w:szCs w:val="24"/>
        </w:rPr>
        <w:t xml:space="preserve"> Bogor.</w:t>
      </w:r>
    </w:p>
    <w:p w:rsidR="00E97BB6" w:rsidRPr="00FB42EA" w:rsidRDefault="00E97BB6" w:rsidP="00E97BB6">
      <w:pPr>
        <w:spacing w:after="0" w:line="480" w:lineRule="auto"/>
        <w:jc w:val="both"/>
        <w:rPr>
          <w:rFonts w:ascii="Times New Roman" w:hAnsi="Times New Roman"/>
          <w:sz w:val="24"/>
          <w:szCs w:val="24"/>
        </w:rPr>
      </w:pPr>
      <w:r w:rsidRPr="00AC5262">
        <w:rPr>
          <w:rFonts w:ascii="Times New Roman" w:hAnsi="Times New Roman"/>
          <w:b/>
          <w:sz w:val="24"/>
          <w:szCs w:val="24"/>
        </w:rPr>
        <w:t>Kataren</w:t>
      </w:r>
      <w:r w:rsidR="00AC5262" w:rsidRPr="00AC5262">
        <w:rPr>
          <w:rFonts w:ascii="Times New Roman" w:hAnsi="Times New Roman"/>
          <w:b/>
          <w:sz w:val="24"/>
          <w:szCs w:val="24"/>
        </w:rPr>
        <w:t>,</w:t>
      </w:r>
      <w:r w:rsidRPr="00AC5262">
        <w:rPr>
          <w:rFonts w:ascii="Times New Roman" w:hAnsi="Times New Roman"/>
          <w:b/>
          <w:sz w:val="24"/>
          <w:szCs w:val="24"/>
        </w:rPr>
        <w:t xml:space="preserve"> S.</w:t>
      </w:r>
      <w:r w:rsidRPr="00622730">
        <w:rPr>
          <w:rFonts w:ascii="Times New Roman" w:hAnsi="Times New Roman"/>
          <w:sz w:val="24"/>
          <w:szCs w:val="24"/>
        </w:rPr>
        <w:t xml:space="preserve"> 2012. </w:t>
      </w:r>
      <w:r w:rsidRPr="00FB42EA">
        <w:rPr>
          <w:rFonts w:ascii="Times New Roman" w:hAnsi="Times New Roman"/>
          <w:sz w:val="24"/>
          <w:szCs w:val="24"/>
        </w:rPr>
        <w:t>Minyak dan lemak Pangan. U</w:t>
      </w:r>
      <w:r w:rsidR="00AC5262" w:rsidRPr="00FB42EA">
        <w:rPr>
          <w:rFonts w:ascii="Times New Roman" w:hAnsi="Times New Roman"/>
          <w:sz w:val="24"/>
          <w:szCs w:val="24"/>
        </w:rPr>
        <w:t xml:space="preserve">niversitas </w:t>
      </w:r>
      <w:r w:rsidRPr="00FB42EA">
        <w:rPr>
          <w:rFonts w:ascii="Times New Roman" w:hAnsi="Times New Roman"/>
          <w:sz w:val="24"/>
          <w:szCs w:val="24"/>
        </w:rPr>
        <w:t>I</w:t>
      </w:r>
      <w:r w:rsidR="00AC5262" w:rsidRPr="00FB42EA">
        <w:rPr>
          <w:rFonts w:ascii="Times New Roman" w:hAnsi="Times New Roman"/>
          <w:sz w:val="24"/>
          <w:szCs w:val="24"/>
        </w:rPr>
        <w:t xml:space="preserve">ndonesia </w:t>
      </w:r>
      <w:r w:rsidR="00907156" w:rsidRPr="00FB42EA">
        <w:rPr>
          <w:rFonts w:ascii="Times New Roman" w:hAnsi="Times New Roman"/>
          <w:sz w:val="24"/>
          <w:szCs w:val="24"/>
        </w:rPr>
        <w:t>(UI)-</w:t>
      </w:r>
      <w:r w:rsidR="00AC5262" w:rsidRPr="00FB42EA">
        <w:rPr>
          <w:rFonts w:ascii="Times New Roman" w:hAnsi="Times New Roman"/>
          <w:sz w:val="24"/>
          <w:szCs w:val="24"/>
        </w:rPr>
        <w:t>Pr</w:t>
      </w:r>
      <w:r w:rsidR="00907156" w:rsidRPr="00FB42EA">
        <w:rPr>
          <w:rFonts w:ascii="Times New Roman" w:hAnsi="Times New Roman"/>
          <w:sz w:val="24"/>
          <w:szCs w:val="24"/>
        </w:rPr>
        <w:t>ess, Jakarta.</w:t>
      </w:r>
    </w:p>
    <w:p w:rsidR="00621871" w:rsidRPr="00621871" w:rsidRDefault="00621871" w:rsidP="00621871">
      <w:pPr>
        <w:spacing w:after="0" w:line="480" w:lineRule="auto"/>
        <w:ind w:left="567" w:hanging="567"/>
        <w:jc w:val="both"/>
        <w:rPr>
          <w:rFonts w:ascii="Times New Roman" w:eastAsiaTheme="minorEastAsia" w:hAnsi="Times New Roman" w:cstheme="minorBidi"/>
          <w:sz w:val="24"/>
          <w:szCs w:val="24"/>
          <w:lang w:eastAsia="ja-JP"/>
        </w:rPr>
      </w:pPr>
      <w:r w:rsidRPr="00FB42EA">
        <w:rPr>
          <w:rFonts w:ascii="Times New Roman" w:eastAsiaTheme="minorEastAsia" w:hAnsi="Times New Roman" w:cstheme="minorBidi"/>
          <w:b/>
          <w:sz w:val="24"/>
          <w:szCs w:val="24"/>
          <w:lang w:eastAsia="ja-JP"/>
        </w:rPr>
        <w:t>Lawrie, R.</w:t>
      </w:r>
      <w:r w:rsidR="00FB42EA">
        <w:rPr>
          <w:rFonts w:ascii="Times New Roman" w:eastAsiaTheme="minorEastAsia" w:hAnsi="Times New Roman" w:cstheme="minorBidi"/>
          <w:b/>
          <w:sz w:val="24"/>
          <w:szCs w:val="24"/>
          <w:lang w:eastAsia="ja-JP"/>
        </w:rPr>
        <w:t xml:space="preserve"> </w:t>
      </w:r>
      <w:r w:rsidRPr="00FB42EA">
        <w:rPr>
          <w:rFonts w:ascii="Times New Roman" w:eastAsiaTheme="minorEastAsia" w:hAnsi="Times New Roman" w:cstheme="minorBidi"/>
          <w:b/>
          <w:sz w:val="24"/>
          <w:szCs w:val="24"/>
          <w:lang w:eastAsia="ja-JP"/>
        </w:rPr>
        <w:t>A.</w:t>
      </w:r>
      <w:r w:rsidRPr="00FB42EA">
        <w:rPr>
          <w:rFonts w:ascii="Times New Roman" w:eastAsiaTheme="minorEastAsia" w:hAnsi="Times New Roman" w:cstheme="minorBidi"/>
          <w:sz w:val="24"/>
          <w:szCs w:val="24"/>
          <w:lang w:eastAsia="ja-JP"/>
        </w:rPr>
        <w:t xml:space="preserve"> 2003. Ilmu Daging</w:t>
      </w:r>
      <w:r w:rsidR="00E16C5E" w:rsidRPr="00FB42EA">
        <w:rPr>
          <w:rFonts w:ascii="Times New Roman" w:eastAsiaTheme="minorEastAsia" w:hAnsi="Times New Roman" w:cstheme="minorBidi"/>
          <w:sz w:val="24"/>
          <w:szCs w:val="24"/>
          <w:lang w:eastAsia="ja-JP"/>
        </w:rPr>
        <w:t>. Edisi ke</w:t>
      </w:r>
      <w:r w:rsidR="00E16C5E">
        <w:rPr>
          <w:rFonts w:ascii="Times New Roman" w:eastAsiaTheme="minorEastAsia" w:hAnsi="Times New Roman" w:cstheme="minorBidi"/>
          <w:sz w:val="24"/>
          <w:szCs w:val="24"/>
          <w:lang w:eastAsia="ja-JP"/>
        </w:rPr>
        <w:t xml:space="preserve">-5. </w:t>
      </w:r>
      <w:r w:rsidRPr="00621871">
        <w:rPr>
          <w:rFonts w:ascii="Times New Roman" w:eastAsiaTheme="minorEastAsia" w:hAnsi="Times New Roman" w:cstheme="minorBidi"/>
          <w:sz w:val="24"/>
          <w:szCs w:val="24"/>
          <w:lang w:eastAsia="ja-JP"/>
        </w:rPr>
        <w:t xml:space="preserve">Universitas Indonesia </w:t>
      </w:r>
      <w:r w:rsidR="00E16C5E">
        <w:rPr>
          <w:rFonts w:ascii="Times New Roman" w:eastAsiaTheme="minorEastAsia" w:hAnsi="Times New Roman" w:cstheme="minorBidi"/>
          <w:sz w:val="24"/>
          <w:szCs w:val="24"/>
          <w:lang w:eastAsia="ja-JP"/>
        </w:rPr>
        <w:t>(UI)-</w:t>
      </w:r>
      <w:r w:rsidRPr="00621871">
        <w:rPr>
          <w:rFonts w:ascii="Times New Roman" w:eastAsiaTheme="minorEastAsia" w:hAnsi="Times New Roman" w:cstheme="minorBidi"/>
          <w:sz w:val="24"/>
          <w:szCs w:val="24"/>
          <w:lang w:eastAsia="ja-JP"/>
        </w:rPr>
        <w:t>Pr</w:t>
      </w:r>
      <w:r w:rsidR="00E16C5E">
        <w:rPr>
          <w:rFonts w:ascii="Times New Roman" w:eastAsiaTheme="minorEastAsia" w:hAnsi="Times New Roman" w:cstheme="minorBidi"/>
          <w:sz w:val="24"/>
          <w:szCs w:val="24"/>
          <w:lang w:eastAsia="ja-JP"/>
        </w:rPr>
        <w:t>ess,</w:t>
      </w:r>
      <w:r w:rsidR="00E16C5E" w:rsidRPr="00E16C5E">
        <w:rPr>
          <w:rFonts w:ascii="Times New Roman" w:eastAsiaTheme="minorEastAsia" w:hAnsi="Times New Roman" w:cstheme="minorBidi"/>
          <w:sz w:val="24"/>
          <w:szCs w:val="24"/>
          <w:lang w:eastAsia="ja-JP"/>
        </w:rPr>
        <w:t xml:space="preserve"> </w:t>
      </w:r>
      <w:r w:rsidR="00B05182">
        <w:rPr>
          <w:rFonts w:ascii="Times New Roman" w:eastAsiaTheme="minorEastAsia" w:hAnsi="Times New Roman" w:cstheme="minorBidi"/>
          <w:sz w:val="24"/>
          <w:szCs w:val="24"/>
          <w:lang w:eastAsia="ja-JP"/>
        </w:rPr>
        <w:t>Jakarta.</w:t>
      </w:r>
    </w:p>
    <w:p w:rsidR="00621871" w:rsidRPr="00621871" w:rsidRDefault="00621871" w:rsidP="00621871">
      <w:pPr>
        <w:autoSpaceDE w:val="0"/>
        <w:autoSpaceDN w:val="0"/>
        <w:adjustRightInd w:val="0"/>
        <w:spacing w:after="0" w:line="480" w:lineRule="auto"/>
        <w:ind w:left="567" w:hanging="567"/>
        <w:jc w:val="both"/>
        <w:rPr>
          <w:rFonts w:ascii="Times New Roman" w:eastAsiaTheme="minorEastAsia" w:hAnsi="Times New Roman"/>
          <w:sz w:val="24"/>
          <w:szCs w:val="24"/>
          <w:lang w:eastAsia="ja-JP"/>
        </w:rPr>
      </w:pPr>
      <w:r w:rsidRPr="00621871">
        <w:rPr>
          <w:rFonts w:ascii="Times New Roman" w:eastAsiaTheme="minorEastAsia" w:hAnsi="Times New Roman"/>
          <w:b/>
          <w:sz w:val="24"/>
          <w:szCs w:val="24"/>
          <w:lang w:eastAsia="ja-JP"/>
        </w:rPr>
        <w:lastRenderedPageBreak/>
        <w:t xml:space="preserve">Li, Z., </w:t>
      </w:r>
      <w:r w:rsidR="00E148E6">
        <w:rPr>
          <w:rFonts w:ascii="Times New Roman" w:eastAsiaTheme="minorEastAsia" w:hAnsi="Times New Roman"/>
          <w:b/>
          <w:sz w:val="24"/>
          <w:szCs w:val="24"/>
          <w:lang w:eastAsia="ja-JP"/>
        </w:rPr>
        <w:t>S. Henning</w:t>
      </w:r>
      <w:r w:rsidRPr="00621871">
        <w:rPr>
          <w:rFonts w:ascii="Times New Roman" w:eastAsiaTheme="minorEastAsia" w:hAnsi="Times New Roman"/>
          <w:b/>
          <w:sz w:val="24"/>
          <w:szCs w:val="24"/>
          <w:lang w:eastAsia="ja-JP"/>
        </w:rPr>
        <w:t xml:space="preserve">, </w:t>
      </w:r>
      <w:r w:rsidR="00E148E6">
        <w:rPr>
          <w:rFonts w:ascii="Times New Roman" w:eastAsiaTheme="minorEastAsia" w:hAnsi="Times New Roman"/>
          <w:b/>
          <w:sz w:val="24"/>
          <w:szCs w:val="24"/>
          <w:lang w:eastAsia="ja-JP"/>
        </w:rPr>
        <w:t>M. Y. Zhang, A. Zerlin, L. Li, K.  Gao, R. P. Lee, H.  Karp</w:t>
      </w:r>
      <w:r w:rsidRPr="00621871">
        <w:rPr>
          <w:rFonts w:ascii="Times New Roman" w:eastAsiaTheme="minorEastAsia" w:hAnsi="Times New Roman"/>
          <w:b/>
          <w:sz w:val="24"/>
          <w:szCs w:val="24"/>
          <w:lang w:eastAsia="ja-JP"/>
        </w:rPr>
        <w:t xml:space="preserve">, </w:t>
      </w:r>
      <w:r w:rsidR="00E148E6">
        <w:rPr>
          <w:rFonts w:ascii="Times New Roman" w:eastAsiaTheme="minorEastAsia" w:hAnsi="Times New Roman"/>
          <w:b/>
          <w:sz w:val="24"/>
          <w:szCs w:val="24"/>
          <w:lang w:eastAsia="ja-JP"/>
        </w:rPr>
        <w:t>G. Thames, S. Bowerman,</w:t>
      </w:r>
      <w:r w:rsidRPr="00621871">
        <w:rPr>
          <w:rFonts w:ascii="Times New Roman" w:eastAsiaTheme="minorEastAsia" w:hAnsi="Times New Roman"/>
          <w:b/>
          <w:sz w:val="24"/>
          <w:szCs w:val="24"/>
          <w:lang w:eastAsia="ja-JP"/>
        </w:rPr>
        <w:t xml:space="preserve"> &amp; </w:t>
      </w:r>
      <w:r w:rsidR="00E148E6">
        <w:rPr>
          <w:rFonts w:ascii="Times New Roman" w:eastAsiaTheme="minorEastAsia" w:hAnsi="Times New Roman"/>
          <w:b/>
          <w:sz w:val="24"/>
          <w:szCs w:val="24"/>
          <w:lang w:eastAsia="ja-JP"/>
        </w:rPr>
        <w:t>H. Heber.</w:t>
      </w:r>
      <w:r w:rsidRPr="00621871">
        <w:rPr>
          <w:rFonts w:ascii="Times New Roman" w:eastAsiaTheme="minorEastAsia" w:hAnsi="Times New Roman"/>
          <w:sz w:val="24"/>
          <w:szCs w:val="24"/>
          <w:lang w:eastAsia="ja-JP"/>
        </w:rPr>
        <w:t xml:space="preserve"> 2010. Antioxidant-rich spice added to hamburger meat during cooking results in reduced meat, plasma, and urine malondialdehyde concentrations. </w:t>
      </w:r>
      <w:r w:rsidRPr="0097798B">
        <w:rPr>
          <w:rFonts w:ascii="Times New Roman" w:eastAsiaTheme="minorEastAsia" w:hAnsi="Times New Roman"/>
          <w:sz w:val="24"/>
          <w:szCs w:val="24"/>
          <w:lang w:eastAsia="ja-JP"/>
        </w:rPr>
        <w:t>J Clinical Nutrition</w:t>
      </w:r>
      <w:r w:rsidRPr="00621871">
        <w:rPr>
          <w:rFonts w:ascii="Times New Roman" w:eastAsiaTheme="minorEastAsia" w:hAnsi="Times New Roman"/>
          <w:sz w:val="24"/>
          <w:szCs w:val="24"/>
          <w:lang w:eastAsia="ja-JP"/>
        </w:rPr>
        <w:t>. 91:</w:t>
      </w:r>
      <w:r w:rsidR="00E16C5E">
        <w:rPr>
          <w:rFonts w:ascii="Times New Roman" w:eastAsiaTheme="minorEastAsia" w:hAnsi="Times New Roman"/>
          <w:sz w:val="24"/>
          <w:szCs w:val="24"/>
          <w:lang w:eastAsia="ja-JP"/>
        </w:rPr>
        <w:t xml:space="preserve"> </w:t>
      </w:r>
      <w:r w:rsidRPr="00621871">
        <w:rPr>
          <w:rFonts w:ascii="Times New Roman" w:eastAsiaTheme="minorEastAsia" w:hAnsi="Times New Roman"/>
          <w:sz w:val="24"/>
          <w:szCs w:val="24"/>
          <w:lang w:eastAsia="ja-JP"/>
        </w:rPr>
        <w:t>1180–1184.</w:t>
      </w:r>
    </w:p>
    <w:p w:rsidR="00EF7106" w:rsidRDefault="00EF7106" w:rsidP="00EF7106">
      <w:pPr>
        <w:autoSpaceDE w:val="0"/>
        <w:autoSpaceDN w:val="0"/>
        <w:adjustRightInd w:val="0"/>
        <w:spacing w:after="0" w:line="480" w:lineRule="auto"/>
        <w:ind w:left="567" w:hanging="567"/>
        <w:jc w:val="both"/>
        <w:rPr>
          <w:rFonts w:ascii="Times New Roman" w:eastAsiaTheme="minorHAnsi" w:hAnsi="Times New Roman"/>
          <w:sz w:val="24"/>
          <w:szCs w:val="24"/>
          <w:lang w:eastAsia="ja-JP"/>
        </w:rPr>
      </w:pPr>
      <w:r w:rsidRPr="00EF7106">
        <w:rPr>
          <w:rFonts w:ascii="Times New Roman" w:eastAsiaTheme="minorHAnsi" w:hAnsi="Times New Roman" w:cstheme="minorBidi"/>
          <w:b/>
          <w:sz w:val="24"/>
          <w:szCs w:val="24"/>
          <w:lang w:eastAsia="ja-JP"/>
        </w:rPr>
        <w:t>Licina, B.</w:t>
      </w:r>
      <w:r w:rsidR="00FB42EA">
        <w:rPr>
          <w:rFonts w:ascii="Times New Roman" w:eastAsiaTheme="minorHAnsi" w:hAnsi="Times New Roman" w:cstheme="minorBidi"/>
          <w:b/>
          <w:sz w:val="24"/>
          <w:szCs w:val="24"/>
          <w:lang w:eastAsia="ja-JP"/>
        </w:rPr>
        <w:t xml:space="preserve"> </w:t>
      </w:r>
      <w:r w:rsidRPr="00EF7106">
        <w:rPr>
          <w:rFonts w:ascii="Times New Roman" w:eastAsiaTheme="minorHAnsi" w:hAnsi="Times New Roman" w:cstheme="minorBidi"/>
          <w:b/>
          <w:sz w:val="24"/>
          <w:szCs w:val="24"/>
          <w:lang w:eastAsia="ja-JP"/>
        </w:rPr>
        <w:t xml:space="preserve">Z., </w:t>
      </w:r>
      <w:r w:rsidR="0071491A">
        <w:rPr>
          <w:rFonts w:ascii="Times New Roman" w:eastAsiaTheme="minorHAnsi" w:hAnsi="Times New Roman" w:cstheme="minorBidi"/>
          <w:b/>
          <w:sz w:val="24"/>
          <w:szCs w:val="24"/>
          <w:lang w:eastAsia="ja-JP"/>
        </w:rPr>
        <w:t>O. D. Stefanovic</w:t>
      </w:r>
      <w:r w:rsidRPr="00EF7106">
        <w:rPr>
          <w:rFonts w:ascii="Times New Roman" w:eastAsiaTheme="minorHAnsi" w:hAnsi="Times New Roman" w:cstheme="minorBidi"/>
          <w:b/>
          <w:sz w:val="24"/>
          <w:szCs w:val="24"/>
          <w:lang w:eastAsia="ja-JP"/>
        </w:rPr>
        <w:t xml:space="preserve">, </w:t>
      </w:r>
      <w:r w:rsidR="0071491A">
        <w:rPr>
          <w:rFonts w:ascii="Times New Roman" w:eastAsiaTheme="minorHAnsi" w:hAnsi="Times New Roman" w:cstheme="minorBidi"/>
          <w:b/>
          <w:sz w:val="24"/>
          <w:szCs w:val="24"/>
          <w:lang w:eastAsia="ja-JP"/>
        </w:rPr>
        <w:t xml:space="preserve">S. M. </w:t>
      </w:r>
      <w:r w:rsidRPr="00EF7106">
        <w:rPr>
          <w:rFonts w:ascii="Times New Roman" w:eastAsiaTheme="minorHAnsi" w:hAnsi="Times New Roman" w:cstheme="minorBidi"/>
          <w:b/>
          <w:sz w:val="24"/>
          <w:szCs w:val="24"/>
          <w:lang w:eastAsia="ja-JP"/>
        </w:rPr>
        <w:t xml:space="preserve">Vasic, </w:t>
      </w:r>
      <w:r w:rsidR="0071491A">
        <w:rPr>
          <w:rFonts w:ascii="Times New Roman" w:eastAsiaTheme="minorHAnsi" w:hAnsi="Times New Roman" w:cstheme="minorBidi"/>
          <w:b/>
          <w:sz w:val="24"/>
          <w:szCs w:val="24"/>
          <w:lang w:eastAsia="ja-JP"/>
        </w:rPr>
        <w:t xml:space="preserve"> I. D. </w:t>
      </w:r>
      <w:r w:rsidRPr="00EF7106">
        <w:rPr>
          <w:rFonts w:ascii="Times New Roman" w:eastAsiaTheme="minorHAnsi" w:hAnsi="Times New Roman" w:cstheme="minorBidi"/>
          <w:b/>
          <w:sz w:val="24"/>
          <w:szCs w:val="24"/>
          <w:lang w:eastAsia="ja-JP"/>
        </w:rPr>
        <w:t>Radojevic</w:t>
      </w:r>
      <w:r w:rsidR="0071491A">
        <w:rPr>
          <w:rFonts w:ascii="Times New Roman" w:eastAsiaTheme="minorHAnsi" w:hAnsi="Times New Roman" w:cstheme="minorBidi"/>
          <w:b/>
          <w:sz w:val="24"/>
          <w:szCs w:val="24"/>
          <w:lang w:eastAsia="ja-JP"/>
        </w:rPr>
        <w:t xml:space="preserve">, M. S. </w:t>
      </w:r>
      <w:r w:rsidRPr="00EF7106">
        <w:rPr>
          <w:rFonts w:ascii="Times New Roman" w:eastAsiaTheme="minorHAnsi" w:hAnsi="Times New Roman" w:cstheme="minorBidi"/>
          <w:b/>
          <w:sz w:val="24"/>
          <w:szCs w:val="24"/>
          <w:lang w:eastAsia="ja-JP"/>
        </w:rPr>
        <w:t>Dekic</w:t>
      </w:r>
      <w:r w:rsidR="0071491A">
        <w:rPr>
          <w:rFonts w:ascii="Times New Roman" w:eastAsiaTheme="minorHAnsi" w:hAnsi="Times New Roman" w:cstheme="minorBidi"/>
          <w:b/>
          <w:sz w:val="24"/>
          <w:szCs w:val="24"/>
          <w:lang w:eastAsia="ja-JP"/>
        </w:rPr>
        <w:t xml:space="preserve">, </w:t>
      </w:r>
      <w:r w:rsidRPr="00EF7106">
        <w:rPr>
          <w:rFonts w:ascii="Times New Roman" w:eastAsiaTheme="minorHAnsi" w:hAnsi="Times New Roman" w:cstheme="minorBidi"/>
          <w:b/>
          <w:sz w:val="24"/>
          <w:szCs w:val="24"/>
          <w:lang w:eastAsia="ja-JP"/>
        </w:rPr>
        <w:t xml:space="preserve">&amp; </w:t>
      </w:r>
      <w:r w:rsidR="0045465C">
        <w:rPr>
          <w:rFonts w:ascii="Times New Roman" w:eastAsiaTheme="minorHAnsi" w:hAnsi="Times New Roman" w:cstheme="minorBidi"/>
          <w:b/>
          <w:sz w:val="24"/>
          <w:szCs w:val="24"/>
          <w:lang w:eastAsia="ja-JP"/>
        </w:rPr>
        <w:t>L. R. Comic.</w:t>
      </w:r>
      <w:r w:rsidRPr="00EF7106">
        <w:rPr>
          <w:rFonts w:ascii="Times New Roman" w:eastAsiaTheme="minorHAnsi" w:hAnsi="Times New Roman" w:cstheme="minorBidi"/>
          <w:sz w:val="24"/>
          <w:szCs w:val="24"/>
          <w:lang w:eastAsia="ja-JP"/>
        </w:rPr>
        <w:t xml:space="preserve"> 2013. Biological activities of the extracts from wild growing Origanum </w:t>
      </w:r>
      <w:r w:rsidRPr="00EF7106">
        <w:rPr>
          <w:rFonts w:ascii="Times New Roman" w:eastAsiaTheme="minorHAnsi" w:hAnsi="Times New Roman"/>
          <w:sz w:val="24"/>
          <w:szCs w:val="24"/>
          <w:lang w:eastAsia="ja-JP"/>
        </w:rPr>
        <w:t>vulgarel. J Food Control. 33:</w:t>
      </w:r>
      <w:r w:rsidR="00E16C5E">
        <w:rPr>
          <w:rFonts w:ascii="Times New Roman" w:eastAsiaTheme="minorHAnsi" w:hAnsi="Times New Roman"/>
          <w:sz w:val="24"/>
          <w:szCs w:val="24"/>
          <w:lang w:eastAsia="ja-JP"/>
        </w:rPr>
        <w:t xml:space="preserve"> </w:t>
      </w:r>
      <w:r w:rsidRPr="00EF7106">
        <w:rPr>
          <w:rFonts w:ascii="Times New Roman" w:eastAsiaTheme="minorHAnsi" w:hAnsi="Times New Roman"/>
          <w:sz w:val="24"/>
          <w:szCs w:val="24"/>
          <w:lang w:eastAsia="ja-JP"/>
        </w:rPr>
        <w:t>498-504.</w:t>
      </w:r>
      <w:r w:rsidR="0045465C" w:rsidRPr="0045465C">
        <w:t xml:space="preserve"> </w:t>
      </w:r>
      <w:r w:rsidR="00654108" w:rsidRPr="00654108">
        <w:rPr>
          <w:rFonts w:ascii="Times New Roman" w:hAnsi="Times New Roman"/>
          <w:sz w:val="24"/>
          <w:szCs w:val="24"/>
        </w:rPr>
        <w:t>http://dx.</w:t>
      </w:r>
      <w:r w:rsidR="0045465C" w:rsidRPr="0045465C">
        <w:rPr>
          <w:rFonts w:ascii="Times New Roman" w:hAnsi="Times New Roman"/>
          <w:sz w:val="24"/>
          <w:szCs w:val="24"/>
        </w:rPr>
        <w:t>doi.org/10.1016/j.foodcont.2013.03.020</w:t>
      </w:r>
      <w:r w:rsidR="0045465C">
        <w:rPr>
          <w:rFonts w:ascii="Times New Roman" w:hAnsi="Times New Roman"/>
          <w:sz w:val="24"/>
          <w:szCs w:val="24"/>
        </w:rPr>
        <w:t>.</w:t>
      </w:r>
    </w:p>
    <w:p w:rsidR="008614FF" w:rsidRPr="00654108" w:rsidRDefault="0045465C" w:rsidP="00654108">
      <w:pPr>
        <w:spacing w:after="0" w:line="480" w:lineRule="auto"/>
        <w:ind w:left="567" w:hanging="567"/>
        <w:jc w:val="both"/>
        <w:rPr>
          <w:rFonts w:ascii="Times New Roman" w:eastAsiaTheme="minorEastAsia" w:hAnsi="Times New Roman" w:cstheme="minorBidi"/>
          <w:sz w:val="24"/>
          <w:szCs w:val="24"/>
          <w:lang w:eastAsia="ja-JP"/>
        </w:rPr>
      </w:pPr>
      <w:r w:rsidRPr="0045465C">
        <w:rPr>
          <w:rFonts w:ascii="Times New Roman" w:hAnsi="Times New Roman"/>
          <w:b/>
          <w:sz w:val="24"/>
          <w:szCs w:val="24"/>
        </w:rPr>
        <w:t xml:space="preserve">Mani-López, E., H. </w:t>
      </w:r>
      <w:r>
        <w:rPr>
          <w:rFonts w:ascii="Times New Roman" w:hAnsi="Times New Roman"/>
          <w:b/>
          <w:sz w:val="24"/>
          <w:szCs w:val="24"/>
        </w:rPr>
        <w:t>S. García</w:t>
      </w:r>
      <w:r w:rsidRPr="0045465C">
        <w:rPr>
          <w:rFonts w:ascii="Times New Roman" w:hAnsi="Times New Roman"/>
          <w:b/>
          <w:sz w:val="24"/>
          <w:szCs w:val="24"/>
        </w:rPr>
        <w:t xml:space="preserve">, </w:t>
      </w:r>
      <w:r>
        <w:rPr>
          <w:rFonts w:ascii="Times New Roman" w:hAnsi="Times New Roman"/>
          <w:b/>
          <w:sz w:val="24"/>
          <w:szCs w:val="24"/>
        </w:rPr>
        <w:t xml:space="preserve"> </w:t>
      </w:r>
      <w:r w:rsidRPr="0045465C">
        <w:rPr>
          <w:rFonts w:ascii="Times New Roman" w:hAnsi="Times New Roman"/>
          <w:b/>
          <w:sz w:val="24"/>
          <w:szCs w:val="24"/>
        </w:rPr>
        <w:t>A. López-Malo</w:t>
      </w:r>
      <w:r w:rsidR="008614FF" w:rsidRPr="0045465C">
        <w:rPr>
          <w:rFonts w:ascii="Times New Roman" w:eastAsiaTheme="minorEastAsia" w:hAnsi="Times New Roman"/>
          <w:b/>
          <w:sz w:val="24"/>
          <w:szCs w:val="24"/>
          <w:lang w:eastAsia="ja-JP"/>
        </w:rPr>
        <w:t>. 2012</w:t>
      </w:r>
      <w:r w:rsidR="008614FF" w:rsidRPr="008614FF">
        <w:rPr>
          <w:rFonts w:ascii="Times New Roman" w:eastAsiaTheme="minorEastAsia" w:hAnsi="Times New Roman" w:cstheme="minorBidi"/>
          <w:sz w:val="24"/>
          <w:szCs w:val="24"/>
          <w:lang w:eastAsia="ja-JP"/>
        </w:rPr>
        <w:t>. Organic acids as antimicrobial to control salmonella in meat and poultry products. J Food Researce Internasional. 45:</w:t>
      </w:r>
      <w:r w:rsidR="00E16C5E">
        <w:rPr>
          <w:rFonts w:ascii="Times New Roman" w:eastAsiaTheme="minorEastAsia" w:hAnsi="Times New Roman" w:cstheme="minorBidi"/>
          <w:sz w:val="24"/>
          <w:szCs w:val="24"/>
          <w:lang w:eastAsia="ja-JP"/>
        </w:rPr>
        <w:t xml:space="preserve"> </w:t>
      </w:r>
      <w:r w:rsidR="008614FF" w:rsidRPr="008614FF">
        <w:rPr>
          <w:rFonts w:ascii="Times New Roman" w:eastAsiaTheme="minorEastAsia" w:hAnsi="Times New Roman" w:cstheme="minorBidi"/>
          <w:sz w:val="24"/>
          <w:szCs w:val="24"/>
          <w:lang w:eastAsia="ja-JP"/>
        </w:rPr>
        <w:t>713-712.</w:t>
      </w:r>
      <w:r>
        <w:rPr>
          <w:rFonts w:ascii="Times New Roman" w:eastAsiaTheme="minorEastAsia" w:hAnsi="Times New Roman" w:cstheme="minorBidi"/>
          <w:sz w:val="24"/>
          <w:szCs w:val="24"/>
          <w:lang w:eastAsia="ja-JP"/>
        </w:rPr>
        <w:t xml:space="preserve"> </w:t>
      </w:r>
      <w:r w:rsidR="00654108">
        <w:rPr>
          <w:rFonts w:ascii="Times New Roman" w:eastAsiaTheme="minorEastAsia" w:hAnsi="Times New Roman" w:cstheme="minorBidi"/>
          <w:sz w:val="24"/>
          <w:szCs w:val="24"/>
          <w:lang w:eastAsia="ja-JP"/>
        </w:rPr>
        <w:t>http://dx.</w:t>
      </w:r>
      <w:r w:rsidRPr="0045465C">
        <w:rPr>
          <w:rFonts w:ascii="Times New Roman" w:hAnsi="Times New Roman"/>
          <w:sz w:val="24"/>
          <w:szCs w:val="24"/>
        </w:rPr>
        <w:t>doi:10.1016/j.foodres.2011.04.043</w:t>
      </w:r>
      <w:r>
        <w:rPr>
          <w:rFonts w:ascii="Times New Roman" w:hAnsi="Times New Roman"/>
          <w:sz w:val="24"/>
          <w:szCs w:val="24"/>
        </w:rPr>
        <w:t>.</w:t>
      </w:r>
    </w:p>
    <w:p w:rsidR="00621871" w:rsidRPr="0045465C" w:rsidRDefault="00EF7106" w:rsidP="0097798B">
      <w:pPr>
        <w:spacing w:after="0" w:line="480" w:lineRule="auto"/>
        <w:ind w:left="567" w:hanging="567"/>
        <w:jc w:val="both"/>
        <w:rPr>
          <w:rFonts w:ascii="Times New Roman" w:eastAsiaTheme="minorEastAsia" w:hAnsi="Times New Roman" w:cstheme="minorBidi"/>
          <w:sz w:val="24"/>
          <w:szCs w:val="24"/>
          <w:lang w:val="en-US" w:eastAsia="ja-JP"/>
        </w:rPr>
      </w:pPr>
      <w:r w:rsidRPr="0045465C">
        <w:rPr>
          <w:rFonts w:ascii="Times New Roman" w:eastAsiaTheme="minorEastAsia" w:hAnsi="Times New Roman" w:cstheme="minorBidi"/>
          <w:b/>
          <w:sz w:val="24"/>
          <w:szCs w:val="24"/>
          <w:lang w:val="en-US" w:eastAsia="ja-JP"/>
        </w:rPr>
        <w:t>Madduluri, Sures</w:t>
      </w:r>
      <w:r w:rsidRPr="0045465C">
        <w:rPr>
          <w:rFonts w:ascii="Times New Roman" w:eastAsiaTheme="minorEastAsia" w:hAnsi="Times New Roman" w:cstheme="minorBidi"/>
          <w:b/>
          <w:sz w:val="24"/>
          <w:szCs w:val="24"/>
          <w:lang w:eastAsia="ja-JP"/>
        </w:rPr>
        <w:t>,</w:t>
      </w:r>
      <w:r w:rsidRPr="0045465C">
        <w:rPr>
          <w:rFonts w:ascii="Times New Roman" w:eastAsiaTheme="minorEastAsia" w:hAnsi="Times New Roman" w:cstheme="minorBidi"/>
          <w:b/>
          <w:sz w:val="24"/>
          <w:szCs w:val="24"/>
          <w:lang w:val="en-US" w:eastAsia="ja-JP"/>
        </w:rPr>
        <w:t xml:space="preserve"> Rao, K.</w:t>
      </w:r>
      <w:r w:rsidRPr="0045465C">
        <w:rPr>
          <w:rFonts w:ascii="Times New Roman" w:eastAsiaTheme="minorEastAsia" w:hAnsi="Times New Roman" w:cstheme="minorBidi"/>
          <w:b/>
          <w:sz w:val="24"/>
          <w:szCs w:val="24"/>
          <w:lang w:eastAsia="ja-JP"/>
        </w:rPr>
        <w:t xml:space="preserve"> </w:t>
      </w:r>
      <w:r w:rsidRPr="0045465C">
        <w:rPr>
          <w:rFonts w:ascii="Times New Roman" w:eastAsiaTheme="minorEastAsia" w:hAnsi="Times New Roman" w:cstheme="minorBidi"/>
          <w:b/>
          <w:sz w:val="24"/>
          <w:szCs w:val="24"/>
          <w:lang w:val="en-US" w:eastAsia="ja-JP"/>
        </w:rPr>
        <w:t xml:space="preserve">Babu, </w:t>
      </w:r>
      <w:r w:rsidR="00D206A9">
        <w:rPr>
          <w:rFonts w:ascii="Times New Roman" w:eastAsiaTheme="minorEastAsia" w:hAnsi="Times New Roman" w:cstheme="minorBidi"/>
          <w:b/>
          <w:sz w:val="24"/>
          <w:szCs w:val="24"/>
          <w:lang w:eastAsia="ja-JP"/>
        </w:rPr>
        <w:t xml:space="preserve">&amp; B. </w:t>
      </w:r>
      <w:r w:rsidR="00D206A9">
        <w:rPr>
          <w:rFonts w:ascii="Times New Roman" w:eastAsiaTheme="minorEastAsia" w:hAnsi="Times New Roman" w:cstheme="minorBidi"/>
          <w:b/>
          <w:sz w:val="24"/>
          <w:szCs w:val="24"/>
          <w:lang w:val="en-US" w:eastAsia="ja-JP"/>
        </w:rPr>
        <w:t>Sitaram</w:t>
      </w:r>
      <w:r w:rsidRPr="0045465C">
        <w:rPr>
          <w:rFonts w:ascii="Times New Roman" w:eastAsiaTheme="minorEastAsia" w:hAnsi="Times New Roman" w:cstheme="minorBidi"/>
          <w:b/>
          <w:sz w:val="24"/>
          <w:szCs w:val="24"/>
          <w:lang w:val="en-US" w:eastAsia="ja-JP"/>
        </w:rPr>
        <w:t>.</w:t>
      </w:r>
      <w:r w:rsidRPr="00EF7106">
        <w:rPr>
          <w:rFonts w:ascii="Times New Roman" w:eastAsiaTheme="minorEastAsia" w:hAnsi="Times New Roman" w:cstheme="minorBidi"/>
          <w:sz w:val="23"/>
          <w:szCs w:val="23"/>
          <w:lang w:val="en-US" w:eastAsia="ja-JP"/>
        </w:rPr>
        <w:t xml:space="preserve"> 2013. </w:t>
      </w:r>
      <w:r w:rsidRPr="0045465C">
        <w:rPr>
          <w:rFonts w:ascii="Times New Roman" w:eastAsiaTheme="minorEastAsia" w:hAnsi="Times New Roman" w:cstheme="minorBidi"/>
          <w:sz w:val="24"/>
          <w:szCs w:val="24"/>
          <w:lang w:val="en-US" w:eastAsia="ja-JP"/>
        </w:rPr>
        <w:t xml:space="preserve">In Vitro Evaluation of Antibacterial Activity of Five Indegenous Plants Extract against Five Bacterial Pathogens of Human. </w:t>
      </w:r>
      <w:r w:rsidRPr="0045465C">
        <w:rPr>
          <w:rFonts w:ascii="Times New Roman" w:eastAsiaTheme="minorEastAsia" w:hAnsi="Times New Roman" w:cstheme="minorBidi"/>
          <w:iCs/>
          <w:sz w:val="24"/>
          <w:szCs w:val="24"/>
          <w:lang w:val="en-US" w:eastAsia="ja-JP"/>
        </w:rPr>
        <w:t>J Pharmacy and Pharmaceutical Sciences.</w:t>
      </w:r>
      <w:r w:rsidRPr="0045465C">
        <w:rPr>
          <w:rFonts w:ascii="Times New Roman" w:eastAsiaTheme="minorEastAsia" w:hAnsi="Times New Roman" w:cstheme="minorBidi"/>
          <w:i/>
          <w:iCs/>
          <w:sz w:val="24"/>
          <w:szCs w:val="24"/>
          <w:lang w:val="en-US" w:eastAsia="ja-JP"/>
        </w:rPr>
        <w:t xml:space="preserve"> </w:t>
      </w:r>
      <w:r w:rsidRPr="0045465C">
        <w:rPr>
          <w:rFonts w:ascii="Times New Roman" w:eastAsiaTheme="minorEastAsia" w:hAnsi="Times New Roman" w:cstheme="minorBidi"/>
          <w:sz w:val="24"/>
          <w:szCs w:val="24"/>
          <w:lang w:val="en-US" w:eastAsia="ja-JP"/>
        </w:rPr>
        <w:t>679-684.</w:t>
      </w:r>
    </w:p>
    <w:p w:rsidR="00E97BB6"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Mudijati</w:t>
      </w:r>
      <w:r w:rsidR="00AC5262" w:rsidRPr="00AC5262">
        <w:rPr>
          <w:rFonts w:ascii="Times New Roman" w:hAnsi="Times New Roman"/>
          <w:b/>
          <w:sz w:val="24"/>
          <w:szCs w:val="24"/>
        </w:rPr>
        <w:t xml:space="preserve">, &amp; </w:t>
      </w:r>
      <w:r w:rsidRPr="00AC5262">
        <w:rPr>
          <w:rFonts w:ascii="Times New Roman" w:hAnsi="Times New Roman"/>
          <w:b/>
          <w:sz w:val="24"/>
          <w:szCs w:val="24"/>
        </w:rPr>
        <w:t>Gardito</w:t>
      </w:r>
      <w:r w:rsidRPr="00622730">
        <w:rPr>
          <w:rFonts w:ascii="Times New Roman" w:hAnsi="Times New Roman"/>
          <w:sz w:val="24"/>
          <w:szCs w:val="24"/>
        </w:rPr>
        <w:t>. 2013. Bumbu, Penyedap</w:t>
      </w:r>
      <w:r w:rsidR="00B05182">
        <w:rPr>
          <w:rFonts w:ascii="Times New Roman" w:hAnsi="Times New Roman"/>
          <w:sz w:val="24"/>
          <w:szCs w:val="24"/>
        </w:rPr>
        <w:t xml:space="preserve"> dan Penyerta Masakan Indonesia</w:t>
      </w:r>
      <w:r w:rsidR="00AC5262">
        <w:rPr>
          <w:rFonts w:ascii="Times New Roman" w:hAnsi="Times New Roman"/>
          <w:sz w:val="24"/>
          <w:szCs w:val="24"/>
        </w:rPr>
        <w:t xml:space="preserve">. </w:t>
      </w:r>
      <w:r w:rsidRPr="00622730">
        <w:rPr>
          <w:rFonts w:ascii="Times New Roman" w:hAnsi="Times New Roman"/>
          <w:sz w:val="24"/>
          <w:szCs w:val="24"/>
        </w:rPr>
        <w:t>Gramedia Pustaka Utama</w:t>
      </w:r>
      <w:r w:rsidR="00E16C5E">
        <w:rPr>
          <w:rFonts w:ascii="Times New Roman" w:hAnsi="Times New Roman"/>
          <w:sz w:val="24"/>
          <w:szCs w:val="24"/>
        </w:rPr>
        <w:t xml:space="preserve"> Press,</w:t>
      </w:r>
      <w:r w:rsidRPr="00622730">
        <w:rPr>
          <w:rFonts w:ascii="Times New Roman" w:hAnsi="Times New Roman"/>
          <w:sz w:val="24"/>
          <w:szCs w:val="24"/>
        </w:rPr>
        <w:t xml:space="preserve"> </w:t>
      </w:r>
      <w:r w:rsidR="00B05182">
        <w:rPr>
          <w:rFonts w:ascii="Times New Roman" w:hAnsi="Times New Roman"/>
          <w:sz w:val="24"/>
          <w:szCs w:val="24"/>
        </w:rPr>
        <w:t>Jakarta</w:t>
      </w:r>
      <w:r w:rsidR="00E16C5E">
        <w:rPr>
          <w:rFonts w:ascii="Times New Roman" w:hAnsi="Times New Roman"/>
          <w:sz w:val="24"/>
          <w:szCs w:val="24"/>
        </w:rPr>
        <w:t>.</w:t>
      </w:r>
    </w:p>
    <w:p w:rsidR="00E62576" w:rsidRDefault="00E62576" w:rsidP="00E97BB6">
      <w:pPr>
        <w:spacing w:after="0" w:line="480" w:lineRule="auto"/>
        <w:ind w:left="567" w:hanging="567"/>
        <w:jc w:val="both"/>
        <w:rPr>
          <w:rFonts w:ascii="Times New Roman" w:hAnsi="Times New Roman"/>
          <w:sz w:val="24"/>
          <w:szCs w:val="24"/>
        </w:rPr>
      </w:pPr>
      <w:r w:rsidRPr="00E62576">
        <w:rPr>
          <w:rFonts w:ascii="Times New Roman" w:hAnsi="Times New Roman"/>
          <w:b/>
          <w:sz w:val="24"/>
          <w:szCs w:val="24"/>
        </w:rPr>
        <w:t>Pelczar &amp; Chan.</w:t>
      </w:r>
      <w:r w:rsidRPr="00E62576">
        <w:rPr>
          <w:rFonts w:ascii="Times New Roman" w:hAnsi="Times New Roman"/>
          <w:sz w:val="24"/>
          <w:szCs w:val="24"/>
        </w:rPr>
        <w:t xml:space="preserve"> 2010. </w:t>
      </w:r>
      <w:r w:rsidRPr="00FB42EA">
        <w:rPr>
          <w:rFonts w:ascii="Times New Roman" w:hAnsi="Times New Roman"/>
          <w:sz w:val="24"/>
          <w:szCs w:val="24"/>
        </w:rPr>
        <w:t>Dasar-Dasar Mikrobiologi</w:t>
      </w:r>
      <w:r w:rsidR="00E16C5E">
        <w:rPr>
          <w:rFonts w:ascii="Times New Roman" w:hAnsi="Times New Roman"/>
          <w:sz w:val="24"/>
          <w:szCs w:val="24"/>
        </w:rPr>
        <w:t>. Universitas Indonesia (UI)-</w:t>
      </w:r>
      <w:r w:rsidRPr="00E62576">
        <w:rPr>
          <w:rFonts w:ascii="Times New Roman" w:hAnsi="Times New Roman"/>
          <w:sz w:val="24"/>
          <w:szCs w:val="24"/>
        </w:rPr>
        <w:t>Pr</w:t>
      </w:r>
      <w:r w:rsidR="00E16C5E">
        <w:rPr>
          <w:rFonts w:ascii="Times New Roman" w:hAnsi="Times New Roman"/>
          <w:sz w:val="24"/>
          <w:szCs w:val="24"/>
        </w:rPr>
        <w:t xml:space="preserve">ess, </w:t>
      </w:r>
      <w:r w:rsidRPr="00E62576">
        <w:rPr>
          <w:rFonts w:ascii="Times New Roman" w:hAnsi="Times New Roman"/>
          <w:sz w:val="24"/>
          <w:szCs w:val="24"/>
        </w:rPr>
        <w:t xml:space="preserve"> Jakarta.</w:t>
      </w:r>
    </w:p>
    <w:p w:rsidR="008614FF" w:rsidRPr="0097798B" w:rsidRDefault="008614FF" w:rsidP="0097798B">
      <w:pPr>
        <w:spacing w:after="0" w:line="480" w:lineRule="auto"/>
        <w:ind w:left="567" w:hanging="567"/>
        <w:jc w:val="both"/>
        <w:rPr>
          <w:rFonts w:ascii="Times New Roman" w:eastAsiaTheme="minorEastAsia" w:hAnsi="Times New Roman" w:cstheme="minorBidi"/>
          <w:sz w:val="24"/>
          <w:szCs w:val="24"/>
          <w:lang w:val="en-US" w:eastAsia="ja-JP"/>
        </w:rPr>
      </w:pPr>
      <w:r w:rsidRPr="008614FF">
        <w:rPr>
          <w:rFonts w:ascii="Times New Roman" w:eastAsiaTheme="minorEastAsia" w:hAnsi="Times New Roman" w:cstheme="minorBidi"/>
          <w:b/>
          <w:sz w:val="24"/>
          <w:szCs w:val="24"/>
          <w:lang w:val="en-US" w:eastAsia="ja-JP"/>
        </w:rPr>
        <w:t>Pereira</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A</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L</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T</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Vidal</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M</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C.</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Teixeira, P</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Oliveir, R</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C</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w:t>
      </w:r>
      <w:r w:rsidRPr="008614FF">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Pompeu, M</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M</w:t>
      </w:r>
      <w:r w:rsidR="00FB42EA">
        <w:rPr>
          <w:rFonts w:ascii="Times New Roman" w:eastAsiaTheme="minorEastAsia" w:hAnsi="Times New Roman" w:cstheme="minorBidi"/>
          <w:b/>
          <w:sz w:val="24"/>
          <w:szCs w:val="24"/>
          <w:lang w:eastAsia="ja-JP"/>
        </w:rPr>
        <w:t>.</w:t>
      </w:r>
      <w:r w:rsidRPr="008614FF">
        <w:rPr>
          <w:rFonts w:ascii="Times New Roman" w:eastAsiaTheme="minorEastAsia" w:hAnsi="Times New Roman" w:cstheme="minorBidi"/>
          <w:b/>
          <w:sz w:val="24"/>
          <w:szCs w:val="24"/>
          <w:lang w:val="en-US" w:eastAsia="ja-JP"/>
        </w:rPr>
        <w:t xml:space="preserve"> Vieira, </w:t>
      </w:r>
      <w:r w:rsidRPr="008614FF">
        <w:rPr>
          <w:rFonts w:ascii="Times New Roman" w:eastAsiaTheme="minorEastAsia" w:hAnsi="Times New Roman" w:cstheme="minorBidi"/>
          <w:b/>
          <w:sz w:val="24"/>
          <w:szCs w:val="24"/>
          <w:lang w:eastAsia="ja-JP"/>
        </w:rPr>
        <w:t>&amp;</w:t>
      </w:r>
      <w:r w:rsidR="0097798B">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J</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w:t>
      </w:r>
      <w:r w:rsidRPr="008614FF">
        <w:rPr>
          <w:rFonts w:ascii="Times New Roman" w:eastAsiaTheme="minorEastAsia" w:hAnsi="Times New Roman" w:cstheme="minorBidi"/>
          <w:b/>
          <w:sz w:val="24"/>
          <w:szCs w:val="24"/>
          <w:lang w:eastAsia="ja-JP"/>
        </w:rPr>
        <w:t xml:space="preserve">. </w:t>
      </w:r>
      <w:r w:rsidRPr="008614FF">
        <w:rPr>
          <w:rFonts w:ascii="Times New Roman" w:eastAsiaTheme="minorEastAsia" w:hAnsi="Times New Roman" w:cstheme="minorBidi"/>
          <w:b/>
          <w:sz w:val="24"/>
          <w:szCs w:val="24"/>
          <w:lang w:val="en-US" w:eastAsia="ja-JP"/>
        </w:rPr>
        <w:t>F. Zapata</w:t>
      </w:r>
      <w:r w:rsidRPr="008614FF">
        <w:rPr>
          <w:rFonts w:ascii="Times New Roman" w:eastAsiaTheme="minorEastAsia" w:hAnsi="Times New Roman" w:cstheme="minorBidi"/>
          <w:sz w:val="24"/>
          <w:szCs w:val="24"/>
          <w:lang w:val="en-US" w:eastAsia="ja-JP"/>
        </w:rPr>
        <w:t xml:space="preserve">. 2009. Antioksidant effect of mango seed extract and butylated hydroxytoluene in bologna-type mortadella during storage. </w:t>
      </w:r>
      <w:r w:rsidRPr="008614FF">
        <w:rPr>
          <w:rFonts w:ascii="Times New Roman" w:eastAsiaTheme="minorEastAsia" w:hAnsi="Times New Roman" w:cstheme="minorBidi"/>
          <w:sz w:val="24"/>
          <w:szCs w:val="24"/>
          <w:lang w:eastAsia="ja-JP"/>
        </w:rPr>
        <w:t xml:space="preserve">J </w:t>
      </w:r>
      <w:r w:rsidR="00E16C5E">
        <w:rPr>
          <w:rFonts w:ascii="Times New Roman" w:eastAsiaTheme="minorEastAsia" w:hAnsi="Times New Roman" w:cstheme="minorBidi"/>
          <w:sz w:val="24"/>
          <w:szCs w:val="24"/>
          <w:lang w:val="en-US" w:eastAsia="ja-JP"/>
        </w:rPr>
        <w:t>Scienc Technol. 31</w:t>
      </w:r>
      <w:r w:rsidRPr="008614FF">
        <w:rPr>
          <w:rFonts w:ascii="Times New Roman" w:eastAsiaTheme="minorEastAsia" w:hAnsi="Times New Roman" w:cstheme="minorBidi"/>
          <w:sz w:val="24"/>
          <w:szCs w:val="24"/>
          <w:lang w:val="en-US" w:eastAsia="ja-JP"/>
        </w:rPr>
        <w:t>:</w:t>
      </w:r>
      <w:r w:rsidR="00E16C5E">
        <w:rPr>
          <w:rFonts w:ascii="Times New Roman" w:eastAsiaTheme="minorEastAsia" w:hAnsi="Times New Roman" w:cstheme="minorBidi"/>
          <w:sz w:val="24"/>
          <w:szCs w:val="24"/>
          <w:lang w:eastAsia="ja-JP"/>
        </w:rPr>
        <w:t xml:space="preserve"> </w:t>
      </w:r>
      <w:r w:rsidRPr="008614FF">
        <w:rPr>
          <w:rFonts w:ascii="Times New Roman" w:eastAsiaTheme="minorEastAsia" w:hAnsi="Times New Roman" w:cstheme="minorBidi"/>
          <w:sz w:val="24"/>
          <w:szCs w:val="24"/>
          <w:lang w:val="en-US" w:eastAsia="ja-JP"/>
        </w:rPr>
        <w:t>135-140.</w:t>
      </w:r>
    </w:p>
    <w:p w:rsidR="00E62576" w:rsidRPr="0097798B" w:rsidRDefault="00E62576" w:rsidP="0097798B">
      <w:pPr>
        <w:autoSpaceDE w:val="0"/>
        <w:autoSpaceDN w:val="0"/>
        <w:adjustRightInd w:val="0"/>
        <w:spacing w:after="0" w:line="480" w:lineRule="auto"/>
        <w:ind w:left="567" w:hanging="567"/>
        <w:jc w:val="both"/>
        <w:rPr>
          <w:rFonts w:ascii="Times New Roman" w:eastAsiaTheme="minorEastAsia" w:hAnsi="Times New Roman"/>
          <w:sz w:val="24"/>
          <w:szCs w:val="24"/>
          <w:lang w:eastAsia="ja-JP"/>
        </w:rPr>
      </w:pPr>
      <w:r w:rsidRPr="00E62576">
        <w:rPr>
          <w:rFonts w:ascii="Times New Roman" w:eastAsiaTheme="minorEastAsia" w:hAnsi="Times New Roman"/>
          <w:b/>
          <w:sz w:val="24"/>
          <w:szCs w:val="24"/>
          <w:lang w:eastAsia="ja-JP"/>
        </w:rPr>
        <w:t>Plessi, M</w:t>
      </w:r>
      <w:r w:rsidRPr="00E62576">
        <w:rPr>
          <w:rFonts w:ascii="Times New Roman" w:eastAsiaTheme="minorEastAsia" w:hAnsi="Times New Roman"/>
          <w:sz w:val="24"/>
          <w:szCs w:val="24"/>
          <w:lang w:eastAsia="ja-JP"/>
        </w:rPr>
        <w:t xml:space="preserve">. 2003. </w:t>
      </w:r>
      <w:r w:rsidRPr="00FB42EA">
        <w:rPr>
          <w:rFonts w:ascii="Times New Roman" w:eastAsiaTheme="minorEastAsia" w:hAnsi="Times New Roman"/>
          <w:sz w:val="24"/>
          <w:szCs w:val="24"/>
          <w:lang w:eastAsia="ja-JP"/>
        </w:rPr>
        <w:t>Vinegar: Encyclopedia of Food Sciences and Nutrition</w:t>
      </w:r>
      <w:r w:rsidR="0097798B" w:rsidRPr="00FB42EA">
        <w:rPr>
          <w:rFonts w:ascii="Times New Roman" w:eastAsiaTheme="minorEastAsia" w:hAnsi="Times New Roman"/>
          <w:sz w:val="24"/>
          <w:szCs w:val="24"/>
          <w:lang w:eastAsia="ja-JP"/>
        </w:rPr>
        <w:t>.</w:t>
      </w:r>
      <w:r w:rsidR="0097798B">
        <w:rPr>
          <w:rFonts w:ascii="Times New Roman" w:eastAsiaTheme="minorEastAsia" w:hAnsi="Times New Roman"/>
          <w:sz w:val="24"/>
          <w:szCs w:val="24"/>
          <w:lang w:eastAsia="ja-JP"/>
        </w:rPr>
        <w:t xml:space="preserve"> </w:t>
      </w:r>
      <w:r w:rsidR="00B05182">
        <w:rPr>
          <w:rFonts w:ascii="Times New Roman" w:eastAsiaTheme="minorEastAsia" w:hAnsi="Times New Roman"/>
          <w:sz w:val="24"/>
          <w:szCs w:val="24"/>
          <w:lang w:eastAsia="ja-JP"/>
        </w:rPr>
        <w:t>2th ed</w:t>
      </w:r>
      <w:r w:rsidR="00E16C5E">
        <w:rPr>
          <w:rFonts w:ascii="Times New Roman" w:eastAsiaTheme="minorEastAsia" w:hAnsi="Times New Roman"/>
          <w:sz w:val="24"/>
          <w:szCs w:val="24"/>
          <w:lang w:eastAsia="ja-JP"/>
        </w:rPr>
        <w:t>.</w:t>
      </w:r>
      <w:r w:rsidRPr="00E62576">
        <w:rPr>
          <w:rFonts w:ascii="Times New Roman" w:eastAsiaTheme="minorEastAsia" w:hAnsi="Times New Roman"/>
          <w:sz w:val="24"/>
          <w:szCs w:val="24"/>
          <w:lang w:eastAsia="ja-JP"/>
        </w:rPr>
        <w:t xml:space="preserve"> Oxford Univ Pr</w:t>
      </w:r>
      <w:r w:rsidR="00E16C5E">
        <w:rPr>
          <w:rFonts w:ascii="Times New Roman" w:eastAsiaTheme="minorEastAsia" w:hAnsi="Times New Roman"/>
          <w:sz w:val="24"/>
          <w:szCs w:val="24"/>
          <w:lang w:eastAsia="ja-JP"/>
        </w:rPr>
        <w:t>ess</w:t>
      </w:r>
      <w:r w:rsidR="00E16C5E">
        <w:rPr>
          <w:rFonts w:ascii="Times New Roman" w:eastAsiaTheme="minorEastAsia" w:hAnsi="Times New Roman"/>
          <w:color w:val="000000"/>
          <w:sz w:val="24"/>
          <w:szCs w:val="24"/>
          <w:lang w:eastAsia="ja-JP"/>
        </w:rPr>
        <w:t>,</w:t>
      </w:r>
      <w:r w:rsidR="00E16C5E" w:rsidRPr="00E16C5E">
        <w:rPr>
          <w:rFonts w:ascii="Times New Roman" w:eastAsiaTheme="minorEastAsia" w:hAnsi="Times New Roman"/>
          <w:sz w:val="24"/>
          <w:szCs w:val="24"/>
          <w:lang w:eastAsia="ja-JP"/>
        </w:rPr>
        <w:t xml:space="preserve"> </w:t>
      </w:r>
      <w:r w:rsidR="00E16C5E" w:rsidRPr="00E62576">
        <w:rPr>
          <w:rFonts w:ascii="Times New Roman" w:eastAsiaTheme="minorEastAsia" w:hAnsi="Times New Roman"/>
          <w:sz w:val="24"/>
          <w:szCs w:val="24"/>
          <w:lang w:eastAsia="ja-JP"/>
        </w:rPr>
        <w:t>Oxford</w:t>
      </w:r>
      <w:r w:rsidR="00E16C5E">
        <w:rPr>
          <w:rFonts w:ascii="Times New Roman" w:eastAsiaTheme="minorEastAsia" w:hAnsi="Times New Roman"/>
          <w:sz w:val="24"/>
          <w:szCs w:val="24"/>
          <w:lang w:eastAsia="ja-JP"/>
        </w:rPr>
        <w:t>.</w:t>
      </w:r>
      <w:r w:rsidR="00E16C5E">
        <w:rPr>
          <w:rFonts w:ascii="Times New Roman" w:eastAsiaTheme="minorEastAsia" w:hAnsi="Times New Roman"/>
          <w:color w:val="000000"/>
          <w:sz w:val="24"/>
          <w:szCs w:val="24"/>
          <w:lang w:eastAsia="ja-JP"/>
        </w:rPr>
        <w:t xml:space="preserve"> </w:t>
      </w:r>
    </w:p>
    <w:p w:rsidR="00E97BB6" w:rsidRPr="00622730" w:rsidRDefault="00AC5262" w:rsidP="00AC5262">
      <w:pPr>
        <w:spacing w:after="0" w:line="480" w:lineRule="auto"/>
        <w:ind w:left="567" w:hanging="567"/>
        <w:jc w:val="both"/>
        <w:rPr>
          <w:rFonts w:ascii="Times New Roman" w:hAnsi="Times New Roman"/>
          <w:sz w:val="24"/>
          <w:szCs w:val="24"/>
        </w:rPr>
      </w:pPr>
      <w:r>
        <w:rPr>
          <w:rFonts w:ascii="Times New Roman" w:hAnsi="Times New Roman"/>
          <w:b/>
          <w:sz w:val="24"/>
          <w:szCs w:val="24"/>
        </w:rPr>
        <w:lastRenderedPageBreak/>
        <w:t xml:space="preserve">Purnomo, </w:t>
      </w:r>
      <w:r w:rsidR="00E97BB6" w:rsidRPr="00AC5262">
        <w:rPr>
          <w:rFonts w:ascii="Times New Roman" w:hAnsi="Times New Roman"/>
          <w:b/>
          <w:sz w:val="24"/>
          <w:szCs w:val="24"/>
        </w:rPr>
        <w:t>H.</w:t>
      </w:r>
      <w:r w:rsidR="00E97BB6" w:rsidRPr="00622730">
        <w:rPr>
          <w:rFonts w:ascii="Times New Roman" w:hAnsi="Times New Roman"/>
          <w:sz w:val="24"/>
          <w:szCs w:val="24"/>
        </w:rPr>
        <w:t xml:space="preserve"> 1995. </w:t>
      </w:r>
      <w:r w:rsidR="00E97BB6" w:rsidRPr="00E16C5E">
        <w:rPr>
          <w:rFonts w:ascii="Times New Roman" w:hAnsi="Times New Roman"/>
          <w:sz w:val="24"/>
          <w:szCs w:val="24"/>
        </w:rPr>
        <w:t>Aktivitas Air dan Peranannya Dalam Pengawetan Pangan</w:t>
      </w:r>
      <w:r w:rsidR="00E97BB6" w:rsidRPr="00622730">
        <w:rPr>
          <w:rFonts w:ascii="Times New Roman" w:hAnsi="Times New Roman"/>
          <w:sz w:val="24"/>
          <w:szCs w:val="24"/>
        </w:rPr>
        <w:t>. U</w:t>
      </w:r>
      <w:r>
        <w:rPr>
          <w:rFonts w:ascii="Times New Roman" w:hAnsi="Times New Roman"/>
          <w:sz w:val="24"/>
          <w:szCs w:val="24"/>
        </w:rPr>
        <w:t xml:space="preserve">niversitas </w:t>
      </w:r>
      <w:r w:rsidR="00E97BB6" w:rsidRPr="00622730">
        <w:rPr>
          <w:rFonts w:ascii="Times New Roman" w:hAnsi="Times New Roman"/>
          <w:sz w:val="24"/>
          <w:szCs w:val="24"/>
        </w:rPr>
        <w:t>I</w:t>
      </w:r>
      <w:r>
        <w:rPr>
          <w:rFonts w:ascii="Times New Roman" w:hAnsi="Times New Roman"/>
          <w:sz w:val="24"/>
          <w:szCs w:val="24"/>
        </w:rPr>
        <w:t xml:space="preserve">ndonesia </w:t>
      </w:r>
      <w:r w:rsidR="00E16C5E">
        <w:rPr>
          <w:rFonts w:ascii="Times New Roman" w:hAnsi="Times New Roman"/>
          <w:sz w:val="24"/>
          <w:szCs w:val="24"/>
        </w:rPr>
        <w:t>(UI)-</w:t>
      </w:r>
      <w:r>
        <w:rPr>
          <w:rFonts w:ascii="Times New Roman" w:hAnsi="Times New Roman"/>
          <w:sz w:val="24"/>
          <w:szCs w:val="24"/>
        </w:rPr>
        <w:t>Pr</w:t>
      </w:r>
      <w:r w:rsidR="00E16C5E">
        <w:rPr>
          <w:rFonts w:ascii="Times New Roman" w:hAnsi="Times New Roman"/>
          <w:sz w:val="24"/>
          <w:szCs w:val="24"/>
        </w:rPr>
        <w:t>ess,</w:t>
      </w:r>
      <w:r>
        <w:rPr>
          <w:rFonts w:ascii="Times New Roman" w:hAnsi="Times New Roman"/>
          <w:sz w:val="24"/>
          <w:szCs w:val="24"/>
        </w:rPr>
        <w:t xml:space="preserve"> </w:t>
      </w:r>
      <w:r w:rsidR="00B05182">
        <w:rPr>
          <w:rFonts w:ascii="Times New Roman" w:hAnsi="Times New Roman"/>
          <w:sz w:val="24"/>
          <w:szCs w:val="24"/>
        </w:rPr>
        <w:t>Jakarta.</w:t>
      </w:r>
      <w:r w:rsidR="00E97BB6" w:rsidRPr="00622730">
        <w:rPr>
          <w:rFonts w:ascii="Times New Roman" w:hAnsi="Times New Roman"/>
          <w:sz w:val="24"/>
          <w:szCs w:val="24"/>
        </w:rPr>
        <w:t xml:space="preserve">  </w:t>
      </w:r>
    </w:p>
    <w:p w:rsidR="00E97BB6" w:rsidRPr="00622730" w:rsidRDefault="00E97BB6" w:rsidP="00AC5262">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Rahayu</w:t>
      </w:r>
      <w:r w:rsidR="00AC5262" w:rsidRPr="00AC5262">
        <w:rPr>
          <w:rFonts w:ascii="Times New Roman" w:hAnsi="Times New Roman"/>
          <w:b/>
          <w:sz w:val="24"/>
          <w:szCs w:val="24"/>
        </w:rPr>
        <w:t>, &amp; Nurwitri.</w:t>
      </w:r>
      <w:r w:rsidRPr="00622730">
        <w:rPr>
          <w:rFonts w:ascii="Times New Roman" w:hAnsi="Times New Roman"/>
          <w:sz w:val="24"/>
          <w:szCs w:val="24"/>
        </w:rPr>
        <w:t xml:space="preserve"> 2012. </w:t>
      </w:r>
      <w:r w:rsidRPr="00E16C5E">
        <w:rPr>
          <w:rFonts w:ascii="Times New Roman" w:hAnsi="Times New Roman"/>
          <w:sz w:val="24"/>
          <w:szCs w:val="24"/>
        </w:rPr>
        <w:t>Mikrobiologi Pangan</w:t>
      </w:r>
      <w:r w:rsidR="00AC5262">
        <w:rPr>
          <w:rFonts w:ascii="Times New Roman" w:hAnsi="Times New Roman"/>
          <w:sz w:val="24"/>
          <w:szCs w:val="24"/>
        </w:rPr>
        <w:t xml:space="preserve">. </w:t>
      </w:r>
      <w:r w:rsidRPr="00622730">
        <w:rPr>
          <w:rFonts w:ascii="Times New Roman" w:hAnsi="Times New Roman"/>
          <w:sz w:val="24"/>
          <w:szCs w:val="24"/>
        </w:rPr>
        <w:t>I</w:t>
      </w:r>
      <w:r w:rsidR="00AC5262">
        <w:rPr>
          <w:rFonts w:ascii="Times New Roman" w:hAnsi="Times New Roman"/>
          <w:sz w:val="24"/>
          <w:szCs w:val="24"/>
        </w:rPr>
        <w:t xml:space="preserve">nstitut </w:t>
      </w:r>
      <w:r w:rsidRPr="00622730">
        <w:rPr>
          <w:rFonts w:ascii="Times New Roman" w:hAnsi="Times New Roman"/>
          <w:sz w:val="24"/>
          <w:szCs w:val="24"/>
        </w:rPr>
        <w:t>P</w:t>
      </w:r>
      <w:r w:rsidR="00AC5262">
        <w:rPr>
          <w:rFonts w:ascii="Times New Roman" w:hAnsi="Times New Roman"/>
          <w:sz w:val="24"/>
          <w:szCs w:val="24"/>
        </w:rPr>
        <w:t xml:space="preserve">ertanian </w:t>
      </w:r>
      <w:r w:rsidRPr="00622730">
        <w:rPr>
          <w:rFonts w:ascii="Times New Roman" w:hAnsi="Times New Roman"/>
          <w:sz w:val="24"/>
          <w:szCs w:val="24"/>
        </w:rPr>
        <w:t>B</w:t>
      </w:r>
      <w:r w:rsidR="00AC5262">
        <w:rPr>
          <w:rFonts w:ascii="Times New Roman" w:hAnsi="Times New Roman"/>
          <w:sz w:val="24"/>
          <w:szCs w:val="24"/>
        </w:rPr>
        <w:t xml:space="preserve">ogor </w:t>
      </w:r>
      <w:r w:rsidR="00E16C5E">
        <w:rPr>
          <w:rFonts w:ascii="Times New Roman" w:hAnsi="Times New Roman"/>
          <w:sz w:val="24"/>
          <w:szCs w:val="24"/>
        </w:rPr>
        <w:t>(IPB)-</w:t>
      </w:r>
      <w:r w:rsidR="00AC5262">
        <w:rPr>
          <w:rFonts w:ascii="Times New Roman" w:hAnsi="Times New Roman"/>
          <w:sz w:val="24"/>
          <w:szCs w:val="24"/>
        </w:rPr>
        <w:t>Pr</w:t>
      </w:r>
      <w:r w:rsidR="00E16C5E">
        <w:rPr>
          <w:rFonts w:ascii="Times New Roman" w:hAnsi="Times New Roman"/>
          <w:sz w:val="24"/>
          <w:szCs w:val="24"/>
        </w:rPr>
        <w:t>ess,</w:t>
      </w:r>
      <w:r w:rsidR="00B05182">
        <w:rPr>
          <w:rFonts w:ascii="Times New Roman" w:hAnsi="Times New Roman"/>
          <w:sz w:val="24"/>
          <w:szCs w:val="24"/>
        </w:rPr>
        <w:t xml:space="preserve"> Bogor.</w:t>
      </w:r>
    </w:p>
    <w:p w:rsidR="00E97BB6" w:rsidRPr="003E641C" w:rsidRDefault="00E97BB6" w:rsidP="00E97BB6">
      <w:pPr>
        <w:spacing w:after="0" w:line="480" w:lineRule="auto"/>
        <w:ind w:left="567" w:hanging="567"/>
        <w:jc w:val="both"/>
        <w:rPr>
          <w:rFonts w:ascii="Times New Roman" w:hAnsi="Times New Roman"/>
          <w:sz w:val="24"/>
          <w:szCs w:val="24"/>
        </w:rPr>
      </w:pPr>
      <w:r w:rsidRPr="003E641C">
        <w:rPr>
          <w:rFonts w:ascii="Times New Roman" w:hAnsi="Times New Roman"/>
          <w:b/>
          <w:sz w:val="24"/>
          <w:szCs w:val="24"/>
        </w:rPr>
        <w:t>Rahmi</w:t>
      </w:r>
      <w:r w:rsidR="00AC5262" w:rsidRPr="003E641C">
        <w:rPr>
          <w:rFonts w:ascii="Times New Roman" w:hAnsi="Times New Roman"/>
          <w:b/>
          <w:sz w:val="24"/>
          <w:szCs w:val="24"/>
        </w:rPr>
        <w:t>,</w:t>
      </w:r>
      <w:r w:rsidRPr="003E641C">
        <w:rPr>
          <w:rFonts w:ascii="Times New Roman" w:hAnsi="Times New Roman"/>
          <w:b/>
          <w:sz w:val="24"/>
          <w:szCs w:val="24"/>
        </w:rPr>
        <w:t xml:space="preserve"> U</w:t>
      </w:r>
      <w:r w:rsidR="00AC5262" w:rsidRPr="003E641C">
        <w:rPr>
          <w:rFonts w:ascii="Times New Roman" w:hAnsi="Times New Roman"/>
          <w:b/>
          <w:sz w:val="24"/>
          <w:szCs w:val="24"/>
        </w:rPr>
        <w:t>.</w:t>
      </w:r>
      <w:r w:rsidRPr="003E641C">
        <w:rPr>
          <w:rFonts w:ascii="Times New Roman" w:hAnsi="Times New Roman"/>
          <w:b/>
          <w:sz w:val="24"/>
          <w:szCs w:val="24"/>
        </w:rPr>
        <w:t xml:space="preserve">, </w:t>
      </w:r>
      <w:r w:rsidR="00E148E6">
        <w:rPr>
          <w:rFonts w:ascii="Times New Roman" w:hAnsi="Times New Roman"/>
          <w:b/>
          <w:sz w:val="24"/>
          <w:szCs w:val="24"/>
        </w:rPr>
        <w:t xml:space="preserve">M. </w:t>
      </w:r>
      <w:r w:rsidRPr="003E641C">
        <w:rPr>
          <w:rFonts w:ascii="Times New Roman" w:hAnsi="Times New Roman"/>
          <w:b/>
          <w:sz w:val="24"/>
          <w:szCs w:val="24"/>
        </w:rPr>
        <w:t>Yunazar</w:t>
      </w:r>
      <w:r w:rsidR="00AC5262" w:rsidRPr="003E641C">
        <w:rPr>
          <w:rFonts w:ascii="Times New Roman" w:hAnsi="Times New Roman"/>
          <w:b/>
          <w:sz w:val="24"/>
          <w:szCs w:val="24"/>
        </w:rPr>
        <w:t>,</w:t>
      </w:r>
      <w:r w:rsidR="00E148E6">
        <w:rPr>
          <w:rFonts w:ascii="Times New Roman" w:hAnsi="Times New Roman"/>
          <w:b/>
          <w:sz w:val="24"/>
          <w:szCs w:val="24"/>
        </w:rPr>
        <w:t xml:space="preserve"> </w:t>
      </w:r>
      <w:r w:rsidR="00AC5262" w:rsidRPr="003E641C">
        <w:rPr>
          <w:rFonts w:ascii="Times New Roman" w:hAnsi="Times New Roman"/>
          <w:b/>
          <w:sz w:val="24"/>
          <w:szCs w:val="24"/>
        </w:rPr>
        <w:t xml:space="preserve"> &amp;</w:t>
      </w:r>
      <w:r w:rsidRPr="003E641C">
        <w:rPr>
          <w:rFonts w:ascii="Times New Roman" w:hAnsi="Times New Roman"/>
          <w:b/>
          <w:sz w:val="24"/>
          <w:szCs w:val="24"/>
        </w:rPr>
        <w:t xml:space="preserve"> </w:t>
      </w:r>
      <w:r w:rsidR="00E148E6">
        <w:rPr>
          <w:rFonts w:ascii="Times New Roman" w:hAnsi="Times New Roman"/>
          <w:b/>
          <w:sz w:val="24"/>
          <w:szCs w:val="24"/>
        </w:rPr>
        <w:t xml:space="preserve">S. </w:t>
      </w:r>
      <w:r w:rsidRPr="003E641C">
        <w:rPr>
          <w:rFonts w:ascii="Times New Roman" w:hAnsi="Times New Roman"/>
          <w:b/>
          <w:sz w:val="24"/>
          <w:szCs w:val="24"/>
        </w:rPr>
        <w:t>Adlis</w:t>
      </w:r>
      <w:r w:rsidR="00E148E6">
        <w:rPr>
          <w:rFonts w:ascii="Times New Roman" w:hAnsi="Times New Roman"/>
          <w:b/>
          <w:sz w:val="24"/>
          <w:szCs w:val="24"/>
        </w:rPr>
        <w:t>.</w:t>
      </w:r>
      <w:r w:rsidRPr="003E641C">
        <w:rPr>
          <w:rFonts w:ascii="Times New Roman" w:hAnsi="Times New Roman"/>
          <w:sz w:val="24"/>
          <w:szCs w:val="24"/>
        </w:rPr>
        <w:t xml:space="preserve"> 2013. Profil Fitokimia Metabolit Sekunder dan Uji Aktivitas Antioksidan Tanaman Jeruk Purut (</w:t>
      </w:r>
      <w:r w:rsidRPr="003E641C">
        <w:rPr>
          <w:rFonts w:ascii="Times New Roman" w:hAnsi="Times New Roman"/>
          <w:i/>
          <w:sz w:val="24"/>
          <w:szCs w:val="24"/>
        </w:rPr>
        <w:t>Citrus histrix DC</w:t>
      </w:r>
      <w:r w:rsidRPr="003E641C">
        <w:rPr>
          <w:rFonts w:ascii="Times New Roman" w:hAnsi="Times New Roman"/>
          <w:sz w:val="24"/>
          <w:szCs w:val="24"/>
        </w:rPr>
        <w:t>) dan Jeruk Bali (</w:t>
      </w:r>
      <w:r w:rsidRPr="003E641C">
        <w:rPr>
          <w:rFonts w:ascii="Times New Roman" w:hAnsi="Times New Roman"/>
          <w:i/>
          <w:sz w:val="24"/>
          <w:szCs w:val="24"/>
        </w:rPr>
        <w:t>Citrus maxima</w:t>
      </w:r>
      <w:r w:rsidR="003E641C">
        <w:rPr>
          <w:rFonts w:ascii="Times New Roman" w:hAnsi="Times New Roman"/>
          <w:sz w:val="24"/>
          <w:szCs w:val="24"/>
        </w:rPr>
        <w:t xml:space="preserve"> </w:t>
      </w:r>
      <w:r w:rsidR="003E641C" w:rsidRPr="003E641C">
        <w:rPr>
          <w:rFonts w:ascii="Times New Roman" w:hAnsi="Times New Roman"/>
          <w:sz w:val="24"/>
          <w:szCs w:val="24"/>
        </w:rPr>
        <w:t>Merr)</w:t>
      </w:r>
      <w:r w:rsidR="003E641C" w:rsidRPr="00B4745A">
        <w:rPr>
          <w:szCs w:val="24"/>
        </w:rPr>
        <w:t xml:space="preserve">. </w:t>
      </w:r>
      <w:r w:rsidR="003E641C" w:rsidRPr="003E641C">
        <w:rPr>
          <w:rFonts w:ascii="Times New Roman" w:hAnsi="Times New Roman"/>
          <w:iCs/>
          <w:sz w:val="24"/>
          <w:szCs w:val="24"/>
        </w:rPr>
        <w:t>J Kimia Unand</w:t>
      </w:r>
      <w:r w:rsidR="003E641C" w:rsidRPr="003E641C">
        <w:rPr>
          <w:rFonts w:ascii="Times New Roman" w:hAnsi="Times New Roman"/>
          <w:i/>
          <w:iCs/>
          <w:sz w:val="24"/>
          <w:szCs w:val="24"/>
        </w:rPr>
        <w:t>.</w:t>
      </w:r>
      <w:r w:rsidR="003E641C">
        <w:rPr>
          <w:rFonts w:ascii="Times New Roman" w:hAnsi="Times New Roman"/>
          <w:i/>
          <w:iCs/>
          <w:sz w:val="24"/>
          <w:szCs w:val="24"/>
        </w:rPr>
        <w:t xml:space="preserve"> </w:t>
      </w:r>
      <w:r w:rsidR="003E641C" w:rsidRPr="003E641C">
        <w:rPr>
          <w:rFonts w:ascii="Times New Roman" w:hAnsi="Times New Roman"/>
          <w:sz w:val="24"/>
          <w:szCs w:val="24"/>
        </w:rPr>
        <w:t>109-114.</w:t>
      </w:r>
    </w:p>
    <w:p w:rsidR="008614FF" w:rsidRPr="0097798B" w:rsidRDefault="008614FF" w:rsidP="00E97BB6">
      <w:pPr>
        <w:spacing w:after="0" w:line="480" w:lineRule="auto"/>
        <w:ind w:left="567" w:hanging="567"/>
        <w:jc w:val="both"/>
        <w:rPr>
          <w:rFonts w:ascii="Times New Roman" w:hAnsi="Times New Roman"/>
          <w:sz w:val="24"/>
          <w:szCs w:val="24"/>
        </w:rPr>
      </w:pPr>
      <w:r w:rsidRPr="008614FF">
        <w:rPr>
          <w:rFonts w:ascii="Times New Roman" w:eastAsiaTheme="minorHAnsi" w:hAnsi="Times New Roman"/>
          <w:b/>
          <w:sz w:val="24"/>
          <w:szCs w:val="24"/>
        </w:rPr>
        <w:t xml:space="preserve">Singh, R. R. B., </w:t>
      </w:r>
      <w:r w:rsidR="00D206A9">
        <w:rPr>
          <w:rFonts w:ascii="Times New Roman" w:eastAsiaTheme="minorHAnsi" w:hAnsi="Times New Roman"/>
          <w:b/>
          <w:sz w:val="24"/>
          <w:szCs w:val="24"/>
        </w:rPr>
        <w:t>K. H. Rao</w:t>
      </w:r>
      <w:r w:rsidRPr="008614FF">
        <w:rPr>
          <w:rFonts w:ascii="Times New Roman" w:eastAsiaTheme="minorHAnsi" w:hAnsi="Times New Roman"/>
          <w:b/>
          <w:sz w:val="24"/>
          <w:szCs w:val="24"/>
        </w:rPr>
        <w:t xml:space="preserve">, </w:t>
      </w:r>
      <w:r w:rsidR="00D206A9">
        <w:rPr>
          <w:rFonts w:ascii="Times New Roman" w:eastAsiaTheme="minorHAnsi" w:hAnsi="Times New Roman"/>
          <w:b/>
          <w:sz w:val="24"/>
          <w:szCs w:val="24"/>
        </w:rPr>
        <w:t xml:space="preserve">A. S. R. </w:t>
      </w:r>
      <w:r w:rsidRPr="008614FF">
        <w:rPr>
          <w:rFonts w:ascii="Times New Roman" w:eastAsiaTheme="minorHAnsi" w:hAnsi="Times New Roman"/>
          <w:b/>
          <w:sz w:val="24"/>
          <w:szCs w:val="24"/>
        </w:rPr>
        <w:t xml:space="preserve">Anjaneyyulu, &amp; </w:t>
      </w:r>
      <w:r w:rsidR="00D206A9">
        <w:rPr>
          <w:rFonts w:ascii="Times New Roman" w:eastAsiaTheme="minorHAnsi" w:hAnsi="Times New Roman"/>
          <w:b/>
          <w:sz w:val="24"/>
          <w:szCs w:val="24"/>
        </w:rPr>
        <w:t xml:space="preserve">G. R. </w:t>
      </w:r>
      <w:r w:rsidRPr="008614FF">
        <w:rPr>
          <w:rFonts w:ascii="Times New Roman" w:eastAsiaTheme="minorHAnsi" w:hAnsi="Times New Roman"/>
          <w:b/>
          <w:sz w:val="24"/>
          <w:szCs w:val="24"/>
        </w:rPr>
        <w:t>Patin</w:t>
      </w:r>
      <w:r w:rsidRPr="00FE79F7">
        <w:rPr>
          <w:rFonts w:eastAsiaTheme="minorHAnsi"/>
          <w:szCs w:val="24"/>
        </w:rPr>
        <w:t>.</w:t>
      </w:r>
      <w:r>
        <w:rPr>
          <w:rFonts w:eastAsiaTheme="minorHAnsi"/>
          <w:szCs w:val="24"/>
        </w:rPr>
        <w:t xml:space="preserve"> </w:t>
      </w:r>
      <w:r w:rsidRPr="0097798B">
        <w:rPr>
          <w:rFonts w:ascii="Times New Roman" w:eastAsiaTheme="minorHAnsi" w:hAnsi="Times New Roman"/>
          <w:sz w:val="24"/>
          <w:szCs w:val="24"/>
        </w:rPr>
        <w:t>2001. Mosisture sorption properties of smoked chiken sausages from spent hen meat. J food Res Int</w:t>
      </w:r>
      <w:r w:rsidRPr="0097798B">
        <w:rPr>
          <w:rFonts w:ascii="Times New Roman" w:eastAsiaTheme="minorHAnsi" w:hAnsi="Times New Roman"/>
          <w:i/>
          <w:sz w:val="24"/>
          <w:szCs w:val="24"/>
        </w:rPr>
        <w:t xml:space="preserve"> </w:t>
      </w:r>
      <w:r w:rsidRPr="0097798B">
        <w:rPr>
          <w:rFonts w:ascii="Times New Roman" w:eastAsiaTheme="minorHAnsi" w:hAnsi="Times New Roman"/>
          <w:sz w:val="24"/>
          <w:szCs w:val="24"/>
        </w:rPr>
        <w:t>34:</w:t>
      </w:r>
      <w:r w:rsidR="00E16C5E">
        <w:rPr>
          <w:rFonts w:ascii="Times New Roman" w:eastAsiaTheme="minorHAnsi" w:hAnsi="Times New Roman"/>
          <w:sz w:val="24"/>
          <w:szCs w:val="24"/>
        </w:rPr>
        <w:t xml:space="preserve"> </w:t>
      </w:r>
      <w:r w:rsidRPr="0097798B">
        <w:rPr>
          <w:rFonts w:ascii="Times New Roman" w:eastAsiaTheme="minorHAnsi" w:hAnsi="Times New Roman"/>
          <w:sz w:val="24"/>
          <w:szCs w:val="24"/>
        </w:rPr>
        <w:t>143-148</w:t>
      </w:r>
      <w:r w:rsidR="00D206A9">
        <w:rPr>
          <w:rFonts w:ascii="Times New Roman" w:eastAsiaTheme="minorHAnsi" w:hAnsi="Times New Roman"/>
          <w:sz w:val="24"/>
          <w:szCs w:val="24"/>
        </w:rPr>
        <w:t>.</w:t>
      </w:r>
    </w:p>
    <w:p w:rsidR="00A032AB" w:rsidRDefault="00E148E6" w:rsidP="00E97BB6">
      <w:pPr>
        <w:spacing w:after="0" w:line="480" w:lineRule="auto"/>
        <w:ind w:left="567" w:hanging="567"/>
        <w:jc w:val="both"/>
        <w:rPr>
          <w:rFonts w:ascii="Times New Roman" w:hAnsi="Times New Roman"/>
          <w:sz w:val="24"/>
          <w:szCs w:val="24"/>
        </w:rPr>
      </w:pPr>
      <w:r>
        <w:rPr>
          <w:rFonts w:ascii="Times New Roman" w:hAnsi="Times New Roman"/>
          <w:b/>
          <w:sz w:val="24"/>
          <w:szCs w:val="24"/>
        </w:rPr>
        <w:t>Sorensen, G,</w:t>
      </w:r>
      <w:r w:rsidR="00A032AB" w:rsidRPr="00A032AB">
        <w:rPr>
          <w:rFonts w:ascii="Times New Roman" w:hAnsi="Times New Roman"/>
          <w:b/>
          <w:sz w:val="24"/>
          <w:szCs w:val="24"/>
        </w:rPr>
        <w:t xml:space="preserve"> &amp; </w:t>
      </w:r>
      <w:r>
        <w:rPr>
          <w:rFonts w:ascii="Times New Roman" w:hAnsi="Times New Roman"/>
          <w:b/>
          <w:sz w:val="24"/>
          <w:szCs w:val="24"/>
        </w:rPr>
        <w:t xml:space="preserve">S. S. </w:t>
      </w:r>
      <w:r w:rsidR="00A032AB" w:rsidRPr="00A032AB">
        <w:rPr>
          <w:rFonts w:ascii="Times New Roman" w:hAnsi="Times New Roman"/>
          <w:b/>
          <w:sz w:val="24"/>
          <w:szCs w:val="24"/>
        </w:rPr>
        <w:t>Jorgensen</w:t>
      </w:r>
      <w:r w:rsidR="00A032AB" w:rsidRPr="00A032AB">
        <w:rPr>
          <w:rFonts w:ascii="Times New Roman" w:hAnsi="Times New Roman"/>
          <w:sz w:val="24"/>
          <w:szCs w:val="24"/>
        </w:rPr>
        <w:t>. 1996. A critical examination of some experimental variables in the 2-thiobarbituric acid (TBA) test for lipid oxidation in meat products. Zeitschrift fur Lebensmittel Untersuchung und Forschung. 202: 205–210</w:t>
      </w:r>
      <w:r w:rsidR="00A032AB">
        <w:rPr>
          <w:rFonts w:ascii="Times New Roman" w:hAnsi="Times New Roman"/>
          <w:sz w:val="24"/>
          <w:szCs w:val="24"/>
        </w:rPr>
        <w:t>.</w:t>
      </w:r>
    </w:p>
    <w:p w:rsidR="00A032AB" w:rsidRPr="00A032AB" w:rsidRDefault="00D206A9" w:rsidP="00A032AB">
      <w:pPr>
        <w:autoSpaceDE w:val="0"/>
        <w:autoSpaceDN w:val="0"/>
        <w:adjustRightInd w:val="0"/>
        <w:spacing w:after="0" w:line="480" w:lineRule="auto"/>
        <w:ind w:left="567" w:hanging="567"/>
        <w:jc w:val="both"/>
        <w:rPr>
          <w:rFonts w:ascii="Times New Roman" w:eastAsiaTheme="minorEastAsia" w:hAnsi="Times New Roman" w:cstheme="minorBidi"/>
          <w:sz w:val="24"/>
          <w:szCs w:val="24"/>
          <w:lang w:eastAsia="ja-JP"/>
        </w:rPr>
      </w:pPr>
      <w:r w:rsidRPr="00414EBD">
        <w:rPr>
          <w:rFonts w:ascii="Times New Roman" w:hAnsi="Times New Roman"/>
          <w:b/>
          <w:sz w:val="24"/>
          <w:szCs w:val="24"/>
        </w:rPr>
        <w:t>Shan. B., Yi-Zhong, C., J. D. Brooks, &amp; H. Corke</w:t>
      </w:r>
      <w:r w:rsidR="00A032AB" w:rsidRPr="00A032AB">
        <w:rPr>
          <w:rFonts w:ascii="Times New Roman" w:eastAsiaTheme="minorEastAsia" w:hAnsi="Times New Roman" w:cstheme="minorBidi"/>
          <w:b/>
          <w:sz w:val="24"/>
          <w:szCs w:val="24"/>
          <w:lang w:val="en-US" w:eastAsia="ja-JP"/>
        </w:rPr>
        <w:t>.</w:t>
      </w:r>
      <w:r w:rsidR="00A032AB" w:rsidRPr="00A032AB">
        <w:rPr>
          <w:rFonts w:ascii="Times New Roman" w:eastAsiaTheme="minorEastAsia" w:hAnsi="Times New Roman" w:cstheme="minorBidi"/>
          <w:sz w:val="24"/>
          <w:szCs w:val="24"/>
          <w:lang w:val="en-US" w:eastAsia="ja-JP"/>
        </w:rPr>
        <w:t xml:space="preserve"> </w:t>
      </w:r>
      <w:r w:rsidR="00A032AB" w:rsidRPr="00A032AB">
        <w:rPr>
          <w:rFonts w:ascii="Times New Roman" w:eastAsiaTheme="minorEastAsia" w:hAnsi="Times New Roman" w:cstheme="minorBidi"/>
          <w:sz w:val="24"/>
          <w:szCs w:val="24"/>
          <w:lang w:eastAsia="ja-JP"/>
        </w:rPr>
        <w:t xml:space="preserve">2007. </w:t>
      </w:r>
      <w:r w:rsidR="00A032AB" w:rsidRPr="00A032AB">
        <w:rPr>
          <w:rFonts w:ascii="Times New Roman" w:eastAsiaTheme="minorEastAsia" w:hAnsi="Times New Roman" w:cstheme="minorBidi"/>
          <w:sz w:val="24"/>
          <w:szCs w:val="24"/>
          <w:lang w:val="en-US" w:eastAsia="ja-JP"/>
        </w:rPr>
        <w:t>The in vitro antibacterial activityof dietary spice and medicinal herb extracts, Int. J</w:t>
      </w:r>
      <w:r w:rsidR="00A032AB" w:rsidRPr="00A032AB">
        <w:rPr>
          <w:rFonts w:ascii="Times New Roman" w:eastAsiaTheme="minorEastAsia" w:hAnsi="Times New Roman" w:cstheme="minorBidi"/>
          <w:sz w:val="24"/>
          <w:szCs w:val="24"/>
          <w:lang w:eastAsia="ja-JP"/>
        </w:rPr>
        <w:t xml:space="preserve"> </w:t>
      </w:r>
      <w:r w:rsidR="00A032AB" w:rsidRPr="00A032AB">
        <w:rPr>
          <w:rFonts w:ascii="Times New Roman" w:eastAsiaTheme="minorEastAsia" w:hAnsi="Times New Roman" w:cstheme="minorBidi"/>
          <w:sz w:val="24"/>
          <w:szCs w:val="24"/>
          <w:lang w:val="en-US" w:eastAsia="ja-JP"/>
        </w:rPr>
        <w:t>Food Microbiol. 117:</w:t>
      </w:r>
      <w:r w:rsidR="00E16C5E">
        <w:rPr>
          <w:rFonts w:ascii="Times New Roman" w:eastAsiaTheme="minorEastAsia" w:hAnsi="Times New Roman" w:cstheme="minorBidi"/>
          <w:sz w:val="24"/>
          <w:szCs w:val="24"/>
          <w:lang w:eastAsia="ja-JP"/>
        </w:rPr>
        <w:t xml:space="preserve"> </w:t>
      </w:r>
      <w:r w:rsidR="00A032AB" w:rsidRPr="00A032AB">
        <w:rPr>
          <w:rFonts w:ascii="Times New Roman" w:eastAsiaTheme="minorEastAsia" w:hAnsi="Times New Roman" w:cstheme="minorBidi"/>
          <w:sz w:val="24"/>
          <w:szCs w:val="24"/>
          <w:lang w:val="en-US" w:eastAsia="ja-JP"/>
        </w:rPr>
        <w:t>112–119</w:t>
      </w:r>
      <w:r w:rsidR="00A032AB" w:rsidRPr="00A032AB">
        <w:rPr>
          <w:rFonts w:ascii="Times New Roman" w:eastAsiaTheme="minorEastAsia" w:hAnsi="Times New Roman" w:cstheme="minorBidi"/>
          <w:sz w:val="24"/>
          <w:szCs w:val="24"/>
          <w:lang w:eastAsia="ja-JP"/>
        </w:rPr>
        <w:t>.</w:t>
      </w:r>
      <w:r w:rsidR="00414EBD">
        <w:rPr>
          <w:rFonts w:ascii="Times New Roman" w:eastAsiaTheme="minorEastAsia" w:hAnsi="Times New Roman" w:cstheme="minorBidi"/>
          <w:sz w:val="24"/>
          <w:szCs w:val="24"/>
          <w:lang w:eastAsia="ja-JP"/>
        </w:rPr>
        <w:t xml:space="preserve"> </w:t>
      </w:r>
      <w:r w:rsidR="00654108">
        <w:rPr>
          <w:rFonts w:ascii="Times New Roman" w:eastAsiaTheme="minorEastAsia" w:hAnsi="Times New Roman" w:cstheme="minorBidi"/>
          <w:sz w:val="24"/>
          <w:szCs w:val="24"/>
          <w:lang w:eastAsia="ja-JP"/>
        </w:rPr>
        <w:t>http://dx.</w:t>
      </w:r>
      <w:r w:rsidR="00414EBD" w:rsidRPr="00414EBD">
        <w:rPr>
          <w:rFonts w:ascii="Times New Roman" w:hAnsi="Times New Roman"/>
          <w:sz w:val="24"/>
          <w:szCs w:val="24"/>
        </w:rPr>
        <w:t>doi:10.1016/j.ijfoodmicro.2007.03.003.</w:t>
      </w:r>
    </w:p>
    <w:p w:rsidR="00A032AB" w:rsidRPr="00A032AB" w:rsidRDefault="00A032AB" w:rsidP="00A032AB">
      <w:pPr>
        <w:autoSpaceDE w:val="0"/>
        <w:autoSpaceDN w:val="0"/>
        <w:adjustRightInd w:val="0"/>
        <w:spacing w:after="0" w:line="480" w:lineRule="auto"/>
        <w:ind w:left="567" w:hanging="567"/>
        <w:jc w:val="both"/>
        <w:rPr>
          <w:rFonts w:ascii="Times New Roman" w:hAnsi="Times New Roman"/>
          <w:iCs/>
          <w:color w:val="000000"/>
          <w:sz w:val="24"/>
          <w:szCs w:val="24"/>
          <w:lang w:val="en-US" w:eastAsia="en-US"/>
        </w:rPr>
      </w:pPr>
      <w:r w:rsidRPr="00A032AB">
        <w:rPr>
          <w:rFonts w:ascii="Times New Roman" w:hAnsi="Times New Roman"/>
          <w:b/>
          <w:color w:val="000000"/>
          <w:sz w:val="24"/>
          <w:szCs w:val="24"/>
          <w:lang w:val="en-US" w:eastAsia="en-US"/>
        </w:rPr>
        <w:t>Tangkanakul</w:t>
      </w:r>
      <w:r w:rsidRPr="00A032AB">
        <w:rPr>
          <w:rFonts w:ascii="Times New Roman" w:hAnsi="Times New Roman"/>
          <w:b/>
          <w:color w:val="000000"/>
          <w:sz w:val="24"/>
          <w:szCs w:val="24"/>
          <w:lang w:eastAsia="en-US"/>
        </w:rPr>
        <w:t>,</w:t>
      </w:r>
      <w:r w:rsidRPr="00A032AB">
        <w:rPr>
          <w:rFonts w:ascii="Times New Roman" w:hAnsi="Times New Roman"/>
          <w:b/>
          <w:color w:val="000000"/>
          <w:sz w:val="24"/>
          <w:szCs w:val="24"/>
          <w:lang w:val="en-US" w:eastAsia="en-US"/>
        </w:rPr>
        <w:t xml:space="preserve"> P</w:t>
      </w:r>
      <w:r w:rsidRPr="00A032AB">
        <w:rPr>
          <w:rFonts w:ascii="Times New Roman" w:hAnsi="Times New Roman"/>
          <w:b/>
          <w:color w:val="000000"/>
          <w:sz w:val="24"/>
          <w:szCs w:val="24"/>
          <w:lang w:eastAsia="en-US"/>
        </w:rPr>
        <w:t>.</w:t>
      </w:r>
      <w:r w:rsidRPr="00A032AB">
        <w:rPr>
          <w:rFonts w:ascii="Times New Roman" w:hAnsi="Times New Roman"/>
          <w:b/>
          <w:color w:val="000000"/>
          <w:sz w:val="24"/>
          <w:szCs w:val="24"/>
          <w:lang w:val="en-US" w:eastAsia="en-US"/>
        </w:rPr>
        <w:t xml:space="preserve">, </w:t>
      </w:r>
      <w:r w:rsidR="00FB42EA">
        <w:rPr>
          <w:rFonts w:ascii="Times New Roman" w:hAnsi="Times New Roman"/>
          <w:b/>
          <w:color w:val="000000"/>
          <w:sz w:val="24"/>
          <w:szCs w:val="24"/>
          <w:lang w:eastAsia="en-US"/>
        </w:rPr>
        <w:t xml:space="preserve">P. </w:t>
      </w:r>
      <w:r w:rsidRPr="00A032AB">
        <w:rPr>
          <w:rFonts w:ascii="Times New Roman" w:hAnsi="Times New Roman"/>
          <w:b/>
          <w:color w:val="000000"/>
          <w:sz w:val="24"/>
          <w:szCs w:val="24"/>
          <w:lang w:val="en-US" w:eastAsia="en-US"/>
        </w:rPr>
        <w:t>Auttaviboonkul</w:t>
      </w:r>
      <w:r w:rsidRPr="00A032AB">
        <w:rPr>
          <w:rFonts w:ascii="Times New Roman" w:hAnsi="Times New Roman"/>
          <w:b/>
          <w:color w:val="000000"/>
          <w:sz w:val="24"/>
          <w:szCs w:val="24"/>
          <w:lang w:eastAsia="en-US"/>
        </w:rPr>
        <w:t>,</w:t>
      </w:r>
      <w:r w:rsidRPr="00A032AB">
        <w:rPr>
          <w:rFonts w:ascii="Times New Roman" w:hAnsi="Times New Roman"/>
          <w:b/>
          <w:color w:val="000000"/>
          <w:sz w:val="24"/>
          <w:szCs w:val="24"/>
          <w:lang w:val="en-US" w:eastAsia="en-US"/>
        </w:rPr>
        <w:t xml:space="preserve"> </w:t>
      </w:r>
      <w:r w:rsidR="00FB42EA">
        <w:rPr>
          <w:rFonts w:ascii="Times New Roman" w:hAnsi="Times New Roman"/>
          <w:b/>
          <w:color w:val="000000"/>
          <w:sz w:val="24"/>
          <w:szCs w:val="24"/>
          <w:lang w:eastAsia="en-US"/>
        </w:rPr>
        <w:t xml:space="preserve">B. </w:t>
      </w:r>
      <w:r w:rsidRPr="00A032AB">
        <w:rPr>
          <w:rFonts w:ascii="Times New Roman" w:hAnsi="Times New Roman"/>
          <w:b/>
          <w:color w:val="000000"/>
          <w:sz w:val="24"/>
          <w:szCs w:val="24"/>
          <w:lang w:val="en-US" w:eastAsia="en-US"/>
        </w:rPr>
        <w:t>Niyomwit</w:t>
      </w:r>
      <w:r w:rsidR="00FB42EA">
        <w:rPr>
          <w:rFonts w:ascii="Times New Roman" w:hAnsi="Times New Roman"/>
          <w:b/>
          <w:color w:val="000000"/>
          <w:sz w:val="24"/>
          <w:szCs w:val="24"/>
          <w:lang w:eastAsia="en-US"/>
        </w:rPr>
        <w:t>,</w:t>
      </w:r>
      <w:r w:rsidRPr="00A032AB">
        <w:rPr>
          <w:rFonts w:ascii="Times New Roman" w:hAnsi="Times New Roman"/>
          <w:b/>
          <w:color w:val="000000"/>
          <w:sz w:val="24"/>
          <w:szCs w:val="24"/>
          <w:lang w:val="en-US" w:eastAsia="en-US"/>
        </w:rPr>
        <w:t xml:space="preserve"> </w:t>
      </w:r>
      <w:r w:rsidR="00FB42EA">
        <w:rPr>
          <w:rFonts w:ascii="Times New Roman" w:hAnsi="Times New Roman"/>
          <w:b/>
          <w:color w:val="000000"/>
          <w:sz w:val="24"/>
          <w:szCs w:val="24"/>
          <w:lang w:eastAsia="en-US"/>
        </w:rPr>
        <w:t xml:space="preserve">N. </w:t>
      </w:r>
      <w:r w:rsidRPr="00A032AB">
        <w:rPr>
          <w:rFonts w:ascii="Times New Roman" w:hAnsi="Times New Roman"/>
          <w:b/>
          <w:color w:val="000000"/>
          <w:sz w:val="24"/>
          <w:szCs w:val="24"/>
          <w:lang w:val="en-US" w:eastAsia="en-US"/>
        </w:rPr>
        <w:t>Lowvitoon</w:t>
      </w:r>
      <w:r w:rsidRPr="00A032AB">
        <w:rPr>
          <w:rFonts w:ascii="Times New Roman" w:hAnsi="Times New Roman"/>
          <w:b/>
          <w:color w:val="000000"/>
          <w:sz w:val="24"/>
          <w:szCs w:val="24"/>
          <w:lang w:eastAsia="en-US"/>
        </w:rPr>
        <w:t>,</w:t>
      </w:r>
      <w:r w:rsidRPr="00A032AB">
        <w:rPr>
          <w:rFonts w:ascii="Times New Roman" w:hAnsi="Times New Roman"/>
          <w:b/>
          <w:color w:val="000000"/>
          <w:sz w:val="24"/>
          <w:szCs w:val="24"/>
          <w:lang w:val="en-US" w:eastAsia="en-US"/>
        </w:rPr>
        <w:t xml:space="preserve"> </w:t>
      </w:r>
      <w:r w:rsidR="00FB42EA">
        <w:rPr>
          <w:rFonts w:ascii="Times New Roman" w:hAnsi="Times New Roman"/>
          <w:b/>
          <w:color w:val="000000"/>
          <w:sz w:val="24"/>
          <w:szCs w:val="24"/>
          <w:lang w:eastAsia="en-US"/>
        </w:rPr>
        <w:t xml:space="preserve">P. </w:t>
      </w:r>
      <w:r w:rsidRPr="00A032AB">
        <w:rPr>
          <w:rFonts w:ascii="Times New Roman" w:hAnsi="Times New Roman"/>
          <w:b/>
          <w:color w:val="000000"/>
          <w:sz w:val="24"/>
          <w:szCs w:val="24"/>
          <w:lang w:val="en-US" w:eastAsia="en-US"/>
        </w:rPr>
        <w:t>Charoenthamawat</w:t>
      </w:r>
      <w:r w:rsidRPr="00A032AB">
        <w:rPr>
          <w:rFonts w:ascii="Times New Roman" w:hAnsi="Times New Roman"/>
          <w:b/>
          <w:color w:val="000000"/>
          <w:sz w:val="24"/>
          <w:szCs w:val="24"/>
          <w:lang w:eastAsia="en-US"/>
        </w:rPr>
        <w:t>,</w:t>
      </w:r>
      <w:r w:rsidR="00FB42EA">
        <w:rPr>
          <w:rFonts w:ascii="Times New Roman" w:hAnsi="Times New Roman"/>
          <w:b/>
          <w:color w:val="000000"/>
          <w:sz w:val="24"/>
          <w:szCs w:val="24"/>
          <w:lang w:val="en-US" w:eastAsia="en-US"/>
        </w:rPr>
        <w:t xml:space="preserve"> </w:t>
      </w:r>
      <w:r w:rsidRPr="00A032AB">
        <w:rPr>
          <w:rFonts w:ascii="Times New Roman" w:hAnsi="Times New Roman"/>
          <w:b/>
          <w:color w:val="000000"/>
          <w:sz w:val="24"/>
          <w:szCs w:val="24"/>
          <w:lang w:eastAsia="en-US"/>
        </w:rPr>
        <w:t xml:space="preserve">&amp; </w:t>
      </w:r>
      <w:r w:rsidR="00FB42EA">
        <w:rPr>
          <w:rFonts w:ascii="Times New Roman" w:hAnsi="Times New Roman"/>
          <w:b/>
          <w:color w:val="000000"/>
          <w:sz w:val="24"/>
          <w:szCs w:val="24"/>
          <w:lang w:eastAsia="en-US"/>
        </w:rPr>
        <w:t xml:space="preserve">G. </w:t>
      </w:r>
      <w:r w:rsidRPr="00A032AB">
        <w:rPr>
          <w:rFonts w:ascii="Times New Roman" w:hAnsi="Times New Roman"/>
          <w:b/>
          <w:color w:val="000000"/>
          <w:sz w:val="24"/>
          <w:szCs w:val="24"/>
          <w:lang w:val="en-US" w:eastAsia="en-US"/>
        </w:rPr>
        <w:t>Trakoontivakorn.</w:t>
      </w:r>
      <w:r w:rsidRPr="00A032AB">
        <w:rPr>
          <w:rFonts w:ascii="Times New Roman" w:hAnsi="Times New Roman"/>
          <w:color w:val="000000"/>
          <w:sz w:val="24"/>
          <w:szCs w:val="24"/>
          <w:lang w:eastAsia="en-US"/>
        </w:rPr>
        <w:t xml:space="preserve"> 2009.</w:t>
      </w:r>
      <w:r w:rsidRPr="00A032AB">
        <w:rPr>
          <w:rFonts w:ascii="Times New Roman" w:hAnsi="Times New Roman"/>
          <w:color w:val="000000"/>
          <w:sz w:val="24"/>
          <w:szCs w:val="24"/>
          <w:lang w:val="en-US" w:eastAsia="en-US"/>
        </w:rPr>
        <w:t xml:space="preserve">  </w:t>
      </w:r>
      <w:r w:rsidRPr="00A032AB">
        <w:rPr>
          <w:rFonts w:ascii="Times New Roman" w:hAnsi="Times New Roman"/>
          <w:bCs/>
          <w:color w:val="000000"/>
          <w:sz w:val="24"/>
          <w:szCs w:val="24"/>
          <w:lang w:val="en-US" w:eastAsia="en-US"/>
        </w:rPr>
        <w:t xml:space="preserve">Antioxidant capacity, total phenolic </w:t>
      </w:r>
      <w:r w:rsidRPr="00A032AB">
        <w:rPr>
          <w:rFonts w:ascii="Times New Roman" w:hAnsi="Times New Roman"/>
          <w:bCs/>
          <w:color w:val="000000"/>
          <w:sz w:val="24"/>
          <w:szCs w:val="24"/>
          <w:lang w:eastAsia="en-US"/>
        </w:rPr>
        <w:t>c</w:t>
      </w:r>
      <w:r w:rsidRPr="00A032AB">
        <w:rPr>
          <w:rFonts w:ascii="Times New Roman" w:hAnsi="Times New Roman"/>
          <w:bCs/>
          <w:color w:val="000000"/>
          <w:sz w:val="24"/>
          <w:szCs w:val="24"/>
          <w:lang w:val="en-US" w:eastAsia="en-US"/>
        </w:rPr>
        <w:t xml:space="preserve">ontent and nutritional composition of Asian foods </w:t>
      </w:r>
      <w:r w:rsidRPr="00A032AB">
        <w:rPr>
          <w:rFonts w:ascii="Times New Roman" w:hAnsi="Times New Roman"/>
          <w:bCs/>
          <w:color w:val="000000"/>
          <w:sz w:val="24"/>
          <w:szCs w:val="24"/>
          <w:lang w:eastAsia="en-US"/>
        </w:rPr>
        <w:t>a</w:t>
      </w:r>
      <w:r w:rsidRPr="00A032AB">
        <w:rPr>
          <w:rFonts w:ascii="Times New Roman" w:hAnsi="Times New Roman"/>
          <w:bCs/>
          <w:color w:val="000000"/>
          <w:sz w:val="24"/>
          <w:szCs w:val="24"/>
          <w:lang w:val="en-US" w:eastAsia="en-US"/>
        </w:rPr>
        <w:t>fter thermal trocessing</w:t>
      </w:r>
      <w:r w:rsidRPr="00A032AB">
        <w:rPr>
          <w:rFonts w:ascii="Times New Roman" w:hAnsi="Times New Roman"/>
          <w:bCs/>
          <w:i/>
          <w:color w:val="000000"/>
          <w:sz w:val="24"/>
          <w:szCs w:val="24"/>
          <w:lang w:val="en-US" w:eastAsia="en-US"/>
        </w:rPr>
        <w:t>.</w:t>
      </w:r>
      <w:r w:rsidRPr="00A032AB">
        <w:rPr>
          <w:rFonts w:ascii="Times New Roman" w:hAnsi="Times New Roman"/>
          <w:i/>
          <w:color w:val="000000"/>
          <w:sz w:val="24"/>
          <w:szCs w:val="24"/>
          <w:lang w:val="en-US" w:eastAsia="en-US"/>
        </w:rPr>
        <w:t xml:space="preserve"> </w:t>
      </w:r>
      <w:r w:rsidRPr="00A032AB">
        <w:rPr>
          <w:rFonts w:ascii="Times New Roman" w:hAnsi="Times New Roman"/>
          <w:i/>
          <w:sz w:val="24"/>
          <w:szCs w:val="24"/>
          <w:lang w:val="en-US" w:eastAsia="en-US"/>
        </w:rPr>
        <w:t xml:space="preserve"> </w:t>
      </w:r>
      <w:r w:rsidRPr="00A032AB">
        <w:rPr>
          <w:rFonts w:ascii="Times New Roman" w:hAnsi="Times New Roman"/>
          <w:sz w:val="24"/>
          <w:szCs w:val="24"/>
          <w:lang w:eastAsia="en-US"/>
        </w:rPr>
        <w:t xml:space="preserve">J </w:t>
      </w:r>
      <w:r w:rsidRPr="00A032AB">
        <w:rPr>
          <w:rFonts w:ascii="Times New Roman" w:hAnsi="Times New Roman"/>
          <w:iCs/>
          <w:color w:val="000000"/>
          <w:sz w:val="24"/>
          <w:szCs w:val="24"/>
          <w:lang w:val="en-US" w:eastAsia="en-US"/>
        </w:rPr>
        <w:t>International Food Research.</w:t>
      </w:r>
      <w:r w:rsidRPr="00A032AB">
        <w:rPr>
          <w:rFonts w:ascii="Times New Roman" w:hAnsi="Times New Roman"/>
          <w:iCs/>
          <w:color w:val="000000"/>
          <w:sz w:val="24"/>
          <w:szCs w:val="24"/>
          <w:lang w:eastAsia="en-US"/>
        </w:rPr>
        <w:t xml:space="preserve"> </w:t>
      </w:r>
      <w:r w:rsidRPr="00A032AB">
        <w:rPr>
          <w:rFonts w:ascii="Times New Roman" w:hAnsi="Times New Roman"/>
          <w:iCs/>
          <w:color w:val="000000"/>
          <w:sz w:val="24"/>
          <w:szCs w:val="24"/>
          <w:lang w:val="en-US" w:eastAsia="en-US"/>
        </w:rPr>
        <w:t>16:</w:t>
      </w:r>
      <w:r w:rsidR="00E16C5E">
        <w:rPr>
          <w:rFonts w:ascii="Times New Roman" w:hAnsi="Times New Roman"/>
          <w:iCs/>
          <w:color w:val="000000"/>
          <w:sz w:val="24"/>
          <w:szCs w:val="24"/>
          <w:lang w:eastAsia="en-US"/>
        </w:rPr>
        <w:t xml:space="preserve"> </w:t>
      </w:r>
      <w:r w:rsidRPr="00A032AB">
        <w:rPr>
          <w:rFonts w:ascii="Times New Roman" w:hAnsi="Times New Roman"/>
          <w:iCs/>
          <w:color w:val="000000"/>
          <w:sz w:val="24"/>
          <w:szCs w:val="24"/>
          <w:lang w:val="en-US" w:eastAsia="en-US"/>
        </w:rPr>
        <w:t>571-580</w:t>
      </w:r>
      <w:r w:rsidRPr="00A032AB">
        <w:rPr>
          <w:rFonts w:ascii="Times New Roman" w:hAnsi="Times New Roman"/>
          <w:iCs/>
          <w:color w:val="000000"/>
          <w:sz w:val="24"/>
          <w:szCs w:val="24"/>
          <w:lang w:eastAsia="en-US"/>
        </w:rPr>
        <w:t>.</w:t>
      </w:r>
      <w:r w:rsidRPr="00A032AB">
        <w:rPr>
          <w:rFonts w:ascii="Times New Roman" w:hAnsi="Times New Roman"/>
          <w:iCs/>
          <w:color w:val="000000"/>
          <w:sz w:val="24"/>
          <w:szCs w:val="24"/>
          <w:lang w:val="en-US" w:eastAsia="en-US"/>
        </w:rPr>
        <w:t xml:space="preserve"> </w:t>
      </w:r>
    </w:p>
    <w:p w:rsidR="00A032AB" w:rsidRPr="00A032AB" w:rsidRDefault="00A032AB" w:rsidP="00A032AB">
      <w:pPr>
        <w:shd w:val="clear" w:color="auto" w:fill="FFFFFF"/>
        <w:spacing w:after="0" w:line="480" w:lineRule="auto"/>
        <w:ind w:left="567" w:hanging="567"/>
        <w:jc w:val="both"/>
        <w:textAlignment w:val="baseline"/>
        <w:rPr>
          <w:rFonts w:ascii="Times New Roman" w:hAnsi="Times New Roman"/>
          <w:sz w:val="24"/>
          <w:szCs w:val="24"/>
        </w:rPr>
      </w:pPr>
      <w:r w:rsidRPr="00A032AB">
        <w:rPr>
          <w:rFonts w:ascii="Times New Roman" w:hAnsi="Times New Roman"/>
          <w:b/>
          <w:color w:val="2E2E2E"/>
          <w:sz w:val="24"/>
          <w:szCs w:val="24"/>
        </w:rPr>
        <w:t xml:space="preserve">Thanonkaew, A., </w:t>
      </w:r>
      <w:r w:rsidR="00414EBD">
        <w:rPr>
          <w:rFonts w:ascii="Times New Roman" w:hAnsi="Times New Roman"/>
          <w:b/>
          <w:color w:val="2E2E2E"/>
          <w:sz w:val="24"/>
          <w:szCs w:val="24"/>
        </w:rPr>
        <w:t>S. Benjakul,</w:t>
      </w:r>
      <w:r w:rsidRPr="00A032AB">
        <w:rPr>
          <w:rFonts w:ascii="Times New Roman" w:hAnsi="Times New Roman"/>
          <w:b/>
          <w:color w:val="2E2E2E"/>
          <w:sz w:val="24"/>
          <w:szCs w:val="24"/>
        </w:rPr>
        <w:t xml:space="preserve"> </w:t>
      </w:r>
      <w:r w:rsidR="00414EBD">
        <w:rPr>
          <w:rFonts w:ascii="Times New Roman" w:hAnsi="Times New Roman"/>
          <w:b/>
          <w:color w:val="2E2E2E"/>
          <w:sz w:val="24"/>
          <w:szCs w:val="24"/>
        </w:rPr>
        <w:t xml:space="preserve">W. Visessanguan, </w:t>
      </w:r>
      <w:r w:rsidRPr="00A032AB">
        <w:rPr>
          <w:rFonts w:ascii="Times New Roman" w:hAnsi="Times New Roman"/>
          <w:b/>
          <w:color w:val="2E2E2E"/>
          <w:sz w:val="24"/>
          <w:szCs w:val="24"/>
        </w:rPr>
        <w:t xml:space="preserve">&amp; </w:t>
      </w:r>
      <w:r w:rsidR="00414EBD">
        <w:rPr>
          <w:rFonts w:ascii="Times New Roman" w:hAnsi="Times New Roman"/>
          <w:b/>
          <w:color w:val="2E2E2E"/>
          <w:sz w:val="24"/>
          <w:szCs w:val="24"/>
        </w:rPr>
        <w:t>E. A. Decker</w:t>
      </w:r>
      <w:r w:rsidR="00414EBD" w:rsidRPr="00414EBD">
        <w:rPr>
          <w:rFonts w:ascii="Times New Roman" w:hAnsi="Times New Roman"/>
          <w:b/>
          <w:color w:val="2E2E2E"/>
          <w:sz w:val="24"/>
          <w:szCs w:val="24"/>
        </w:rPr>
        <w:t>.</w:t>
      </w:r>
      <w:r w:rsidRPr="00414EBD">
        <w:rPr>
          <w:rFonts w:ascii="Times New Roman" w:hAnsi="Times New Roman"/>
          <w:b/>
          <w:color w:val="2E2E2E"/>
          <w:sz w:val="24"/>
          <w:szCs w:val="24"/>
        </w:rPr>
        <w:t xml:space="preserve"> </w:t>
      </w:r>
      <w:r w:rsidRPr="00A032AB">
        <w:rPr>
          <w:rFonts w:ascii="Times New Roman" w:hAnsi="Times New Roman"/>
          <w:color w:val="2E2E2E"/>
          <w:sz w:val="24"/>
          <w:szCs w:val="24"/>
        </w:rPr>
        <w:t xml:space="preserve">2006. </w:t>
      </w:r>
      <w:r w:rsidRPr="00A032AB">
        <w:rPr>
          <w:rFonts w:ascii="Times New Roman" w:hAnsi="Times New Roman"/>
          <w:bCs/>
          <w:color w:val="2E2E2E"/>
          <w:sz w:val="24"/>
          <w:szCs w:val="24"/>
        </w:rPr>
        <w:t>The effect of metal ions on lipid oxidation, colour and physicochemical properties of cuttlefish (</w:t>
      </w:r>
      <w:r w:rsidRPr="00A032AB">
        <w:rPr>
          <w:rFonts w:ascii="Times New Roman" w:hAnsi="Times New Roman"/>
          <w:bCs/>
          <w:i/>
          <w:iCs/>
          <w:color w:val="2E2E2E"/>
          <w:sz w:val="24"/>
          <w:szCs w:val="24"/>
          <w:bdr w:val="none" w:sz="0" w:space="0" w:color="auto" w:frame="1"/>
        </w:rPr>
        <w:t>Sepia pharaonis</w:t>
      </w:r>
      <w:r w:rsidRPr="00A032AB">
        <w:rPr>
          <w:rFonts w:ascii="Times New Roman" w:hAnsi="Times New Roman"/>
          <w:bCs/>
          <w:color w:val="2E2E2E"/>
          <w:sz w:val="24"/>
          <w:szCs w:val="24"/>
        </w:rPr>
        <w:t xml:space="preserve">) subjected to multiple freeze–thaw cycles. </w:t>
      </w:r>
      <w:r w:rsidR="00E16C5E">
        <w:rPr>
          <w:rFonts w:ascii="Times New Roman" w:hAnsi="Times New Roman"/>
          <w:sz w:val="24"/>
          <w:szCs w:val="24"/>
        </w:rPr>
        <w:t>Food Chemistry. 95</w:t>
      </w:r>
      <w:r w:rsidRPr="00A032AB">
        <w:rPr>
          <w:rFonts w:ascii="Times New Roman" w:hAnsi="Times New Roman"/>
          <w:sz w:val="24"/>
          <w:szCs w:val="24"/>
        </w:rPr>
        <w:t>:</w:t>
      </w:r>
      <w:r w:rsidR="00E16C5E">
        <w:rPr>
          <w:rFonts w:ascii="Times New Roman" w:hAnsi="Times New Roman"/>
          <w:sz w:val="24"/>
          <w:szCs w:val="24"/>
        </w:rPr>
        <w:t xml:space="preserve"> </w:t>
      </w:r>
      <w:r w:rsidRPr="00A032AB">
        <w:rPr>
          <w:rFonts w:ascii="Times New Roman" w:hAnsi="Times New Roman"/>
          <w:sz w:val="24"/>
          <w:szCs w:val="24"/>
        </w:rPr>
        <w:t xml:space="preserve"> 591–599.</w:t>
      </w:r>
      <w:r w:rsidR="00414EBD">
        <w:rPr>
          <w:rFonts w:ascii="Times New Roman" w:hAnsi="Times New Roman"/>
          <w:sz w:val="24"/>
          <w:szCs w:val="24"/>
        </w:rPr>
        <w:t xml:space="preserve"> </w:t>
      </w:r>
      <w:r w:rsidR="00654108">
        <w:rPr>
          <w:rFonts w:ascii="Times New Roman" w:hAnsi="Times New Roman"/>
          <w:sz w:val="24"/>
          <w:szCs w:val="24"/>
        </w:rPr>
        <w:t>http://dx.</w:t>
      </w:r>
      <w:r w:rsidR="00414EBD" w:rsidRPr="00414EBD">
        <w:rPr>
          <w:rFonts w:ascii="Times New Roman" w:hAnsi="Times New Roman"/>
          <w:sz w:val="24"/>
          <w:szCs w:val="24"/>
        </w:rPr>
        <w:t>doi:10.1016/j.foodchem.2005.01.040.</w:t>
      </w:r>
    </w:p>
    <w:p w:rsidR="00A032AB" w:rsidRPr="00B05182" w:rsidRDefault="00A032AB" w:rsidP="00B05182">
      <w:pPr>
        <w:spacing w:after="0" w:line="480" w:lineRule="auto"/>
        <w:ind w:left="567" w:hanging="567"/>
        <w:rPr>
          <w:rFonts w:ascii="Times New Roman" w:eastAsiaTheme="minorEastAsia" w:hAnsi="Times New Roman" w:cstheme="minorBidi"/>
          <w:sz w:val="24"/>
          <w:lang w:eastAsia="ja-JP"/>
        </w:rPr>
      </w:pPr>
      <w:r w:rsidRPr="00A032AB">
        <w:rPr>
          <w:rFonts w:ascii="Times New Roman" w:eastAsiaTheme="minorEastAsia" w:hAnsi="Times New Roman" w:cstheme="minorBidi"/>
          <w:sz w:val="24"/>
          <w:lang w:val="en-US" w:eastAsia="ja-JP"/>
        </w:rPr>
        <w:lastRenderedPageBreak/>
        <w:t>T</w:t>
      </w:r>
      <w:r w:rsidRPr="00A032AB">
        <w:rPr>
          <w:rFonts w:ascii="Times New Roman" w:eastAsiaTheme="minorEastAsia" w:hAnsi="Times New Roman" w:cstheme="minorBidi"/>
          <w:b/>
          <w:sz w:val="24"/>
          <w:lang w:val="en-US" w:eastAsia="ja-JP"/>
        </w:rPr>
        <w:t>heron</w:t>
      </w:r>
      <w:r w:rsidRPr="00A032AB">
        <w:rPr>
          <w:rFonts w:ascii="Times New Roman" w:eastAsiaTheme="minorEastAsia" w:hAnsi="Times New Roman" w:cstheme="minorBidi"/>
          <w:b/>
          <w:sz w:val="24"/>
          <w:lang w:eastAsia="ja-JP"/>
        </w:rPr>
        <w:t>,</w:t>
      </w:r>
      <w:r w:rsidRPr="00A032AB">
        <w:rPr>
          <w:rFonts w:ascii="Times New Roman" w:eastAsiaTheme="minorEastAsia" w:hAnsi="Times New Roman" w:cstheme="minorBidi"/>
          <w:b/>
          <w:sz w:val="24"/>
          <w:lang w:val="en-US" w:eastAsia="ja-JP"/>
        </w:rPr>
        <w:t xml:space="preserve"> M</w:t>
      </w:r>
      <w:r w:rsidRPr="00A032AB">
        <w:rPr>
          <w:rFonts w:ascii="Times New Roman" w:eastAsiaTheme="minorEastAsia" w:hAnsi="Times New Roman" w:cstheme="minorBidi"/>
          <w:b/>
          <w:sz w:val="24"/>
          <w:lang w:eastAsia="ja-JP"/>
        </w:rPr>
        <w:t>.</w:t>
      </w:r>
      <w:r w:rsidR="00FB42EA">
        <w:rPr>
          <w:rFonts w:ascii="Times New Roman" w:eastAsiaTheme="minorEastAsia" w:hAnsi="Times New Roman" w:cstheme="minorBidi"/>
          <w:b/>
          <w:sz w:val="24"/>
          <w:lang w:eastAsia="ja-JP"/>
        </w:rPr>
        <w:t xml:space="preserve"> </w:t>
      </w:r>
      <w:r w:rsidRPr="00A032AB">
        <w:rPr>
          <w:rFonts w:ascii="Times New Roman" w:eastAsiaTheme="minorEastAsia" w:hAnsi="Times New Roman" w:cstheme="minorBidi"/>
          <w:b/>
          <w:sz w:val="24"/>
          <w:lang w:val="en-US" w:eastAsia="ja-JP"/>
        </w:rPr>
        <w:t xml:space="preserve">M, </w:t>
      </w:r>
      <w:r w:rsidRPr="00A032AB">
        <w:rPr>
          <w:rFonts w:ascii="Times New Roman" w:eastAsiaTheme="minorEastAsia" w:hAnsi="Times New Roman" w:cstheme="minorBidi"/>
          <w:b/>
          <w:sz w:val="24"/>
          <w:lang w:eastAsia="ja-JP"/>
        </w:rPr>
        <w:t xml:space="preserve"> &amp; </w:t>
      </w:r>
      <w:r w:rsidR="00414EBD">
        <w:rPr>
          <w:rFonts w:ascii="Times New Roman" w:eastAsiaTheme="minorEastAsia" w:hAnsi="Times New Roman" w:cstheme="minorBidi"/>
          <w:b/>
          <w:sz w:val="24"/>
          <w:lang w:eastAsia="ja-JP"/>
        </w:rPr>
        <w:t xml:space="preserve">J. F. R. </w:t>
      </w:r>
      <w:r w:rsidRPr="00A032AB">
        <w:rPr>
          <w:rFonts w:ascii="Times New Roman" w:eastAsiaTheme="minorEastAsia" w:hAnsi="Times New Roman" w:cstheme="minorBidi"/>
          <w:b/>
          <w:sz w:val="24"/>
          <w:lang w:val="en-US" w:eastAsia="ja-JP"/>
        </w:rPr>
        <w:t>Lues.</w:t>
      </w:r>
      <w:r w:rsidRPr="00A032AB">
        <w:rPr>
          <w:rFonts w:ascii="Times New Roman" w:eastAsiaTheme="minorEastAsia" w:hAnsi="Times New Roman" w:cstheme="minorBidi"/>
          <w:sz w:val="24"/>
          <w:lang w:val="en-US" w:eastAsia="ja-JP"/>
        </w:rPr>
        <w:t xml:space="preserve"> 2007. Organic acids and meat preservation: A review. Food Reviews International. 23</w:t>
      </w:r>
      <w:r w:rsidRPr="00A032AB">
        <w:rPr>
          <w:rFonts w:ascii="Times New Roman" w:eastAsiaTheme="minorEastAsia" w:hAnsi="Times New Roman" w:cstheme="minorBidi"/>
          <w:sz w:val="24"/>
          <w:lang w:eastAsia="ja-JP"/>
        </w:rPr>
        <w:t>:</w:t>
      </w:r>
      <w:r w:rsidR="00E16C5E">
        <w:rPr>
          <w:rFonts w:ascii="Times New Roman" w:eastAsiaTheme="minorEastAsia" w:hAnsi="Times New Roman" w:cstheme="minorBidi"/>
          <w:sz w:val="24"/>
          <w:lang w:eastAsia="ja-JP"/>
        </w:rPr>
        <w:t xml:space="preserve"> </w:t>
      </w:r>
      <w:r w:rsidRPr="00A032AB">
        <w:rPr>
          <w:rFonts w:ascii="Times New Roman" w:eastAsiaTheme="minorEastAsia" w:hAnsi="Times New Roman" w:cstheme="minorBidi"/>
          <w:sz w:val="24"/>
          <w:lang w:val="en-US" w:eastAsia="ja-JP"/>
        </w:rPr>
        <w:t>141–158</w:t>
      </w:r>
      <w:r w:rsidRPr="00A032AB">
        <w:rPr>
          <w:rFonts w:ascii="Times New Roman" w:eastAsiaTheme="minorEastAsia" w:hAnsi="Times New Roman" w:cstheme="minorBidi"/>
          <w:sz w:val="24"/>
          <w:lang w:eastAsia="ja-JP"/>
        </w:rPr>
        <w:t>.</w:t>
      </w:r>
      <w:r w:rsidR="003E641C">
        <w:rPr>
          <w:rFonts w:ascii="Times New Roman" w:eastAsiaTheme="minorEastAsia" w:hAnsi="Times New Roman" w:cstheme="minorBidi"/>
          <w:sz w:val="24"/>
          <w:lang w:eastAsia="ja-JP"/>
        </w:rPr>
        <w:t xml:space="preserve"> http://dx.</w:t>
      </w:r>
      <w:r w:rsidR="00414EBD" w:rsidRPr="00414EBD">
        <w:rPr>
          <w:rFonts w:ascii="Times New Roman" w:hAnsi="Times New Roman"/>
          <w:sz w:val="24"/>
          <w:szCs w:val="24"/>
        </w:rPr>
        <w:t>d</w:t>
      </w:r>
      <w:r w:rsidR="00414EBD">
        <w:rPr>
          <w:rFonts w:ascii="Times New Roman" w:hAnsi="Times New Roman"/>
          <w:sz w:val="24"/>
          <w:szCs w:val="24"/>
        </w:rPr>
        <w:t>oi</w:t>
      </w:r>
      <w:r w:rsidR="003E641C">
        <w:rPr>
          <w:rFonts w:ascii="Times New Roman" w:hAnsi="Times New Roman"/>
          <w:sz w:val="24"/>
          <w:szCs w:val="24"/>
        </w:rPr>
        <w:t xml:space="preserve"> </w:t>
      </w:r>
      <w:r w:rsidR="00414EBD" w:rsidRPr="00414EBD">
        <w:rPr>
          <w:rFonts w:ascii="Times New Roman" w:hAnsi="Times New Roman"/>
          <w:sz w:val="24"/>
          <w:szCs w:val="24"/>
        </w:rPr>
        <w:t>10.1080/87559120701224964</w:t>
      </w:r>
      <w:r w:rsidR="00414EBD">
        <w:rPr>
          <w:rFonts w:ascii="Times New Roman" w:hAnsi="Times New Roman"/>
          <w:sz w:val="24"/>
          <w:szCs w:val="24"/>
        </w:rPr>
        <w:t>.</w:t>
      </w:r>
    </w:p>
    <w:p w:rsidR="00E97BB6" w:rsidRPr="00622730" w:rsidRDefault="00AC5262" w:rsidP="00AC5262">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Tra</w:t>
      </w:r>
      <w:r w:rsidR="00E97BB6" w:rsidRPr="00AC5262">
        <w:rPr>
          <w:rFonts w:ascii="Times New Roman" w:hAnsi="Times New Roman"/>
          <w:b/>
          <w:sz w:val="24"/>
          <w:szCs w:val="24"/>
        </w:rPr>
        <w:t>nggono</w:t>
      </w:r>
      <w:r w:rsidR="00E97BB6" w:rsidRPr="00622730">
        <w:rPr>
          <w:rFonts w:ascii="Times New Roman" w:hAnsi="Times New Roman"/>
          <w:sz w:val="24"/>
          <w:szCs w:val="24"/>
        </w:rPr>
        <w:t xml:space="preserve">. 1990. Bahan Tambahan Pangan. </w:t>
      </w:r>
      <w:r>
        <w:rPr>
          <w:rFonts w:ascii="Times New Roman" w:hAnsi="Times New Roman"/>
          <w:sz w:val="24"/>
          <w:szCs w:val="24"/>
        </w:rPr>
        <w:t xml:space="preserve">Universitas Gajah Mada </w:t>
      </w:r>
      <w:r w:rsidR="00E16C5E">
        <w:rPr>
          <w:rFonts w:ascii="Times New Roman" w:hAnsi="Times New Roman"/>
          <w:sz w:val="24"/>
          <w:szCs w:val="24"/>
        </w:rPr>
        <w:t>(UGM)-</w:t>
      </w:r>
      <w:r>
        <w:rPr>
          <w:rFonts w:ascii="Times New Roman" w:hAnsi="Times New Roman"/>
          <w:sz w:val="24"/>
          <w:szCs w:val="24"/>
        </w:rPr>
        <w:t>Pr</w:t>
      </w:r>
      <w:r w:rsidR="00E16C5E">
        <w:rPr>
          <w:rFonts w:ascii="Times New Roman" w:hAnsi="Times New Roman"/>
          <w:sz w:val="24"/>
          <w:szCs w:val="24"/>
        </w:rPr>
        <w:t xml:space="preserve">ess, </w:t>
      </w:r>
      <w:r>
        <w:rPr>
          <w:rFonts w:ascii="Times New Roman" w:hAnsi="Times New Roman"/>
          <w:sz w:val="24"/>
          <w:szCs w:val="24"/>
        </w:rPr>
        <w:t xml:space="preserve"> </w:t>
      </w:r>
      <w:r w:rsidR="00B05182">
        <w:rPr>
          <w:rFonts w:ascii="Times New Roman" w:hAnsi="Times New Roman"/>
          <w:sz w:val="24"/>
          <w:szCs w:val="24"/>
        </w:rPr>
        <w:t>Yogyakarta.</w:t>
      </w:r>
    </w:p>
    <w:p w:rsidR="00E97BB6" w:rsidRPr="00622730" w:rsidRDefault="00E97BB6" w:rsidP="00E97BB6">
      <w:pPr>
        <w:spacing w:after="0" w:line="480" w:lineRule="auto"/>
        <w:jc w:val="both"/>
        <w:rPr>
          <w:rFonts w:ascii="Times New Roman" w:hAnsi="Times New Roman"/>
          <w:sz w:val="24"/>
          <w:szCs w:val="24"/>
        </w:rPr>
      </w:pPr>
      <w:r w:rsidRPr="00AC5262">
        <w:rPr>
          <w:rFonts w:ascii="Times New Roman" w:hAnsi="Times New Roman"/>
          <w:b/>
          <w:sz w:val="24"/>
          <w:szCs w:val="24"/>
        </w:rPr>
        <w:t>Waluyo</w:t>
      </w:r>
      <w:r w:rsidR="00AC5262" w:rsidRPr="00AC5262">
        <w:rPr>
          <w:rFonts w:ascii="Times New Roman" w:hAnsi="Times New Roman"/>
          <w:b/>
          <w:sz w:val="24"/>
          <w:szCs w:val="24"/>
        </w:rPr>
        <w:t>,</w:t>
      </w:r>
      <w:r w:rsidRPr="00AC5262">
        <w:rPr>
          <w:rFonts w:ascii="Times New Roman" w:hAnsi="Times New Roman"/>
          <w:b/>
          <w:sz w:val="24"/>
          <w:szCs w:val="24"/>
        </w:rPr>
        <w:t xml:space="preserve"> L.</w:t>
      </w:r>
      <w:r w:rsidRPr="00622730">
        <w:rPr>
          <w:rFonts w:ascii="Times New Roman" w:hAnsi="Times New Roman"/>
          <w:sz w:val="24"/>
          <w:szCs w:val="24"/>
        </w:rPr>
        <w:t xml:space="preserve"> 20</w:t>
      </w:r>
      <w:r w:rsidR="00E62576">
        <w:rPr>
          <w:rFonts w:ascii="Times New Roman" w:hAnsi="Times New Roman"/>
          <w:sz w:val="24"/>
          <w:szCs w:val="24"/>
        </w:rPr>
        <w:t xml:space="preserve">07. Mikrobiologi Umum. </w:t>
      </w:r>
      <w:r w:rsidR="00E16C5E">
        <w:rPr>
          <w:rFonts w:ascii="Times New Roman" w:hAnsi="Times New Roman"/>
          <w:sz w:val="24"/>
          <w:szCs w:val="24"/>
        </w:rPr>
        <w:t>UMM–</w:t>
      </w:r>
      <w:r w:rsidR="00E62576">
        <w:rPr>
          <w:rFonts w:ascii="Times New Roman" w:hAnsi="Times New Roman"/>
          <w:sz w:val="24"/>
          <w:szCs w:val="24"/>
        </w:rPr>
        <w:t>Pr</w:t>
      </w:r>
      <w:r w:rsidR="00E16C5E">
        <w:rPr>
          <w:rFonts w:ascii="Times New Roman" w:hAnsi="Times New Roman"/>
          <w:sz w:val="24"/>
          <w:szCs w:val="24"/>
        </w:rPr>
        <w:t xml:space="preserve">ess, </w:t>
      </w:r>
      <w:r w:rsidRPr="00622730">
        <w:rPr>
          <w:rFonts w:ascii="Times New Roman" w:hAnsi="Times New Roman"/>
          <w:sz w:val="24"/>
          <w:szCs w:val="24"/>
        </w:rPr>
        <w:t>Malang</w:t>
      </w:r>
      <w:r w:rsidR="00E16C5E">
        <w:rPr>
          <w:rFonts w:ascii="Times New Roman" w:hAnsi="Times New Roman"/>
          <w:sz w:val="24"/>
          <w:szCs w:val="24"/>
        </w:rPr>
        <w:t>.</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 xml:space="preserve">Widaningrum, Miskiyah, </w:t>
      </w:r>
      <w:r w:rsidR="00FB42EA">
        <w:rPr>
          <w:rFonts w:ascii="Times New Roman" w:hAnsi="Times New Roman"/>
          <w:b/>
          <w:sz w:val="24"/>
          <w:szCs w:val="24"/>
        </w:rPr>
        <w:t xml:space="preserve">&amp; </w:t>
      </w:r>
      <w:r w:rsidRPr="00AC5262">
        <w:rPr>
          <w:rFonts w:ascii="Times New Roman" w:hAnsi="Times New Roman"/>
          <w:b/>
          <w:sz w:val="24"/>
          <w:szCs w:val="24"/>
        </w:rPr>
        <w:t>Juniawati</w:t>
      </w:r>
      <w:r w:rsidRPr="00622730">
        <w:rPr>
          <w:rFonts w:ascii="Times New Roman" w:hAnsi="Times New Roman"/>
          <w:sz w:val="24"/>
          <w:szCs w:val="24"/>
        </w:rPr>
        <w:t>. 2015.  Efikasi cuka kulit pisang dan air kelapa sebgai penghambat Listeria monocytog</w:t>
      </w:r>
      <w:r w:rsidR="00E16C5E">
        <w:rPr>
          <w:rFonts w:ascii="Times New Roman" w:hAnsi="Times New Roman"/>
          <w:sz w:val="24"/>
          <w:szCs w:val="24"/>
        </w:rPr>
        <w:t xml:space="preserve">enes  pada daging ayam.  J </w:t>
      </w:r>
      <w:r w:rsidRPr="00622730">
        <w:rPr>
          <w:rFonts w:ascii="Times New Roman" w:hAnsi="Times New Roman"/>
          <w:sz w:val="24"/>
          <w:szCs w:val="24"/>
        </w:rPr>
        <w:t>Pe</w:t>
      </w:r>
      <w:r w:rsidR="00AC5262">
        <w:rPr>
          <w:rFonts w:ascii="Times New Roman" w:hAnsi="Times New Roman"/>
          <w:sz w:val="24"/>
          <w:szCs w:val="24"/>
        </w:rPr>
        <w:t>nelitian Pascapanen Pertanian. 12:</w:t>
      </w:r>
      <w:r w:rsidRPr="00622730">
        <w:rPr>
          <w:rFonts w:ascii="Times New Roman" w:hAnsi="Times New Roman"/>
          <w:sz w:val="24"/>
          <w:szCs w:val="24"/>
        </w:rPr>
        <w:t xml:space="preserve"> 43 – 54.</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Widiati</w:t>
      </w:r>
      <w:r w:rsidR="00FB42EA">
        <w:rPr>
          <w:rFonts w:ascii="Times New Roman" w:hAnsi="Times New Roman"/>
          <w:b/>
          <w:sz w:val="24"/>
          <w:szCs w:val="24"/>
        </w:rPr>
        <w:t>,</w:t>
      </w:r>
      <w:r w:rsidRPr="00AC5262">
        <w:rPr>
          <w:rFonts w:ascii="Times New Roman" w:hAnsi="Times New Roman"/>
          <w:b/>
          <w:sz w:val="24"/>
          <w:szCs w:val="24"/>
        </w:rPr>
        <w:t xml:space="preserve"> A</w:t>
      </w:r>
      <w:r w:rsidR="00FB42EA">
        <w:rPr>
          <w:rFonts w:ascii="Times New Roman" w:hAnsi="Times New Roman"/>
          <w:b/>
          <w:sz w:val="24"/>
          <w:szCs w:val="24"/>
        </w:rPr>
        <w:t xml:space="preserve">. </w:t>
      </w:r>
      <w:r w:rsidRPr="00AC5262">
        <w:rPr>
          <w:rFonts w:ascii="Times New Roman" w:hAnsi="Times New Roman"/>
          <w:b/>
          <w:sz w:val="24"/>
          <w:szCs w:val="24"/>
        </w:rPr>
        <w:t>S</w:t>
      </w:r>
      <w:r w:rsidR="00FB42EA">
        <w:rPr>
          <w:rFonts w:ascii="Times New Roman" w:hAnsi="Times New Roman"/>
          <w:b/>
          <w:sz w:val="24"/>
          <w:szCs w:val="24"/>
        </w:rPr>
        <w:t>.</w:t>
      </w:r>
      <w:r w:rsidRPr="00AC5262">
        <w:rPr>
          <w:rFonts w:ascii="Times New Roman" w:hAnsi="Times New Roman"/>
          <w:b/>
          <w:sz w:val="24"/>
          <w:szCs w:val="24"/>
        </w:rPr>
        <w:t xml:space="preserve">, </w:t>
      </w:r>
      <w:r w:rsidR="00FB42EA">
        <w:rPr>
          <w:rFonts w:ascii="Times New Roman" w:hAnsi="Times New Roman"/>
          <w:b/>
          <w:sz w:val="24"/>
          <w:szCs w:val="24"/>
        </w:rPr>
        <w:t xml:space="preserve">H. Purnomo, &amp; A. Luxiawan </w:t>
      </w:r>
      <w:r w:rsidRPr="00622730">
        <w:rPr>
          <w:rFonts w:ascii="Times New Roman" w:hAnsi="Times New Roman"/>
          <w:sz w:val="24"/>
          <w:szCs w:val="24"/>
        </w:rPr>
        <w:t>. 2002. Kualitas Empal Daging Sapi Ditinjau Dari Kadar Protein, Aktivitas Air dan Mutu Organoleptik Pada Sistem Pemasakan Dan Lama Perebusan Yang Berbe</w:t>
      </w:r>
      <w:r w:rsidR="00E16C5E">
        <w:rPr>
          <w:rFonts w:ascii="Times New Roman" w:hAnsi="Times New Roman"/>
          <w:sz w:val="24"/>
          <w:szCs w:val="24"/>
        </w:rPr>
        <w:t>da. Jurnal Mitra Akademi. 10</w:t>
      </w:r>
      <w:r w:rsidRPr="00622730">
        <w:rPr>
          <w:rFonts w:ascii="Times New Roman" w:hAnsi="Times New Roman"/>
          <w:sz w:val="24"/>
          <w:szCs w:val="24"/>
        </w:rPr>
        <w:t>:</w:t>
      </w:r>
      <w:r w:rsidR="00E16C5E">
        <w:rPr>
          <w:rFonts w:ascii="Times New Roman" w:hAnsi="Times New Roman"/>
          <w:sz w:val="24"/>
          <w:szCs w:val="24"/>
        </w:rPr>
        <w:t xml:space="preserve"> </w:t>
      </w:r>
      <w:r w:rsidRPr="00622730">
        <w:rPr>
          <w:rFonts w:ascii="Times New Roman" w:hAnsi="Times New Roman"/>
          <w:sz w:val="24"/>
          <w:szCs w:val="24"/>
        </w:rPr>
        <w:t>28-29.</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Yuanita</w:t>
      </w:r>
      <w:r w:rsidR="00AC5262" w:rsidRPr="00AC5262">
        <w:rPr>
          <w:rFonts w:ascii="Times New Roman" w:hAnsi="Times New Roman"/>
          <w:b/>
          <w:sz w:val="24"/>
          <w:szCs w:val="24"/>
        </w:rPr>
        <w:t>,</w:t>
      </w:r>
      <w:r w:rsidRPr="00AC5262">
        <w:rPr>
          <w:rFonts w:ascii="Times New Roman" w:hAnsi="Times New Roman"/>
          <w:b/>
          <w:sz w:val="24"/>
          <w:szCs w:val="24"/>
        </w:rPr>
        <w:t xml:space="preserve"> L.</w:t>
      </w:r>
      <w:r w:rsidRPr="00622730">
        <w:rPr>
          <w:rFonts w:ascii="Times New Roman" w:hAnsi="Times New Roman"/>
          <w:sz w:val="24"/>
          <w:szCs w:val="24"/>
        </w:rPr>
        <w:t xml:space="preserve"> 2006. Oksidasi asam lemak daging sapi dan ikan pada penggunaan Natrium tripolifosfat : pemasakan dan penyi</w:t>
      </w:r>
      <w:r w:rsidR="00621871">
        <w:rPr>
          <w:rFonts w:ascii="Times New Roman" w:hAnsi="Times New Roman"/>
          <w:sz w:val="24"/>
          <w:szCs w:val="24"/>
        </w:rPr>
        <w:t>mpanan. Jurnal Ilmu Dasar. 7(2):</w:t>
      </w:r>
      <w:r w:rsidRPr="00622730">
        <w:rPr>
          <w:rFonts w:ascii="Times New Roman" w:hAnsi="Times New Roman"/>
          <w:sz w:val="24"/>
          <w:szCs w:val="24"/>
        </w:rPr>
        <w:t xml:space="preserve"> 194-200.</w:t>
      </w:r>
    </w:p>
    <w:p w:rsidR="00E97BB6" w:rsidRPr="00622730" w:rsidRDefault="00E97BB6" w:rsidP="00E97BB6">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Yuliani</w:t>
      </w:r>
      <w:r w:rsidR="00AC5262" w:rsidRPr="00AC5262">
        <w:rPr>
          <w:rFonts w:ascii="Times New Roman" w:hAnsi="Times New Roman"/>
          <w:b/>
          <w:sz w:val="24"/>
          <w:szCs w:val="24"/>
        </w:rPr>
        <w:t>,</w:t>
      </w:r>
      <w:r w:rsidRPr="00AC5262">
        <w:rPr>
          <w:rFonts w:ascii="Times New Roman" w:hAnsi="Times New Roman"/>
          <w:b/>
          <w:sz w:val="24"/>
          <w:szCs w:val="24"/>
        </w:rPr>
        <w:t xml:space="preserve"> R</w:t>
      </w:r>
      <w:r w:rsidR="00AC5262" w:rsidRPr="00AC5262">
        <w:rPr>
          <w:rFonts w:ascii="Times New Roman" w:hAnsi="Times New Roman"/>
          <w:b/>
          <w:sz w:val="24"/>
          <w:szCs w:val="24"/>
        </w:rPr>
        <w:t>.</w:t>
      </w:r>
      <w:r w:rsidRPr="00AC5262">
        <w:rPr>
          <w:rFonts w:ascii="Times New Roman" w:hAnsi="Times New Roman"/>
          <w:b/>
          <w:sz w:val="24"/>
          <w:szCs w:val="24"/>
        </w:rPr>
        <w:t xml:space="preserve">, </w:t>
      </w:r>
      <w:r w:rsidR="00FB42EA">
        <w:rPr>
          <w:rFonts w:ascii="Times New Roman" w:hAnsi="Times New Roman"/>
          <w:b/>
          <w:sz w:val="24"/>
          <w:szCs w:val="24"/>
        </w:rPr>
        <w:t xml:space="preserve">P. </w:t>
      </w:r>
      <w:r w:rsidRPr="00AC5262">
        <w:rPr>
          <w:rFonts w:ascii="Times New Roman" w:hAnsi="Times New Roman"/>
          <w:b/>
          <w:sz w:val="24"/>
          <w:szCs w:val="24"/>
        </w:rPr>
        <w:t>Indrayudha</w:t>
      </w:r>
      <w:r w:rsidR="00FB42EA">
        <w:rPr>
          <w:rFonts w:ascii="Times New Roman" w:hAnsi="Times New Roman"/>
          <w:b/>
          <w:sz w:val="24"/>
          <w:szCs w:val="24"/>
        </w:rPr>
        <w:t xml:space="preserve">, </w:t>
      </w:r>
      <w:r w:rsidR="00AC5262" w:rsidRPr="00AC5262">
        <w:rPr>
          <w:rFonts w:ascii="Times New Roman" w:hAnsi="Times New Roman"/>
          <w:b/>
          <w:sz w:val="24"/>
          <w:szCs w:val="24"/>
        </w:rPr>
        <w:t xml:space="preserve">&amp; </w:t>
      </w:r>
      <w:r w:rsidR="00FB42EA">
        <w:rPr>
          <w:rFonts w:ascii="Times New Roman" w:hAnsi="Times New Roman"/>
          <w:b/>
          <w:sz w:val="24"/>
          <w:szCs w:val="24"/>
        </w:rPr>
        <w:t xml:space="preserve">S. </w:t>
      </w:r>
      <w:r w:rsidRPr="00AC5262">
        <w:rPr>
          <w:rFonts w:ascii="Times New Roman" w:hAnsi="Times New Roman"/>
          <w:b/>
          <w:sz w:val="24"/>
          <w:szCs w:val="24"/>
        </w:rPr>
        <w:t>Rahmi</w:t>
      </w:r>
      <w:r w:rsidRPr="00622730">
        <w:rPr>
          <w:rFonts w:ascii="Times New Roman" w:hAnsi="Times New Roman"/>
          <w:sz w:val="24"/>
          <w:szCs w:val="24"/>
        </w:rPr>
        <w:t xml:space="preserve">. 2010. Antibacterial Activity of Volatil Oil of small Aromatic lemon Leves (Citrus hystrix) Against </w:t>
      </w:r>
      <w:r w:rsidRPr="00755E95">
        <w:rPr>
          <w:rFonts w:ascii="Times New Roman" w:hAnsi="Times New Roman"/>
          <w:i/>
          <w:sz w:val="24"/>
          <w:szCs w:val="24"/>
        </w:rPr>
        <w:t>Staphylococcus aureus</w:t>
      </w:r>
      <w:r w:rsidRPr="00622730">
        <w:rPr>
          <w:rFonts w:ascii="Times New Roman" w:hAnsi="Times New Roman"/>
          <w:sz w:val="24"/>
          <w:szCs w:val="24"/>
        </w:rPr>
        <w:t xml:space="preserve"> dan </w:t>
      </w:r>
      <w:r w:rsidRPr="00755E95">
        <w:rPr>
          <w:rFonts w:ascii="Times New Roman" w:hAnsi="Times New Roman"/>
          <w:i/>
          <w:sz w:val="24"/>
          <w:szCs w:val="24"/>
        </w:rPr>
        <w:t>Escherichia coli.</w:t>
      </w:r>
      <w:r w:rsidRPr="00622730">
        <w:rPr>
          <w:rFonts w:ascii="Times New Roman" w:hAnsi="Times New Roman"/>
          <w:sz w:val="24"/>
          <w:szCs w:val="24"/>
        </w:rPr>
        <w:t xml:space="preserve"> </w:t>
      </w:r>
      <w:r w:rsidR="00AC5262">
        <w:rPr>
          <w:rFonts w:ascii="Times New Roman" w:hAnsi="Times New Roman"/>
          <w:sz w:val="24"/>
          <w:szCs w:val="24"/>
        </w:rPr>
        <w:t xml:space="preserve">J </w:t>
      </w:r>
      <w:r w:rsidRPr="00622730">
        <w:rPr>
          <w:rFonts w:ascii="Times New Roman" w:hAnsi="Times New Roman"/>
          <w:sz w:val="24"/>
          <w:szCs w:val="24"/>
        </w:rPr>
        <w:t>P</w:t>
      </w:r>
      <w:r w:rsidR="00E16C5E">
        <w:rPr>
          <w:rFonts w:ascii="Times New Roman" w:hAnsi="Times New Roman"/>
          <w:sz w:val="24"/>
          <w:szCs w:val="24"/>
        </w:rPr>
        <w:t>haermacom. 12</w:t>
      </w:r>
      <w:r w:rsidR="00AC5262">
        <w:rPr>
          <w:rFonts w:ascii="Times New Roman" w:hAnsi="Times New Roman"/>
          <w:sz w:val="24"/>
          <w:szCs w:val="24"/>
        </w:rPr>
        <w:t>:</w:t>
      </w:r>
      <w:r w:rsidRPr="00622730">
        <w:rPr>
          <w:rFonts w:ascii="Times New Roman" w:hAnsi="Times New Roman"/>
          <w:sz w:val="24"/>
          <w:szCs w:val="24"/>
        </w:rPr>
        <w:t xml:space="preserve"> 50-54.</w:t>
      </w:r>
    </w:p>
    <w:p w:rsidR="008614FF" w:rsidRDefault="00E97BB6" w:rsidP="00913CE2">
      <w:pPr>
        <w:spacing w:after="0" w:line="480" w:lineRule="auto"/>
        <w:ind w:left="567" w:hanging="567"/>
        <w:jc w:val="both"/>
        <w:rPr>
          <w:rFonts w:ascii="Times New Roman" w:hAnsi="Times New Roman"/>
          <w:sz w:val="24"/>
          <w:szCs w:val="24"/>
        </w:rPr>
      </w:pPr>
      <w:r w:rsidRPr="00AC5262">
        <w:rPr>
          <w:rFonts w:ascii="Times New Roman" w:hAnsi="Times New Roman"/>
          <w:b/>
          <w:sz w:val="24"/>
          <w:szCs w:val="24"/>
        </w:rPr>
        <w:t xml:space="preserve">Yunizal, </w:t>
      </w:r>
      <w:r w:rsidR="00FB42EA">
        <w:rPr>
          <w:rFonts w:ascii="Times New Roman" w:hAnsi="Times New Roman"/>
          <w:b/>
          <w:sz w:val="24"/>
          <w:szCs w:val="24"/>
        </w:rPr>
        <w:t xml:space="preserve">J. T. </w:t>
      </w:r>
      <w:r w:rsidRPr="00AC5262">
        <w:rPr>
          <w:rFonts w:ascii="Times New Roman" w:hAnsi="Times New Roman"/>
          <w:b/>
          <w:sz w:val="24"/>
          <w:szCs w:val="24"/>
        </w:rPr>
        <w:t>Murtini</w:t>
      </w:r>
      <w:r w:rsidR="00AC5262" w:rsidRPr="00AC5262">
        <w:rPr>
          <w:rFonts w:ascii="Times New Roman" w:hAnsi="Times New Roman"/>
          <w:b/>
          <w:sz w:val="24"/>
          <w:szCs w:val="24"/>
        </w:rPr>
        <w:t>,</w:t>
      </w:r>
      <w:r w:rsidR="00FB42EA">
        <w:rPr>
          <w:rFonts w:ascii="Times New Roman" w:hAnsi="Times New Roman"/>
          <w:b/>
          <w:sz w:val="24"/>
          <w:szCs w:val="24"/>
        </w:rPr>
        <w:t xml:space="preserve"> N. </w:t>
      </w:r>
      <w:r w:rsidRPr="00AC5262">
        <w:rPr>
          <w:rFonts w:ascii="Times New Roman" w:hAnsi="Times New Roman"/>
          <w:b/>
          <w:sz w:val="24"/>
          <w:szCs w:val="24"/>
        </w:rPr>
        <w:t>Dolaria</w:t>
      </w:r>
      <w:r w:rsidR="00AC5262" w:rsidRPr="00AC5262">
        <w:rPr>
          <w:rFonts w:ascii="Times New Roman" w:hAnsi="Times New Roman"/>
          <w:b/>
          <w:sz w:val="24"/>
          <w:szCs w:val="24"/>
        </w:rPr>
        <w:t>,</w:t>
      </w:r>
      <w:r w:rsidR="00FB42EA">
        <w:rPr>
          <w:rFonts w:ascii="Times New Roman" w:hAnsi="Times New Roman"/>
          <w:b/>
          <w:sz w:val="24"/>
          <w:szCs w:val="24"/>
        </w:rPr>
        <w:t xml:space="preserve"> B.</w:t>
      </w:r>
      <w:r w:rsidRPr="00AC5262">
        <w:rPr>
          <w:rFonts w:ascii="Times New Roman" w:hAnsi="Times New Roman"/>
          <w:b/>
          <w:sz w:val="24"/>
          <w:szCs w:val="24"/>
        </w:rPr>
        <w:t xml:space="preserve"> Purdiwoto</w:t>
      </w:r>
      <w:r w:rsidR="00FB42EA">
        <w:rPr>
          <w:rFonts w:ascii="Times New Roman" w:hAnsi="Times New Roman"/>
          <w:b/>
          <w:sz w:val="24"/>
          <w:szCs w:val="24"/>
        </w:rPr>
        <w:t>,</w:t>
      </w:r>
      <w:r w:rsidR="00AC5262" w:rsidRPr="00AC5262">
        <w:rPr>
          <w:rFonts w:ascii="Times New Roman" w:hAnsi="Times New Roman"/>
          <w:b/>
          <w:sz w:val="24"/>
          <w:szCs w:val="24"/>
        </w:rPr>
        <w:t xml:space="preserve"> Abdulrokhim</w:t>
      </w:r>
      <w:r w:rsidR="00FB42EA">
        <w:rPr>
          <w:rFonts w:ascii="Times New Roman" w:hAnsi="Times New Roman"/>
          <w:b/>
          <w:sz w:val="24"/>
          <w:szCs w:val="24"/>
        </w:rPr>
        <w:t>,</w:t>
      </w:r>
      <w:r w:rsidR="00AC5262" w:rsidRPr="00AC5262">
        <w:rPr>
          <w:rFonts w:ascii="Times New Roman" w:hAnsi="Times New Roman"/>
          <w:b/>
          <w:sz w:val="24"/>
          <w:szCs w:val="24"/>
        </w:rPr>
        <w:t xml:space="preserve"> &amp; </w:t>
      </w:r>
      <w:r w:rsidRPr="00AC5262">
        <w:rPr>
          <w:rFonts w:ascii="Times New Roman" w:hAnsi="Times New Roman"/>
          <w:b/>
          <w:sz w:val="24"/>
          <w:szCs w:val="24"/>
        </w:rPr>
        <w:t>Carkipan</w:t>
      </w:r>
      <w:r w:rsidRPr="00622730">
        <w:rPr>
          <w:rFonts w:ascii="Times New Roman" w:hAnsi="Times New Roman"/>
          <w:sz w:val="24"/>
          <w:szCs w:val="24"/>
        </w:rPr>
        <w:t>. 1998. Prosedur Analisis Kimiawi Ikan dan Produk Olahan Hasil-Hasil Perikanan. Pusat Peneli</w:t>
      </w:r>
      <w:r w:rsidR="00E16C5E">
        <w:rPr>
          <w:rFonts w:ascii="Times New Roman" w:hAnsi="Times New Roman"/>
          <w:sz w:val="24"/>
          <w:szCs w:val="24"/>
        </w:rPr>
        <w:t>tian dan Pengembangan Perikanan,</w:t>
      </w:r>
      <w:r w:rsidR="00B05182">
        <w:rPr>
          <w:rFonts w:ascii="Times New Roman" w:hAnsi="Times New Roman"/>
          <w:sz w:val="24"/>
          <w:szCs w:val="24"/>
        </w:rPr>
        <w:t xml:space="preserve"> Jakarta.</w:t>
      </w:r>
    </w:p>
    <w:p w:rsidR="00913CE2" w:rsidRPr="0097798B" w:rsidRDefault="00E97BB6" w:rsidP="0097798B">
      <w:pPr>
        <w:autoSpaceDE w:val="0"/>
        <w:autoSpaceDN w:val="0"/>
        <w:adjustRightInd w:val="0"/>
        <w:spacing w:line="480" w:lineRule="auto"/>
        <w:ind w:left="567" w:hanging="567"/>
        <w:rPr>
          <w:rFonts w:ascii="Times New Roman" w:eastAsiaTheme="minorEastAsia" w:hAnsi="Times New Roman"/>
          <w:sz w:val="24"/>
          <w:szCs w:val="24"/>
          <w:lang w:eastAsia="ja-JP"/>
        </w:rPr>
      </w:pPr>
      <w:r w:rsidRPr="00622730">
        <w:rPr>
          <w:rFonts w:ascii="Times New Roman" w:hAnsi="Times New Roman"/>
          <w:sz w:val="24"/>
          <w:szCs w:val="24"/>
        </w:rPr>
        <w:t xml:space="preserve"> </w:t>
      </w:r>
      <w:r w:rsidR="008614FF" w:rsidRPr="008614FF">
        <w:rPr>
          <w:rFonts w:ascii="Times New Roman" w:eastAsiaTheme="minorEastAsia" w:hAnsi="Times New Roman"/>
          <w:b/>
          <w:sz w:val="24"/>
          <w:szCs w:val="24"/>
          <w:lang w:eastAsia="ja-JP"/>
        </w:rPr>
        <w:t xml:space="preserve">Zhang, W., </w:t>
      </w:r>
      <w:r w:rsidR="0036731F">
        <w:rPr>
          <w:rFonts w:ascii="Times New Roman" w:eastAsiaTheme="minorEastAsia" w:hAnsi="Times New Roman"/>
          <w:b/>
          <w:sz w:val="24"/>
          <w:szCs w:val="24"/>
          <w:lang w:eastAsia="ja-JP"/>
        </w:rPr>
        <w:t>S. Xiao, H.  Samaraweera, E. J</w:t>
      </w:r>
      <w:r w:rsidR="00FB42EA">
        <w:rPr>
          <w:rFonts w:ascii="Times New Roman" w:eastAsiaTheme="minorEastAsia" w:hAnsi="Times New Roman"/>
          <w:b/>
          <w:sz w:val="24"/>
          <w:szCs w:val="24"/>
          <w:lang w:eastAsia="ja-JP"/>
        </w:rPr>
        <w:t>.</w:t>
      </w:r>
      <w:r w:rsidR="0036731F">
        <w:rPr>
          <w:rFonts w:ascii="Times New Roman" w:eastAsiaTheme="minorEastAsia" w:hAnsi="Times New Roman"/>
          <w:b/>
          <w:sz w:val="24"/>
          <w:szCs w:val="24"/>
          <w:lang w:eastAsia="ja-JP"/>
        </w:rPr>
        <w:t xml:space="preserve"> Lee, </w:t>
      </w:r>
      <w:r w:rsidR="008614FF" w:rsidRPr="008614FF">
        <w:rPr>
          <w:rFonts w:ascii="Times New Roman" w:eastAsiaTheme="minorEastAsia" w:hAnsi="Times New Roman"/>
          <w:b/>
          <w:sz w:val="24"/>
          <w:szCs w:val="24"/>
          <w:lang w:eastAsia="ja-JP"/>
        </w:rPr>
        <w:t xml:space="preserve">&amp; </w:t>
      </w:r>
      <w:r w:rsidR="0036731F">
        <w:rPr>
          <w:rFonts w:ascii="Times New Roman" w:eastAsiaTheme="minorEastAsia" w:hAnsi="Times New Roman"/>
          <w:b/>
          <w:sz w:val="24"/>
          <w:szCs w:val="24"/>
          <w:lang w:eastAsia="ja-JP"/>
        </w:rPr>
        <w:t>D. U. Ahn.</w:t>
      </w:r>
      <w:r w:rsidR="008614FF" w:rsidRPr="008614FF">
        <w:rPr>
          <w:rFonts w:ascii="Times New Roman" w:eastAsiaTheme="minorEastAsia" w:hAnsi="Times New Roman"/>
          <w:sz w:val="24"/>
          <w:szCs w:val="24"/>
          <w:lang w:eastAsia="ja-JP"/>
        </w:rPr>
        <w:t xml:space="preserve"> 2010. Improving functional value of meat products. </w:t>
      </w:r>
      <w:r w:rsidR="008614FF" w:rsidRPr="0097798B">
        <w:rPr>
          <w:rFonts w:ascii="Times New Roman" w:eastAsiaTheme="minorEastAsia" w:hAnsi="Times New Roman"/>
          <w:sz w:val="24"/>
          <w:szCs w:val="24"/>
          <w:lang w:eastAsia="ja-JP"/>
        </w:rPr>
        <w:t>J Meat Science</w:t>
      </w:r>
      <w:r w:rsidR="008614FF" w:rsidRPr="008614FF">
        <w:rPr>
          <w:rFonts w:ascii="Times New Roman" w:eastAsiaTheme="minorEastAsia" w:hAnsi="Times New Roman"/>
          <w:sz w:val="24"/>
          <w:szCs w:val="24"/>
          <w:lang w:eastAsia="ja-JP"/>
        </w:rPr>
        <w:t>. 86:</w:t>
      </w:r>
      <w:r w:rsidR="00E16C5E">
        <w:rPr>
          <w:rFonts w:ascii="Times New Roman" w:eastAsiaTheme="minorEastAsia" w:hAnsi="Times New Roman"/>
          <w:sz w:val="24"/>
          <w:szCs w:val="24"/>
          <w:lang w:eastAsia="ja-JP"/>
        </w:rPr>
        <w:t xml:space="preserve"> </w:t>
      </w:r>
      <w:r w:rsidR="008614FF" w:rsidRPr="008614FF">
        <w:rPr>
          <w:rFonts w:ascii="Times New Roman" w:eastAsiaTheme="minorEastAsia" w:hAnsi="Times New Roman"/>
          <w:sz w:val="24"/>
          <w:szCs w:val="24"/>
          <w:lang w:eastAsia="ja-JP"/>
        </w:rPr>
        <w:t>15–31.</w:t>
      </w:r>
      <w:r w:rsidR="00654108">
        <w:rPr>
          <w:rFonts w:ascii="Times New Roman" w:eastAsiaTheme="minorEastAsia" w:hAnsi="Times New Roman"/>
          <w:sz w:val="24"/>
          <w:szCs w:val="24"/>
          <w:lang w:eastAsia="ja-JP"/>
        </w:rPr>
        <w:t xml:space="preserve"> http://dx.</w:t>
      </w:r>
      <w:r w:rsidR="00A17A66" w:rsidRPr="00A17A66">
        <w:rPr>
          <w:rFonts w:ascii="Times New Roman" w:hAnsi="Times New Roman"/>
          <w:sz w:val="24"/>
          <w:szCs w:val="24"/>
        </w:rPr>
        <w:t>doi:10.1016/j.meatsci.2010.04.018</w:t>
      </w:r>
    </w:p>
    <w:p w:rsidR="00913CE2" w:rsidRPr="00913CE2" w:rsidRDefault="00913CE2" w:rsidP="00913CE2">
      <w:pPr>
        <w:spacing w:after="0" w:line="480" w:lineRule="auto"/>
        <w:ind w:left="567" w:hanging="567"/>
        <w:jc w:val="center"/>
        <w:rPr>
          <w:rFonts w:ascii="Times New Roman" w:hAnsi="Times New Roman"/>
          <w:b/>
          <w:sz w:val="24"/>
          <w:szCs w:val="24"/>
        </w:rPr>
      </w:pPr>
      <w:r w:rsidRPr="00913CE2">
        <w:rPr>
          <w:rFonts w:ascii="Times New Roman" w:hAnsi="Times New Roman"/>
          <w:b/>
          <w:sz w:val="24"/>
          <w:szCs w:val="24"/>
        </w:rPr>
        <w:t>Table</w:t>
      </w:r>
    </w:p>
    <w:p w:rsidR="00E97BB6" w:rsidRDefault="00E97BB6" w:rsidP="0097798B">
      <w:pPr>
        <w:spacing w:after="60" w:line="240" w:lineRule="auto"/>
        <w:ind w:left="851" w:hanging="851"/>
        <w:jc w:val="both"/>
        <w:rPr>
          <w:rFonts w:ascii="Times New Roman" w:hAnsi="Times New Roman"/>
          <w:sz w:val="24"/>
          <w:szCs w:val="24"/>
          <w:lang w:val="en"/>
        </w:rPr>
      </w:pPr>
      <w:r w:rsidRPr="0024136C">
        <w:rPr>
          <w:rFonts w:ascii="Times New Roman" w:hAnsi="Times New Roman"/>
          <w:sz w:val="24"/>
          <w:szCs w:val="24"/>
          <w:lang w:val="en-US"/>
        </w:rPr>
        <w:lastRenderedPageBreak/>
        <w:t xml:space="preserve">Table 1 </w:t>
      </w:r>
      <w:r w:rsidR="00121B9C" w:rsidRPr="00121B9C">
        <w:rPr>
          <w:rFonts w:ascii="Times New Roman" w:hAnsi="Times New Roman"/>
          <w:sz w:val="24"/>
          <w:szCs w:val="24"/>
        </w:rPr>
        <w:t>C</w:t>
      </w:r>
      <w:r w:rsidR="00121B9C" w:rsidRPr="00121B9C">
        <w:rPr>
          <w:rFonts w:ascii="Times New Roman" w:hAnsi="Times New Roman"/>
          <w:sz w:val="24"/>
          <w:szCs w:val="24"/>
          <w:lang w:val="en"/>
        </w:rPr>
        <w:t xml:space="preserve">haracteristics of </w:t>
      </w:r>
      <w:r w:rsidR="00121B9C" w:rsidRPr="00121B9C">
        <w:rPr>
          <w:rFonts w:ascii="Times New Roman" w:hAnsi="Times New Roman"/>
          <w:i/>
          <w:sz w:val="24"/>
          <w:szCs w:val="24"/>
          <w:lang w:val="en"/>
        </w:rPr>
        <w:t>sie reuboh</w:t>
      </w:r>
      <w:r w:rsidR="00121B9C" w:rsidRPr="00121B9C">
        <w:rPr>
          <w:rFonts w:ascii="Times New Roman" w:hAnsi="Times New Roman"/>
          <w:sz w:val="24"/>
          <w:szCs w:val="24"/>
          <w:lang w:val="en"/>
        </w:rPr>
        <w:t xml:space="preserve"> with addition of palm vinegar </w:t>
      </w:r>
      <w:r w:rsidR="00121B9C" w:rsidRPr="00121B9C">
        <w:rPr>
          <w:rFonts w:ascii="Times New Roman" w:hAnsi="Times New Roman"/>
          <w:sz w:val="24"/>
          <w:szCs w:val="24"/>
        </w:rPr>
        <w:t>(</w:t>
      </w:r>
      <w:r w:rsidR="00121B9C" w:rsidRPr="00121B9C">
        <w:rPr>
          <w:rFonts w:ascii="Times New Roman" w:hAnsi="Times New Roman"/>
          <w:i/>
          <w:sz w:val="24"/>
          <w:szCs w:val="24"/>
        </w:rPr>
        <w:t>Arenga pinnata</w:t>
      </w:r>
      <w:r w:rsidR="00121B9C" w:rsidRPr="00121B9C">
        <w:rPr>
          <w:rFonts w:ascii="Times New Roman" w:hAnsi="Times New Roman"/>
          <w:sz w:val="24"/>
          <w:szCs w:val="24"/>
        </w:rPr>
        <w:t xml:space="preserve">) </w:t>
      </w:r>
      <w:r w:rsidR="00121B9C" w:rsidRPr="00121B9C">
        <w:rPr>
          <w:rFonts w:ascii="Times New Roman" w:hAnsi="Times New Roman"/>
          <w:sz w:val="24"/>
          <w:szCs w:val="24"/>
          <w:lang w:val="en"/>
        </w:rPr>
        <w:t>and</w:t>
      </w:r>
      <w:r w:rsidR="0099001D" w:rsidRPr="0099001D">
        <w:rPr>
          <w:rFonts w:ascii="Times New Roman" w:hAnsi="Times New Roman"/>
          <w:sz w:val="24"/>
          <w:szCs w:val="24"/>
          <w:lang w:val="en"/>
        </w:rPr>
        <w:t xml:space="preserve"> </w:t>
      </w:r>
      <w:r w:rsidR="0099001D">
        <w:rPr>
          <w:rFonts w:ascii="Times New Roman" w:hAnsi="Times New Roman"/>
          <w:sz w:val="24"/>
          <w:szCs w:val="24"/>
        </w:rPr>
        <w:t xml:space="preserve">  </w:t>
      </w:r>
      <w:r w:rsidR="0099001D" w:rsidRPr="00121B9C">
        <w:rPr>
          <w:rFonts w:ascii="Times New Roman" w:hAnsi="Times New Roman"/>
          <w:sz w:val="24"/>
          <w:szCs w:val="24"/>
          <w:lang w:val="en"/>
        </w:rPr>
        <w:t xml:space="preserve">kaffir lime leaves </w:t>
      </w:r>
      <w:r w:rsidR="0099001D" w:rsidRPr="00121B9C">
        <w:rPr>
          <w:rFonts w:ascii="Times New Roman" w:hAnsi="Times New Roman"/>
          <w:sz w:val="24"/>
          <w:szCs w:val="24"/>
        </w:rPr>
        <w:t>(</w:t>
      </w:r>
      <w:r w:rsidR="0099001D" w:rsidRPr="00121B9C">
        <w:rPr>
          <w:rFonts w:ascii="Times New Roman" w:hAnsi="Times New Roman"/>
          <w:i/>
          <w:sz w:val="24"/>
          <w:szCs w:val="24"/>
        </w:rPr>
        <w:t>Citrus hystrix</w:t>
      </w:r>
      <w:r w:rsidR="0099001D" w:rsidRPr="00121B9C">
        <w:rPr>
          <w:rFonts w:ascii="Times New Roman" w:hAnsi="Times New Roman"/>
          <w:sz w:val="24"/>
          <w:szCs w:val="24"/>
        </w:rPr>
        <w:t xml:space="preserve">) </w:t>
      </w:r>
      <w:r w:rsidR="0099001D" w:rsidRPr="00121B9C">
        <w:rPr>
          <w:rFonts w:ascii="Times New Roman" w:hAnsi="Times New Roman"/>
          <w:sz w:val="24"/>
          <w:szCs w:val="24"/>
          <w:lang w:val="en"/>
        </w:rPr>
        <w:t>with different</w:t>
      </w:r>
      <w:r w:rsidR="00121B9C" w:rsidRPr="00121B9C">
        <w:rPr>
          <w:rFonts w:ascii="Times New Roman" w:hAnsi="Times New Roman"/>
          <w:sz w:val="24"/>
          <w:szCs w:val="24"/>
          <w:lang w:val="en"/>
        </w:rPr>
        <w:t xml:space="preserve"> </w:t>
      </w:r>
    </w:p>
    <w:p w:rsidR="003C480D" w:rsidRPr="00913CE2" w:rsidRDefault="003C480D" w:rsidP="003C480D">
      <w:pPr>
        <w:spacing w:after="0" w:line="240" w:lineRule="auto"/>
        <w:ind w:left="567" w:hanging="567"/>
        <w:jc w:val="both"/>
        <w:rPr>
          <w:rFonts w:ascii="Times New Roman" w:hAnsi="Times New Roman"/>
          <w:sz w:val="24"/>
          <w:szCs w:val="24"/>
        </w:rPr>
      </w:pPr>
    </w:p>
    <w:tbl>
      <w:tblPr>
        <w:tblStyle w:val="TableGrid"/>
        <w:tblW w:w="8505" w:type="dxa"/>
        <w:tblBorders>
          <w:left w:val="none" w:sz="0" w:space="0" w:color="auto"/>
          <w:right w:val="none" w:sz="0" w:space="0" w:color="auto"/>
          <w:insideV w:val="none" w:sz="0" w:space="0" w:color="auto"/>
        </w:tblBorders>
        <w:tblLook w:val="04A0" w:firstRow="1" w:lastRow="0" w:firstColumn="1" w:lastColumn="0" w:noHBand="0" w:noVBand="1"/>
      </w:tblPr>
      <w:tblGrid>
        <w:gridCol w:w="1796"/>
        <w:gridCol w:w="1727"/>
        <w:gridCol w:w="1722"/>
        <w:gridCol w:w="1719"/>
        <w:gridCol w:w="1719"/>
      </w:tblGrid>
      <w:tr w:rsidR="00CE4D62" w:rsidRPr="00622730" w:rsidTr="0099001D">
        <w:trPr>
          <w:trHeight w:val="20"/>
        </w:trPr>
        <w:tc>
          <w:tcPr>
            <w:tcW w:w="1796" w:type="dxa"/>
            <w:vMerge w:val="restart"/>
            <w:noWrap/>
            <w:hideMark/>
          </w:tcPr>
          <w:p w:rsidR="00E97BB6" w:rsidRPr="00EF7969" w:rsidRDefault="0099001D" w:rsidP="00621871">
            <w:pPr>
              <w:spacing w:after="0" w:line="240" w:lineRule="auto"/>
              <w:jc w:val="center"/>
              <w:rPr>
                <w:rFonts w:ascii="Times New Roman" w:hAnsi="Times New Roman"/>
                <w:color w:val="000000"/>
                <w:lang w:val="en-US"/>
              </w:rPr>
            </w:pPr>
            <w:r>
              <w:rPr>
                <w:rFonts w:ascii="Times New Roman" w:hAnsi="Times New Roman"/>
                <w:color w:val="000000"/>
              </w:rPr>
              <w:t>Variables</w:t>
            </w:r>
          </w:p>
        </w:tc>
        <w:tc>
          <w:tcPr>
            <w:tcW w:w="6709" w:type="dxa"/>
            <w:gridSpan w:val="4"/>
            <w:hideMark/>
          </w:tcPr>
          <w:p w:rsidR="00E97BB6" w:rsidRPr="00EF7969" w:rsidRDefault="00E97BB6" w:rsidP="00621871">
            <w:pPr>
              <w:spacing w:after="0" w:line="240" w:lineRule="auto"/>
              <w:jc w:val="center"/>
              <w:rPr>
                <w:rFonts w:ascii="Times New Roman" w:hAnsi="Times New Roman"/>
                <w:color w:val="000000"/>
              </w:rPr>
            </w:pPr>
            <w:r w:rsidRPr="00EF7969">
              <w:rPr>
                <w:rFonts w:ascii="Times New Roman" w:hAnsi="Times New Roman"/>
                <w:color w:val="000000"/>
              </w:rPr>
              <w:t>Treatments</w:t>
            </w:r>
          </w:p>
        </w:tc>
      </w:tr>
      <w:tr w:rsidR="00EF7969" w:rsidRPr="00622730" w:rsidTr="0099001D">
        <w:trPr>
          <w:trHeight w:val="20"/>
        </w:trPr>
        <w:tc>
          <w:tcPr>
            <w:tcW w:w="1796" w:type="dxa"/>
            <w:vMerge/>
            <w:tcBorders>
              <w:bottom w:val="single" w:sz="4" w:space="0" w:color="auto"/>
            </w:tcBorders>
            <w:hideMark/>
          </w:tcPr>
          <w:p w:rsidR="00E97BB6" w:rsidRPr="00EF7969" w:rsidRDefault="00E97BB6" w:rsidP="00621871">
            <w:pPr>
              <w:spacing w:line="240" w:lineRule="auto"/>
              <w:rPr>
                <w:rFonts w:ascii="Times New Roman" w:hAnsi="Times New Roman"/>
                <w:color w:val="000000"/>
              </w:rPr>
            </w:pPr>
          </w:p>
        </w:tc>
        <w:tc>
          <w:tcPr>
            <w:tcW w:w="1727" w:type="dxa"/>
            <w:tcBorders>
              <w:bottom w:val="single" w:sz="4" w:space="0" w:color="auto"/>
            </w:tcBorders>
            <w:noWrap/>
            <w:hideMark/>
          </w:tcPr>
          <w:p w:rsidR="00E97BB6" w:rsidRPr="00EF7969" w:rsidRDefault="004E4272" w:rsidP="00621871">
            <w:pPr>
              <w:spacing w:after="0" w:line="240" w:lineRule="auto"/>
              <w:jc w:val="center"/>
              <w:rPr>
                <w:rFonts w:ascii="Times New Roman" w:hAnsi="Times New Roman"/>
                <w:color w:val="000000"/>
              </w:rPr>
            </w:pPr>
            <w:r>
              <w:rPr>
                <w:rFonts w:ascii="Times New Roman" w:hAnsi="Times New Roman"/>
                <w:color w:val="000000"/>
              </w:rPr>
              <w:t xml:space="preserve">   </w:t>
            </w:r>
            <w:r w:rsidR="00E97BB6" w:rsidRPr="00EF7969">
              <w:rPr>
                <w:rFonts w:ascii="Times New Roman" w:hAnsi="Times New Roman"/>
                <w:color w:val="000000"/>
              </w:rPr>
              <w:t>P0</w:t>
            </w:r>
          </w:p>
        </w:tc>
        <w:tc>
          <w:tcPr>
            <w:tcW w:w="1722" w:type="dxa"/>
            <w:tcBorders>
              <w:bottom w:val="single" w:sz="4" w:space="0" w:color="auto"/>
            </w:tcBorders>
            <w:noWrap/>
            <w:hideMark/>
          </w:tcPr>
          <w:p w:rsidR="00E97BB6" w:rsidRPr="00EF7969" w:rsidRDefault="00E97BB6" w:rsidP="00621871">
            <w:pPr>
              <w:spacing w:after="0" w:line="240" w:lineRule="auto"/>
              <w:jc w:val="center"/>
              <w:rPr>
                <w:rFonts w:ascii="Times New Roman" w:hAnsi="Times New Roman"/>
                <w:color w:val="000000"/>
              </w:rPr>
            </w:pPr>
            <w:r w:rsidRPr="00EF7969">
              <w:rPr>
                <w:rFonts w:ascii="Times New Roman" w:hAnsi="Times New Roman"/>
                <w:color w:val="000000"/>
              </w:rPr>
              <w:t>P1</w:t>
            </w:r>
          </w:p>
        </w:tc>
        <w:tc>
          <w:tcPr>
            <w:tcW w:w="1719" w:type="dxa"/>
            <w:tcBorders>
              <w:bottom w:val="single" w:sz="4" w:space="0" w:color="auto"/>
            </w:tcBorders>
            <w:noWrap/>
            <w:hideMark/>
          </w:tcPr>
          <w:p w:rsidR="00E97BB6" w:rsidRPr="00EF7969" w:rsidRDefault="00E97BB6" w:rsidP="00621871">
            <w:pPr>
              <w:spacing w:after="0" w:line="240" w:lineRule="auto"/>
              <w:jc w:val="center"/>
              <w:rPr>
                <w:rFonts w:ascii="Times New Roman" w:hAnsi="Times New Roman"/>
                <w:color w:val="000000"/>
              </w:rPr>
            </w:pPr>
            <w:r w:rsidRPr="00EF7969">
              <w:rPr>
                <w:rFonts w:ascii="Times New Roman" w:hAnsi="Times New Roman"/>
                <w:color w:val="000000"/>
              </w:rPr>
              <w:t>P2</w:t>
            </w:r>
          </w:p>
        </w:tc>
        <w:tc>
          <w:tcPr>
            <w:tcW w:w="1541" w:type="dxa"/>
            <w:tcBorders>
              <w:bottom w:val="single" w:sz="4" w:space="0" w:color="auto"/>
            </w:tcBorders>
            <w:noWrap/>
            <w:hideMark/>
          </w:tcPr>
          <w:p w:rsidR="00E97BB6" w:rsidRPr="00EF7969" w:rsidRDefault="00E97BB6" w:rsidP="00621871">
            <w:pPr>
              <w:spacing w:after="0" w:line="240" w:lineRule="auto"/>
              <w:jc w:val="center"/>
              <w:rPr>
                <w:rFonts w:ascii="Times New Roman" w:hAnsi="Times New Roman"/>
                <w:color w:val="000000"/>
              </w:rPr>
            </w:pPr>
            <w:r w:rsidRPr="00EF7969">
              <w:rPr>
                <w:rFonts w:ascii="Times New Roman" w:hAnsi="Times New Roman"/>
                <w:color w:val="000000"/>
              </w:rPr>
              <w:t>P3</w:t>
            </w:r>
          </w:p>
        </w:tc>
      </w:tr>
      <w:tr w:rsidR="00121B9C" w:rsidRPr="00622730" w:rsidTr="0099001D">
        <w:trPr>
          <w:trHeight w:val="20"/>
        </w:trPr>
        <w:tc>
          <w:tcPr>
            <w:tcW w:w="1796" w:type="dxa"/>
            <w:tcBorders>
              <w:bottom w:val="nil"/>
            </w:tcBorders>
            <w:noWrap/>
            <w:vAlign w:val="center"/>
            <w:hideMark/>
          </w:tcPr>
          <w:p w:rsidR="00E97BB6" w:rsidRPr="00EF7969" w:rsidRDefault="00E97BB6" w:rsidP="00EF7969">
            <w:pPr>
              <w:spacing w:after="0" w:line="240" w:lineRule="auto"/>
              <w:rPr>
                <w:rFonts w:ascii="Times New Roman" w:hAnsi="Times New Roman"/>
                <w:color w:val="000000"/>
                <w:vertAlign w:val="subscript"/>
              </w:rPr>
            </w:pPr>
            <w:r w:rsidRPr="00EF7969">
              <w:rPr>
                <w:rFonts w:ascii="Times New Roman" w:hAnsi="Times New Roman"/>
                <w:color w:val="000000"/>
              </w:rPr>
              <w:t>a</w:t>
            </w:r>
            <w:r w:rsidRPr="00EF7969">
              <w:rPr>
                <w:rFonts w:ascii="Times New Roman" w:hAnsi="Times New Roman"/>
                <w:color w:val="000000"/>
                <w:vertAlign w:val="subscript"/>
              </w:rPr>
              <w:t>w</w:t>
            </w:r>
          </w:p>
        </w:tc>
        <w:tc>
          <w:tcPr>
            <w:tcW w:w="1727" w:type="dxa"/>
            <w:tcBorders>
              <w:bottom w:val="nil"/>
            </w:tcBorders>
            <w:noWrap/>
            <w:hideMark/>
          </w:tcPr>
          <w:p w:rsidR="00E97BB6" w:rsidRPr="00EF7969" w:rsidRDefault="0099001D" w:rsidP="00621871">
            <w:pPr>
              <w:spacing w:after="0" w:line="240" w:lineRule="auto"/>
              <w:rPr>
                <w:rFonts w:ascii="Times New Roman" w:hAnsi="Times New Roman"/>
                <w:color w:val="000000"/>
              </w:rPr>
            </w:pPr>
            <w:r>
              <w:rPr>
                <w:rFonts w:ascii="Times New Roman" w:hAnsi="Times New Roman"/>
                <w:color w:val="000000"/>
              </w:rPr>
              <w:t xml:space="preserve">    </w:t>
            </w:r>
            <w:r w:rsidR="00EF7969">
              <w:rPr>
                <w:rFonts w:ascii="Times New Roman" w:hAnsi="Times New Roman"/>
                <w:color w:val="000000"/>
              </w:rPr>
              <w:t xml:space="preserve">0.848±   </w:t>
            </w:r>
            <w:r w:rsidR="00E97BB6" w:rsidRPr="00EF7969">
              <w:rPr>
                <w:rFonts w:ascii="Times New Roman" w:hAnsi="Times New Roman"/>
                <w:color w:val="000000"/>
              </w:rPr>
              <w:t>0.02</w:t>
            </w:r>
          </w:p>
        </w:tc>
        <w:tc>
          <w:tcPr>
            <w:tcW w:w="1722" w:type="dxa"/>
            <w:tcBorders>
              <w:bottom w:val="nil"/>
            </w:tcBorders>
            <w:noWrap/>
            <w:hideMark/>
          </w:tcPr>
          <w:p w:rsidR="00E97BB6" w:rsidRPr="00EF7969" w:rsidRDefault="00CE4D62" w:rsidP="00621871">
            <w:pPr>
              <w:spacing w:after="0" w:line="240" w:lineRule="auto"/>
              <w:rPr>
                <w:rFonts w:ascii="Times New Roman" w:hAnsi="Times New Roman"/>
                <w:color w:val="000000"/>
              </w:rPr>
            </w:pPr>
            <w:r>
              <w:rPr>
                <w:rFonts w:ascii="Times New Roman" w:hAnsi="Times New Roman"/>
                <w:color w:val="000000"/>
              </w:rPr>
              <w:t xml:space="preserve">    </w:t>
            </w:r>
            <w:r w:rsidR="00EF7969">
              <w:rPr>
                <w:rFonts w:ascii="Times New Roman" w:hAnsi="Times New Roman"/>
                <w:color w:val="000000"/>
              </w:rPr>
              <w:t>0.838±</w:t>
            </w:r>
            <w:r w:rsidR="004E4272">
              <w:rPr>
                <w:rFonts w:ascii="Times New Roman" w:hAnsi="Times New Roman"/>
                <w:color w:val="000000"/>
              </w:rPr>
              <w:t xml:space="preserve">    </w:t>
            </w:r>
            <w:r w:rsidR="00E97BB6" w:rsidRPr="00EF7969">
              <w:rPr>
                <w:rFonts w:ascii="Times New Roman" w:hAnsi="Times New Roman"/>
                <w:color w:val="000000"/>
              </w:rPr>
              <w:t>0.02</w:t>
            </w:r>
          </w:p>
        </w:tc>
        <w:tc>
          <w:tcPr>
            <w:tcW w:w="1719" w:type="dxa"/>
            <w:tcBorders>
              <w:bottom w:val="nil"/>
            </w:tcBorders>
            <w:noWrap/>
            <w:hideMark/>
          </w:tcPr>
          <w:p w:rsidR="00E97BB6" w:rsidRPr="00EF7969" w:rsidRDefault="00CE4D62" w:rsidP="00621871">
            <w:pPr>
              <w:spacing w:after="0" w:line="240" w:lineRule="auto"/>
              <w:rPr>
                <w:rFonts w:ascii="Times New Roman" w:hAnsi="Times New Roman"/>
                <w:color w:val="000000"/>
              </w:rPr>
            </w:pPr>
            <w:r>
              <w:rPr>
                <w:rFonts w:ascii="Times New Roman" w:hAnsi="Times New Roman"/>
                <w:color w:val="000000"/>
              </w:rPr>
              <w:t xml:space="preserve">   </w:t>
            </w:r>
            <w:r w:rsidR="004E4272">
              <w:rPr>
                <w:rFonts w:ascii="Times New Roman" w:hAnsi="Times New Roman"/>
                <w:color w:val="000000"/>
              </w:rPr>
              <w:t xml:space="preserve"> 0.835</w:t>
            </w:r>
            <w:r w:rsidR="00E97BB6" w:rsidRPr="00EF7969">
              <w:rPr>
                <w:rFonts w:ascii="Times New Roman" w:hAnsi="Times New Roman"/>
                <w:color w:val="000000"/>
              </w:rPr>
              <w:t>±   0.02</w:t>
            </w:r>
          </w:p>
        </w:tc>
        <w:tc>
          <w:tcPr>
            <w:tcW w:w="1541" w:type="dxa"/>
            <w:tcBorders>
              <w:bottom w:val="nil"/>
            </w:tcBorders>
            <w:noWrap/>
            <w:hideMark/>
          </w:tcPr>
          <w:p w:rsidR="00E97BB6" w:rsidRPr="00EF7969" w:rsidRDefault="004E4272" w:rsidP="00621871">
            <w:pPr>
              <w:spacing w:after="0" w:line="240" w:lineRule="auto"/>
              <w:rPr>
                <w:rFonts w:ascii="Times New Roman" w:hAnsi="Times New Roman"/>
                <w:color w:val="000000"/>
              </w:rPr>
            </w:pPr>
            <w:r>
              <w:rPr>
                <w:rFonts w:ascii="Times New Roman" w:hAnsi="Times New Roman"/>
                <w:color w:val="000000"/>
              </w:rPr>
              <w:t xml:space="preserve">    0.831</w:t>
            </w:r>
            <w:r w:rsidR="00E97BB6" w:rsidRPr="00EF7969">
              <w:rPr>
                <w:rFonts w:ascii="Times New Roman" w:hAnsi="Times New Roman"/>
                <w:color w:val="000000"/>
              </w:rPr>
              <w:t>±    0.01</w:t>
            </w:r>
          </w:p>
        </w:tc>
      </w:tr>
      <w:tr w:rsidR="00121B9C" w:rsidRPr="00622730" w:rsidTr="0099001D">
        <w:trPr>
          <w:trHeight w:val="20"/>
        </w:trPr>
        <w:tc>
          <w:tcPr>
            <w:tcW w:w="1796" w:type="dxa"/>
            <w:tcBorders>
              <w:top w:val="nil"/>
              <w:bottom w:val="nil"/>
            </w:tcBorders>
            <w:noWrap/>
            <w:vAlign w:val="center"/>
            <w:hideMark/>
          </w:tcPr>
          <w:p w:rsidR="00E97BB6" w:rsidRPr="00EF7969" w:rsidRDefault="00E97BB6" w:rsidP="00EF7969">
            <w:pPr>
              <w:spacing w:after="0" w:line="240" w:lineRule="auto"/>
              <w:rPr>
                <w:rFonts w:ascii="Times New Roman" w:hAnsi="Times New Roman"/>
                <w:color w:val="000000"/>
              </w:rPr>
            </w:pPr>
            <w:r w:rsidRPr="00EF7969">
              <w:rPr>
                <w:rFonts w:ascii="Times New Roman" w:hAnsi="Times New Roman"/>
                <w:color w:val="000000"/>
              </w:rPr>
              <w:t>pH</w:t>
            </w:r>
          </w:p>
        </w:tc>
        <w:tc>
          <w:tcPr>
            <w:tcW w:w="1727" w:type="dxa"/>
            <w:tcBorders>
              <w:top w:val="nil"/>
              <w:bottom w:val="nil"/>
            </w:tcBorders>
            <w:noWrap/>
            <w:hideMark/>
          </w:tcPr>
          <w:p w:rsidR="00E97BB6" w:rsidRPr="00EF7969" w:rsidRDefault="00EF7969" w:rsidP="00621871">
            <w:pPr>
              <w:spacing w:after="0" w:line="240" w:lineRule="auto"/>
              <w:rPr>
                <w:rFonts w:ascii="Times New Roman" w:hAnsi="Times New Roman"/>
                <w:color w:val="000000"/>
              </w:rPr>
            </w:pPr>
            <w:r>
              <w:rPr>
                <w:rFonts w:ascii="Times New Roman" w:hAnsi="Times New Roman"/>
                <w:color w:val="000000"/>
              </w:rPr>
              <w:t xml:space="preserve">      5.86±   </w:t>
            </w:r>
            <w:r w:rsidR="00E97BB6" w:rsidRPr="00EF7969">
              <w:rPr>
                <w:rFonts w:ascii="Times New Roman" w:hAnsi="Times New Roman"/>
                <w:color w:val="000000"/>
              </w:rPr>
              <w:t>0.33</w:t>
            </w:r>
          </w:p>
        </w:tc>
        <w:tc>
          <w:tcPr>
            <w:tcW w:w="1722" w:type="dxa"/>
            <w:tcBorders>
              <w:top w:val="nil"/>
              <w:bottom w:val="nil"/>
            </w:tcBorders>
            <w:noWrap/>
            <w:hideMark/>
          </w:tcPr>
          <w:p w:rsidR="00E97BB6" w:rsidRPr="00EF7969" w:rsidRDefault="00CE4D62" w:rsidP="00621871">
            <w:pPr>
              <w:spacing w:after="0" w:line="240" w:lineRule="auto"/>
              <w:rPr>
                <w:rFonts w:ascii="Times New Roman" w:hAnsi="Times New Roman"/>
                <w:color w:val="000000"/>
              </w:rPr>
            </w:pPr>
            <w:r>
              <w:rPr>
                <w:rFonts w:ascii="Times New Roman" w:hAnsi="Times New Roman"/>
                <w:color w:val="000000"/>
              </w:rPr>
              <w:t xml:space="preserve">      </w:t>
            </w:r>
            <w:r w:rsidR="00EF7969">
              <w:rPr>
                <w:rFonts w:ascii="Times New Roman" w:hAnsi="Times New Roman"/>
                <w:color w:val="000000"/>
              </w:rPr>
              <w:t>5.50±</w:t>
            </w:r>
            <w:r w:rsidR="004E4272">
              <w:rPr>
                <w:rFonts w:ascii="Times New Roman" w:hAnsi="Times New Roman"/>
                <w:color w:val="000000"/>
              </w:rPr>
              <w:t xml:space="preserve">    </w:t>
            </w:r>
            <w:r w:rsidR="00E97BB6" w:rsidRPr="00EF7969">
              <w:rPr>
                <w:rFonts w:ascii="Times New Roman" w:hAnsi="Times New Roman"/>
                <w:color w:val="000000"/>
              </w:rPr>
              <w:t>0.52</w:t>
            </w:r>
          </w:p>
        </w:tc>
        <w:tc>
          <w:tcPr>
            <w:tcW w:w="1719" w:type="dxa"/>
            <w:tcBorders>
              <w:top w:val="nil"/>
              <w:bottom w:val="nil"/>
            </w:tcBorders>
            <w:noWrap/>
            <w:hideMark/>
          </w:tcPr>
          <w:p w:rsidR="00E97BB6" w:rsidRPr="00EF7969" w:rsidRDefault="00CE4D62" w:rsidP="00621871">
            <w:pPr>
              <w:spacing w:after="0" w:line="240" w:lineRule="auto"/>
              <w:rPr>
                <w:rFonts w:ascii="Times New Roman" w:hAnsi="Times New Roman"/>
                <w:color w:val="000000"/>
              </w:rPr>
            </w:pPr>
            <w:r>
              <w:rPr>
                <w:rFonts w:ascii="Times New Roman" w:hAnsi="Times New Roman"/>
                <w:color w:val="000000"/>
              </w:rPr>
              <w:t xml:space="preserve">     </w:t>
            </w:r>
            <w:r w:rsidR="004E4272">
              <w:rPr>
                <w:rFonts w:ascii="Times New Roman" w:hAnsi="Times New Roman"/>
                <w:color w:val="000000"/>
              </w:rPr>
              <w:t xml:space="preserve"> 5.39</w:t>
            </w:r>
            <w:r w:rsidR="00E97BB6" w:rsidRPr="00EF7969">
              <w:rPr>
                <w:rFonts w:ascii="Times New Roman" w:hAnsi="Times New Roman"/>
                <w:color w:val="000000"/>
              </w:rPr>
              <w:t>±   0.56</w:t>
            </w:r>
          </w:p>
        </w:tc>
        <w:tc>
          <w:tcPr>
            <w:tcW w:w="1541" w:type="dxa"/>
            <w:tcBorders>
              <w:top w:val="nil"/>
              <w:bottom w:val="nil"/>
            </w:tcBorders>
            <w:noWrap/>
            <w:hideMark/>
          </w:tcPr>
          <w:p w:rsidR="00E97BB6" w:rsidRPr="00EF7969" w:rsidRDefault="004E4272" w:rsidP="00621871">
            <w:pPr>
              <w:spacing w:after="0" w:line="240" w:lineRule="auto"/>
              <w:rPr>
                <w:rFonts w:ascii="Times New Roman" w:hAnsi="Times New Roman"/>
                <w:color w:val="000000"/>
              </w:rPr>
            </w:pPr>
            <w:r>
              <w:rPr>
                <w:rFonts w:ascii="Times New Roman" w:hAnsi="Times New Roman"/>
                <w:color w:val="000000"/>
              </w:rPr>
              <w:t xml:space="preserve">      5.31</w:t>
            </w:r>
            <w:r w:rsidR="00E97BB6" w:rsidRPr="00EF7969">
              <w:rPr>
                <w:rFonts w:ascii="Times New Roman" w:hAnsi="Times New Roman"/>
                <w:color w:val="000000"/>
              </w:rPr>
              <w:t>±    0.66</w:t>
            </w:r>
          </w:p>
        </w:tc>
      </w:tr>
      <w:tr w:rsidR="00121B9C" w:rsidRPr="00622730" w:rsidTr="0099001D">
        <w:trPr>
          <w:trHeight w:val="20"/>
        </w:trPr>
        <w:tc>
          <w:tcPr>
            <w:tcW w:w="1796" w:type="dxa"/>
            <w:tcBorders>
              <w:top w:val="nil"/>
              <w:bottom w:val="nil"/>
            </w:tcBorders>
            <w:noWrap/>
            <w:vAlign w:val="center"/>
            <w:hideMark/>
          </w:tcPr>
          <w:p w:rsidR="00E97BB6" w:rsidRPr="00EF7969" w:rsidRDefault="00E97BB6" w:rsidP="00EF7969">
            <w:pPr>
              <w:spacing w:after="0" w:line="240" w:lineRule="auto"/>
              <w:rPr>
                <w:rFonts w:ascii="Times New Roman" w:hAnsi="Times New Roman"/>
                <w:color w:val="000000"/>
              </w:rPr>
            </w:pPr>
            <w:r w:rsidRPr="00EF7969">
              <w:rPr>
                <w:rFonts w:ascii="Times New Roman" w:hAnsi="Times New Roman"/>
                <w:color w:val="000000"/>
                <w:lang w:val="en-US"/>
              </w:rPr>
              <w:t>Yield</w:t>
            </w:r>
            <w:r w:rsidRPr="00EF7969">
              <w:rPr>
                <w:rFonts w:ascii="Times New Roman" w:hAnsi="Times New Roman"/>
                <w:color w:val="000000"/>
              </w:rPr>
              <w:t xml:space="preserve"> (%)</w:t>
            </w:r>
          </w:p>
        </w:tc>
        <w:tc>
          <w:tcPr>
            <w:tcW w:w="1727" w:type="dxa"/>
            <w:tcBorders>
              <w:top w:val="nil"/>
              <w:bottom w:val="nil"/>
            </w:tcBorders>
            <w:noWrap/>
            <w:hideMark/>
          </w:tcPr>
          <w:p w:rsidR="00E97BB6" w:rsidRPr="00EF7969" w:rsidRDefault="00EF7969" w:rsidP="00621871">
            <w:pPr>
              <w:spacing w:after="0" w:line="240" w:lineRule="auto"/>
              <w:rPr>
                <w:rFonts w:ascii="Times New Roman" w:hAnsi="Times New Roman"/>
                <w:color w:val="000000"/>
              </w:rPr>
            </w:pPr>
            <w:r>
              <w:rPr>
                <w:rFonts w:ascii="Times New Roman" w:hAnsi="Times New Roman"/>
                <w:color w:val="000000"/>
              </w:rPr>
              <w:t xml:space="preserve">   </w:t>
            </w:r>
            <w:r w:rsidR="0099001D">
              <w:rPr>
                <w:rFonts w:ascii="Times New Roman" w:hAnsi="Times New Roman"/>
                <w:color w:val="000000"/>
              </w:rPr>
              <w:t xml:space="preserve"> </w:t>
            </w:r>
            <w:r>
              <w:rPr>
                <w:rFonts w:ascii="Times New Roman" w:hAnsi="Times New Roman"/>
                <w:color w:val="000000"/>
              </w:rPr>
              <w:t xml:space="preserve">47.79±   </w:t>
            </w:r>
            <w:r w:rsidR="00E97BB6" w:rsidRPr="00EF7969">
              <w:rPr>
                <w:rFonts w:ascii="Times New Roman" w:hAnsi="Times New Roman"/>
                <w:color w:val="000000"/>
              </w:rPr>
              <w:t>1.24</w:t>
            </w:r>
          </w:p>
        </w:tc>
        <w:tc>
          <w:tcPr>
            <w:tcW w:w="1722" w:type="dxa"/>
            <w:tcBorders>
              <w:top w:val="nil"/>
              <w:bottom w:val="nil"/>
            </w:tcBorders>
            <w:noWrap/>
            <w:hideMark/>
          </w:tcPr>
          <w:p w:rsidR="00E97BB6" w:rsidRPr="00EF7969" w:rsidRDefault="0099001D" w:rsidP="00621871">
            <w:pPr>
              <w:spacing w:after="0" w:line="240" w:lineRule="auto"/>
              <w:rPr>
                <w:rFonts w:ascii="Times New Roman" w:hAnsi="Times New Roman"/>
                <w:color w:val="000000"/>
              </w:rPr>
            </w:pPr>
            <w:r>
              <w:rPr>
                <w:rFonts w:ascii="Times New Roman" w:hAnsi="Times New Roman"/>
                <w:color w:val="000000"/>
              </w:rPr>
              <w:t xml:space="preserve">    </w:t>
            </w:r>
            <w:r w:rsidR="00EF7969">
              <w:rPr>
                <w:rFonts w:ascii="Times New Roman" w:hAnsi="Times New Roman"/>
                <w:color w:val="000000"/>
              </w:rPr>
              <w:t>49.29±</w:t>
            </w:r>
            <w:r w:rsidR="004E4272">
              <w:rPr>
                <w:rFonts w:ascii="Times New Roman" w:hAnsi="Times New Roman"/>
                <w:color w:val="000000"/>
              </w:rPr>
              <w:t xml:space="preserve">    </w:t>
            </w:r>
            <w:r w:rsidR="00E97BB6" w:rsidRPr="00EF7969">
              <w:rPr>
                <w:rFonts w:ascii="Times New Roman" w:hAnsi="Times New Roman"/>
                <w:color w:val="000000"/>
              </w:rPr>
              <w:t>0.62</w:t>
            </w:r>
          </w:p>
        </w:tc>
        <w:tc>
          <w:tcPr>
            <w:tcW w:w="1719" w:type="dxa"/>
            <w:tcBorders>
              <w:top w:val="nil"/>
              <w:bottom w:val="nil"/>
            </w:tcBorders>
            <w:noWrap/>
            <w:hideMark/>
          </w:tcPr>
          <w:p w:rsidR="00E97BB6" w:rsidRPr="00EF7969" w:rsidRDefault="00CE4D62" w:rsidP="00621871">
            <w:pPr>
              <w:spacing w:after="0" w:line="240" w:lineRule="auto"/>
              <w:rPr>
                <w:rFonts w:ascii="Times New Roman" w:hAnsi="Times New Roman"/>
                <w:color w:val="000000"/>
              </w:rPr>
            </w:pPr>
            <w:r>
              <w:rPr>
                <w:rFonts w:ascii="Times New Roman" w:hAnsi="Times New Roman"/>
                <w:color w:val="000000"/>
              </w:rPr>
              <w:t xml:space="preserve">      </w:t>
            </w:r>
            <w:r w:rsidR="004E4272">
              <w:rPr>
                <w:rFonts w:ascii="Times New Roman" w:hAnsi="Times New Roman"/>
                <w:color w:val="000000"/>
              </w:rPr>
              <w:t xml:space="preserve">49.5±   </w:t>
            </w:r>
            <w:r w:rsidR="00E97BB6" w:rsidRPr="00EF7969">
              <w:rPr>
                <w:rFonts w:ascii="Times New Roman" w:hAnsi="Times New Roman"/>
                <w:color w:val="000000"/>
              </w:rPr>
              <w:t>1.61</w:t>
            </w:r>
          </w:p>
        </w:tc>
        <w:tc>
          <w:tcPr>
            <w:tcW w:w="1541" w:type="dxa"/>
            <w:tcBorders>
              <w:top w:val="nil"/>
              <w:bottom w:val="nil"/>
            </w:tcBorders>
            <w:noWrap/>
            <w:hideMark/>
          </w:tcPr>
          <w:p w:rsidR="00E97BB6" w:rsidRPr="00EF7969" w:rsidRDefault="004E4272" w:rsidP="00621871">
            <w:pPr>
              <w:spacing w:after="0" w:line="240" w:lineRule="auto"/>
              <w:rPr>
                <w:rFonts w:ascii="Times New Roman" w:hAnsi="Times New Roman"/>
                <w:color w:val="000000"/>
              </w:rPr>
            </w:pPr>
            <w:r>
              <w:rPr>
                <w:rFonts w:ascii="Times New Roman" w:hAnsi="Times New Roman"/>
                <w:color w:val="000000"/>
              </w:rPr>
              <w:t xml:space="preserve">    51.31</w:t>
            </w:r>
            <w:r w:rsidR="00E97BB6" w:rsidRPr="00EF7969">
              <w:rPr>
                <w:rFonts w:ascii="Times New Roman" w:hAnsi="Times New Roman"/>
                <w:color w:val="000000"/>
              </w:rPr>
              <w:t>±    2.86</w:t>
            </w:r>
          </w:p>
        </w:tc>
      </w:tr>
      <w:tr w:rsidR="004E4272" w:rsidRPr="00622730" w:rsidTr="0099001D">
        <w:trPr>
          <w:trHeight w:val="20"/>
        </w:trPr>
        <w:tc>
          <w:tcPr>
            <w:tcW w:w="1796" w:type="dxa"/>
            <w:tcBorders>
              <w:top w:val="nil"/>
              <w:bottom w:val="nil"/>
            </w:tcBorders>
            <w:noWrap/>
            <w:vAlign w:val="center"/>
            <w:hideMark/>
          </w:tcPr>
          <w:p w:rsidR="00E97BB6" w:rsidRPr="00EF7969" w:rsidRDefault="00E97BB6" w:rsidP="00EF7969">
            <w:pPr>
              <w:spacing w:after="0" w:line="240" w:lineRule="auto"/>
              <w:rPr>
                <w:rFonts w:ascii="Times New Roman" w:hAnsi="Times New Roman"/>
                <w:color w:val="000000"/>
              </w:rPr>
            </w:pPr>
            <w:r w:rsidRPr="00EF7969">
              <w:rPr>
                <w:rFonts w:ascii="Times New Roman" w:hAnsi="Times New Roman"/>
                <w:color w:val="000000"/>
                <w:lang w:val="en-US"/>
              </w:rPr>
              <w:t>Tenderness</w:t>
            </w:r>
            <w:r w:rsidR="0099001D">
              <w:rPr>
                <w:rFonts w:ascii="Times New Roman" w:hAnsi="Times New Roman"/>
                <w:color w:val="000000"/>
              </w:rPr>
              <w:t xml:space="preserve"> </w:t>
            </w:r>
            <w:r w:rsidRPr="00EF7969">
              <w:rPr>
                <w:rFonts w:ascii="Times New Roman" w:hAnsi="Times New Roman"/>
                <w:color w:val="000000"/>
              </w:rPr>
              <w:t>(</w:t>
            </w:r>
            <w:r w:rsidRPr="00EF7969">
              <w:rPr>
                <w:rFonts w:ascii="Times New Roman" w:hAnsi="Times New Roman"/>
                <w:i/>
                <w:color w:val="000000"/>
              </w:rPr>
              <w:t>gs</w:t>
            </w:r>
            <w:r w:rsidRPr="00EF7969">
              <w:rPr>
                <w:rFonts w:ascii="Times New Roman" w:hAnsi="Times New Roman"/>
                <w:color w:val="000000"/>
              </w:rPr>
              <w:t>)</w:t>
            </w:r>
          </w:p>
        </w:tc>
        <w:tc>
          <w:tcPr>
            <w:tcW w:w="1727" w:type="dxa"/>
            <w:tcBorders>
              <w:top w:val="nil"/>
              <w:bottom w:val="nil"/>
            </w:tcBorders>
            <w:noWrap/>
            <w:hideMark/>
          </w:tcPr>
          <w:p w:rsidR="00E97BB6" w:rsidRPr="00EF7969" w:rsidRDefault="00EF7969" w:rsidP="00621871">
            <w:pPr>
              <w:spacing w:after="0" w:line="240" w:lineRule="auto"/>
              <w:rPr>
                <w:rFonts w:ascii="Times New Roman" w:hAnsi="Times New Roman"/>
                <w:color w:val="000000"/>
              </w:rPr>
            </w:pPr>
            <w:r w:rsidRPr="00EF7969">
              <w:rPr>
                <w:rFonts w:ascii="Times New Roman" w:hAnsi="Times New Roman"/>
                <w:color w:val="000000"/>
              </w:rPr>
              <w:t>3607.67±</w:t>
            </w:r>
            <w:r w:rsidR="00E97BB6" w:rsidRPr="00EF7969">
              <w:rPr>
                <w:rFonts w:ascii="Times New Roman" w:hAnsi="Times New Roman"/>
                <w:color w:val="000000"/>
              </w:rPr>
              <w:t>510.15</w:t>
            </w:r>
            <w:r w:rsidR="00E97BB6" w:rsidRPr="00EF7969">
              <w:rPr>
                <w:rFonts w:ascii="Times New Roman" w:hAnsi="Times New Roman"/>
                <w:color w:val="000000"/>
                <w:vertAlign w:val="superscript"/>
              </w:rPr>
              <w:t>b</w:t>
            </w:r>
          </w:p>
        </w:tc>
        <w:tc>
          <w:tcPr>
            <w:tcW w:w="1722" w:type="dxa"/>
            <w:tcBorders>
              <w:top w:val="nil"/>
              <w:bottom w:val="nil"/>
            </w:tcBorders>
            <w:noWrap/>
            <w:hideMark/>
          </w:tcPr>
          <w:p w:rsidR="00E97BB6" w:rsidRPr="00EF7969" w:rsidRDefault="00E97BB6" w:rsidP="0099001D">
            <w:pPr>
              <w:spacing w:after="0" w:line="240" w:lineRule="auto"/>
              <w:rPr>
                <w:rFonts w:ascii="Times New Roman" w:hAnsi="Times New Roman"/>
                <w:color w:val="000000"/>
                <w:vertAlign w:val="superscript"/>
              </w:rPr>
            </w:pPr>
            <w:r w:rsidRPr="00EF7969">
              <w:rPr>
                <w:rFonts w:ascii="Times New Roman" w:hAnsi="Times New Roman"/>
                <w:color w:val="000000"/>
              </w:rPr>
              <w:t>5750.67±717.38</w:t>
            </w:r>
            <w:r w:rsidRPr="00EF7969">
              <w:rPr>
                <w:rFonts w:ascii="Times New Roman" w:hAnsi="Times New Roman"/>
                <w:color w:val="000000"/>
                <w:vertAlign w:val="superscript"/>
              </w:rPr>
              <w:t>a</w:t>
            </w:r>
          </w:p>
        </w:tc>
        <w:tc>
          <w:tcPr>
            <w:tcW w:w="1719" w:type="dxa"/>
            <w:tcBorders>
              <w:top w:val="nil"/>
              <w:bottom w:val="nil"/>
            </w:tcBorders>
            <w:noWrap/>
            <w:hideMark/>
          </w:tcPr>
          <w:p w:rsidR="00E97BB6" w:rsidRPr="00EF7969" w:rsidRDefault="00E97BB6" w:rsidP="00621871">
            <w:pPr>
              <w:spacing w:after="0" w:line="240" w:lineRule="auto"/>
              <w:rPr>
                <w:rFonts w:ascii="Times New Roman" w:hAnsi="Times New Roman"/>
                <w:color w:val="000000"/>
                <w:vertAlign w:val="superscript"/>
              </w:rPr>
            </w:pPr>
            <w:r w:rsidRPr="00EF7969">
              <w:rPr>
                <w:rFonts w:ascii="Times New Roman" w:hAnsi="Times New Roman"/>
                <w:color w:val="000000"/>
              </w:rPr>
              <w:t>6010.33±615.48</w:t>
            </w:r>
            <w:r w:rsidRPr="00EF7969">
              <w:rPr>
                <w:rFonts w:ascii="Times New Roman" w:hAnsi="Times New Roman"/>
                <w:color w:val="000000"/>
                <w:vertAlign w:val="superscript"/>
              </w:rPr>
              <w:t>a</w:t>
            </w:r>
          </w:p>
        </w:tc>
        <w:tc>
          <w:tcPr>
            <w:tcW w:w="1541" w:type="dxa"/>
            <w:tcBorders>
              <w:top w:val="nil"/>
              <w:bottom w:val="nil"/>
            </w:tcBorders>
            <w:noWrap/>
            <w:hideMark/>
          </w:tcPr>
          <w:p w:rsidR="00E97BB6" w:rsidRPr="00EF7969" w:rsidRDefault="00E97BB6" w:rsidP="00621871">
            <w:pPr>
              <w:spacing w:after="0" w:line="240" w:lineRule="auto"/>
              <w:rPr>
                <w:rFonts w:ascii="Times New Roman" w:hAnsi="Times New Roman"/>
                <w:color w:val="000000"/>
                <w:vertAlign w:val="superscript"/>
              </w:rPr>
            </w:pPr>
            <w:r w:rsidRPr="00EF7969">
              <w:rPr>
                <w:rFonts w:ascii="Times New Roman" w:hAnsi="Times New Roman"/>
                <w:color w:val="000000"/>
              </w:rPr>
              <w:t>6832.33±860.76</w:t>
            </w:r>
            <w:r w:rsidRPr="00EF7969">
              <w:rPr>
                <w:rFonts w:ascii="Times New Roman" w:hAnsi="Times New Roman"/>
                <w:color w:val="000000"/>
                <w:vertAlign w:val="superscript"/>
              </w:rPr>
              <w:t>a</w:t>
            </w:r>
          </w:p>
        </w:tc>
      </w:tr>
      <w:tr w:rsidR="004E4272" w:rsidRPr="00622730" w:rsidTr="0099001D">
        <w:trPr>
          <w:trHeight w:val="20"/>
        </w:trPr>
        <w:tc>
          <w:tcPr>
            <w:tcW w:w="1796" w:type="dxa"/>
            <w:tcBorders>
              <w:top w:val="nil"/>
              <w:bottom w:val="nil"/>
            </w:tcBorders>
            <w:noWrap/>
            <w:hideMark/>
          </w:tcPr>
          <w:p w:rsidR="00EF7969" w:rsidRPr="00EF7969" w:rsidRDefault="00EF7969" w:rsidP="00EF7969">
            <w:pPr>
              <w:spacing w:after="0"/>
              <w:rPr>
                <w:rFonts w:ascii="Times New Roman" w:hAnsi="Times New Roman"/>
                <w:i/>
                <w:color w:val="000000"/>
                <w:lang w:eastAsia="en-SG"/>
              </w:rPr>
            </w:pPr>
            <w:r w:rsidRPr="00EF7969">
              <w:rPr>
                <w:rFonts w:ascii="Times New Roman" w:hAnsi="Times New Roman"/>
                <w:i/>
                <w:color w:val="000000"/>
                <w:lang w:eastAsia="en-SG"/>
              </w:rPr>
              <w:t xml:space="preserve">total plate count </w:t>
            </w:r>
          </w:p>
          <w:p w:rsidR="00EF7969" w:rsidRPr="00EF7969" w:rsidRDefault="00EF7969" w:rsidP="00EF7969">
            <w:pPr>
              <w:spacing w:after="0"/>
              <w:rPr>
                <w:rFonts w:ascii="Times New Roman" w:hAnsi="Times New Roman"/>
                <w:color w:val="000000"/>
                <w:lang w:eastAsia="en-SG"/>
              </w:rPr>
            </w:pPr>
            <w:r w:rsidRPr="00EF7969">
              <w:rPr>
                <w:rFonts w:ascii="Times New Roman" w:hAnsi="Times New Roman"/>
                <w:color w:val="000000"/>
                <w:lang w:eastAsia="en-SG"/>
              </w:rPr>
              <w:t>(log cfu/g</w:t>
            </w:r>
            <w:r w:rsidR="004E4272">
              <w:rPr>
                <w:rFonts w:ascii="Times New Roman" w:hAnsi="Times New Roman"/>
                <w:color w:val="000000"/>
                <w:lang w:eastAsia="en-SG"/>
              </w:rPr>
              <w:t xml:space="preserve"> </w:t>
            </w:r>
            <w:r w:rsidR="004E4272">
              <w:rPr>
                <w:rFonts w:ascii="Times New Roman" w:hAnsi="Times New Roman"/>
                <w:color w:val="000000"/>
                <w:vertAlign w:val="superscript"/>
                <w:lang w:eastAsia="en-SG"/>
              </w:rPr>
              <w:t>-1</w:t>
            </w:r>
            <w:r w:rsidRPr="00EF7969">
              <w:rPr>
                <w:rFonts w:ascii="Times New Roman" w:hAnsi="Times New Roman"/>
                <w:color w:val="000000"/>
                <w:lang w:eastAsia="en-SG"/>
              </w:rPr>
              <w:t>)</w:t>
            </w:r>
          </w:p>
        </w:tc>
        <w:tc>
          <w:tcPr>
            <w:tcW w:w="1727" w:type="dxa"/>
            <w:tcBorders>
              <w:top w:val="nil"/>
              <w:bottom w:val="nil"/>
            </w:tcBorders>
            <w:noWrap/>
            <w:hideMark/>
          </w:tcPr>
          <w:p w:rsidR="00EF7969" w:rsidRPr="00EF7969" w:rsidRDefault="0099001D" w:rsidP="00EF7969">
            <w:pPr>
              <w:spacing w:after="0"/>
              <w:rPr>
                <w:rFonts w:ascii="Times New Roman" w:hAnsi="Times New Roman"/>
                <w:color w:val="000000"/>
                <w:lang w:val="en-US" w:eastAsia="en-SG"/>
              </w:rPr>
            </w:pPr>
            <w:r>
              <w:rPr>
                <w:rFonts w:ascii="Times New Roman" w:hAnsi="Times New Roman"/>
                <w:color w:val="000000"/>
                <w:lang w:eastAsia="en-SG"/>
              </w:rPr>
              <w:t xml:space="preserve">     </w:t>
            </w:r>
            <w:r w:rsidR="004E4272">
              <w:rPr>
                <w:rFonts w:ascii="Times New Roman" w:hAnsi="Times New Roman"/>
                <w:color w:val="000000"/>
                <w:lang w:eastAsia="en-SG"/>
              </w:rPr>
              <w:t xml:space="preserve"> </w:t>
            </w:r>
            <w:r w:rsidR="00EF7969" w:rsidRPr="00EF7969">
              <w:rPr>
                <w:rFonts w:ascii="Times New Roman" w:hAnsi="Times New Roman"/>
                <w:color w:val="000000"/>
                <w:lang w:eastAsia="en-SG"/>
              </w:rPr>
              <w:t>3.44±</w:t>
            </w:r>
            <w:r w:rsidR="004E4272">
              <w:rPr>
                <w:rFonts w:ascii="Times New Roman" w:hAnsi="Times New Roman"/>
                <w:color w:val="000000"/>
                <w:lang w:eastAsia="en-SG"/>
              </w:rPr>
              <w:t xml:space="preserve">    </w:t>
            </w:r>
            <w:r w:rsidR="00EF7969" w:rsidRPr="00EF7969">
              <w:rPr>
                <w:rFonts w:ascii="Times New Roman" w:hAnsi="Times New Roman"/>
                <w:color w:val="000000"/>
                <w:lang w:eastAsia="en-SG"/>
              </w:rPr>
              <w:t>0.72</w:t>
            </w:r>
          </w:p>
        </w:tc>
        <w:tc>
          <w:tcPr>
            <w:tcW w:w="1722" w:type="dxa"/>
            <w:tcBorders>
              <w:top w:val="nil"/>
              <w:bottom w:val="nil"/>
            </w:tcBorders>
            <w:noWrap/>
            <w:hideMark/>
          </w:tcPr>
          <w:p w:rsidR="00EF7969" w:rsidRPr="00EF7969" w:rsidRDefault="0099001D" w:rsidP="0099001D">
            <w:pPr>
              <w:spacing w:after="0"/>
              <w:rPr>
                <w:rFonts w:ascii="Times New Roman" w:hAnsi="Times New Roman"/>
                <w:color w:val="000000"/>
                <w:lang w:eastAsia="en-SG"/>
              </w:rPr>
            </w:pPr>
            <w:r>
              <w:rPr>
                <w:rFonts w:ascii="Times New Roman" w:hAnsi="Times New Roman"/>
                <w:color w:val="000000"/>
                <w:lang w:eastAsia="en-SG"/>
              </w:rPr>
              <w:t xml:space="preserve">      </w:t>
            </w:r>
            <w:r w:rsidR="00EF7969" w:rsidRPr="00EF7969">
              <w:rPr>
                <w:rFonts w:ascii="Times New Roman" w:hAnsi="Times New Roman"/>
                <w:color w:val="000000"/>
                <w:lang w:eastAsia="en-SG"/>
              </w:rPr>
              <w:t>2.85±</w:t>
            </w:r>
            <w:r w:rsidR="004E4272">
              <w:rPr>
                <w:rFonts w:ascii="Times New Roman" w:hAnsi="Times New Roman"/>
                <w:color w:val="000000"/>
                <w:lang w:eastAsia="en-SG"/>
              </w:rPr>
              <w:t xml:space="preserve">    </w:t>
            </w:r>
            <w:r w:rsidR="00EF7969" w:rsidRPr="00EF7969">
              <w:rPr>
                <w:rFonts w:ascii="Times New Roman" w:hAnsi="Times New Roman"/>
                <w:color w:val="000000"/>
                <w:lang w:eastAsia="en-SG"/>
              </w:rPr>
              <w:t>1.13</w:t>
            </w:r>
          </w:p>
        </w:tc>
        <w:tc>
          <w:tcPr>
            <w:tcW w:w="1719" w:type="dxa"/>
            <w:tcBorders>
              <w:top w:val="nil"/>
              <w:bottom w:val="nil"/>
            </w:tcBorders>
            <w:noWrap/>
            <w:hideMark/>
          </w:tcPr>
          <w:p w:rsidR="00EF7969" w:rsidRPr="00EF7969" w:rsidRDefault="0099001D" w:rsidP="0099001D">
            <w:pPr>
              <w:spacing w:after="0"/>
              <w:rPr>
                <w:rFonts w:ascii="Times New Roman" w:hAnsi="Times New Roman"/>
                <w:color w:val="000000"/>
                <w:lang w:eastAsia="en-SG"/>
              </w:rPr>
            </w:pPr>
            <w:r>
              <w:rPr>
                <w:rFonts w:ascii="Times New Roman" w:hAnsi="Times New Roman"/>
                <w:color w:val="000000"/>
                <w:lang w:eastAsia="en-SG"/>
              </w:rPr>
              <w:t xml:space="preserve">      </w:t>
            </w:r>
            <w:r w:rsidR="00EF7969" w:rsidRPr="00EF7969">
              <w:rPr>
                <w:rFonts w:ascii="Times New Roman" w:hAnsi="Times New Roman"/>
                <w:color w:val="000000"/>
                <w:lang w:eastAsia="en-SG"/>
              </w:rPr>
              <w:t>2.75±</w:t>
            </w:r>
            <w:r w:rsidR="004E4272">
              <w:rPr>
                <w:rFonts w:ascii="Times New Roman" w:hAnsi="Times New Roman"/>
                <w:color w:val="000000"/>
                <w:lang w:eastAsia="en-SG"/>
              </w:rPr>
              <w:t xml:space="preserve">    </w:t>
            </w:r>
            <w:r w:rsidR="00EF7969" w:rsidRPr="00EF7969">
              <w:rPr>
                <w:rFonts w:ascii="Times New Roman" w:hAnsi="Times New Roman"/>
                <w:color w:val="000000"/>
                <w:lang w:eastAsia="en-SG"/>
              </w:rPr>
              <w:t>0.28</w:t>
            </w:r>
          </w:p>
        </w:tc>
        <w:tc>
          <w:tcPr>
            <w:tcW w:w="1541" w:type="dxa"/>
            <w:tcBorders>
              <w:top w:val="nil"/>
              <w:bottom w:val="nil"/>
            </w:tcBorders>
            <w:noWrap/>
            <w:hideMark/>
          </w:tcPr>
          <w:p w:rsidR="00EF7969" w:rsidRPr="00EF7969" w:rsidRDefault="0099001D" w:rsidP="0099001D">
            <w:pPr>
              <w:spacing w:after="0"/>
              <w:rPr>
                <w:rFonts w:ascii="Times New Roman" w:hAnsi="Times New Roman"/>
                <w:color w:val="000000"/>
                <w:lang w:eastAsia="en-SG"/>
              </w:rPr>
            </w:pPr>
            <w:r>
              <w:rPr>
                <w:rFonts w:ascii="Times New Roman" w:hAnsi="Times New Roman"/>
                <w:color w:val="000000"/>
                <w:lang w:eastAsia="en-SG"/>
              </w:rPr>
              <w:t xml:space="preserve">      </w:t>
            </w:r>
            <w:r w:rsidR="00EF7969" w:rsidRPr="00EF7969">
              <w:rPr>
                <w:rFonts w:ascii="Times New Roman" w:hAnsi="Times New Roman"/>
                <w:color w:val="000000"/>
                <w:lang w:eastAsia="en-SG"/>
              </w:rPr>
              <w:t>3.08±</w:t>
            </w:r>
            <w:r w:rsidR="004E4272">
              <w:rPr>
                <w:rFonts w:ascii="Times New Roman" w:hAnsi="Times New Roman"/>
                <w:color w:val="000000"/>
                <w:lang w:eastAsia="en-SG"/>
              </w:rPr>
              <w:t xml:space="preserve">    </w:t>
            </w:r>
            <w:r w:rsidR="00EF7969" w:rsidRPr="00EF7969">
              <w:rPr>
                <w:rFonts w:ascii="Times New Roman" w:hAnsi="Times New Roman"/>
                <w:color w:val="000000"/>
                <w:lang w:eastAsia="en-SG"/>
              </w:rPr>
              <w:t>0.66</w:t>
            </w:r>
          </w:p>
        </w:tc>
      </w:tr>
      <w:tr w:rsidR="004E4272" w:rsidRPr="00622730" w:rsidTr="0099001D">
        <w:trPr>
          <w:trHeight w:val="70"/>
        </w:trPr>
        <w:tc>
          <w:tcPr>
            <w:tcW w:w="1796" w:type="dxa"/>
            <w:tcBorders>
              <w:top w:val="nil"/>
              <w:bottom w:val="nil"/>
            </w:tcBorders>
            <w:noWrap/>
            <w:hideMark/>
          </w:tcPr>
          <w:p w:rsidR="00EF7969" w:rsidRPr="00EF7969" w:rsidRDefault="00EF7969" w:rsidP="00EF7969">
            <w:pPr>
              <w:spacing w:after="0"/>
              <w:rPr>
                <w:rFonts w:ascii="Times New Roman" w:hAnsi="Times New Roman"/>
                <w:iCs/>
                <w:color w:val="000000"/>
                <w:lang w:eastAsia="en-SG"/>
              </w:rPr>
            </w:pPr>
            <w:r w:rsidRPr="00EF7969">
              <w:rPr>
                <w:rFonts w:ascii="Times New Roman" w:hAnsi="Times New Roman"/>
                <w:i/>
                <w:iCs/>
                <w:color w:val="000000"/>
                <w:lang w:eastAsia="en-SG"/>
              </w:rPr>
              <w:t>E.coli</w:t>
            </w:r>
            <w:r w:rsidRPr="00EF7969">
              <w:rPr>
                <w:rFonts w:ascii="Times New Roman" w:hAnsi="Times New Roman"/>
                <w:i/>
                <w:iCs/>
                <w:color w:val="000000"/>
                <w:vertAlign w:val="superscript"/>
                <w:lang w:eastAsia="en-SG"/>
              </w:rPr>
              <w:t>*</w:t>
            </w:r>
            <w:r w:rsidRPr="00EF7969">
              <w:rPr>
                <w:rFonts w:ascii="Times New Roman" w:hAnsi="Times New Roman"/>
                <w:iCs/>
                <w:color w:val="000000"/>
                <w:vertAlign w:val="superscript"/>
                <w:lang w:eastAsia="en-SG"/>
              </w:rPr>
              <w:t xml:space="preserve"> </w:t>
            </w:r>
            <w:r w:rsidRPr="00EF7969">
              <w:rPr>
                <w:rFonts w:ascii="Times New Roman" w:hAnsi="Times New Roman"/>
                <w:iCs/>
                <w:color w:val="000000"/>
                <w:lang w:eastAsia="en-SG"/>
              </w:rPr>
              <w:t>(</w:t>
            </w:r>
            <w:r w:rsidRPr="00EF7969">
              <w:rPr>
                <w:rFonts w:ascii="Times New Roman" w:hAnsi="Times New Roman"/>
                <w:iCs/>
                <w:color w:val="000000"/>
                <w:lang w:val="en-US" w:eastAsia="en-SG"/>
              </w:rPr>
              <w:t>colony</w:t>
            </w:r>
            <w:r w:rsidRPr="00EF7969">
              <w:rPr>
                <w:rFonts w:ascii="Times New Roman" w:hAnsi="Times New Roman"/>
                <w:iCs/>
                <w:color w:val="000000"/>
                <w:lang w:eastAsia="en-SG"/>
              </w:rPr>
              <w:t>)</w:t>
            </w:r>
          </w:p>
        </w:tc>
        <w:tc>
          <w:tcPr>
            <w:tcW w:w="1727" w:type="dxa"/>
            <w:tcBorders>
              <w:top w:val="nil"/>
              <w:bottom w:val="nil"/>
            </w:tcBorders>
            <w:noWrap/>
            <w:hideMark/>
          </w:tcPr>
          <w:p w:rsidR="00EF7969" w:rsidRPr="00EF7969" w:rsidRDefault="00EF7969" w:rsidP="00EF7969">
            <w:pPr>
              <w:spacing w:after="0"/>
              <w:jc w:val="center"/>
              <w:rPr>
                <w:rFonts w:ascii="Times New Roman" w:hAnsi="Times New Roman"/>
                <w:color w:val="000000"/>
                <w:lang w:val="en-US" w:eastAsia="en-SG"/>
              </w:rPr>
            </w:pPr>
            <w:r w:rsidRPr="00EF7969">
              <w:rPr>
                <w:rFonts w:ascii="Times New Roman" w:hAnsi="Times New Roman"/>
                <w:color w:val="000000"/>
                <w:lang w:eastAsia="en-SG"/>
              </w:rPr>
              <w:t>&lt;25 (1)</w:t>
            </w:r>
          </w:p>
        </w:tc>
        <w:tc>
          <w:tcPr>
            <w:tcW w:w="1722" w:type="dxa"/>
            <w:tcBorders>
              <w:top w:val="nil"/>
              <w:bottom w:val="nil"/>
            </w:tcBorders>
            <w:noWrap/>
            <w:hideMark/>
          </w:tcPr>
          <w:p w:rsidR="00EF7969" w:rsidRPr="00EF7969" w:rsidRDefault="00EF7969" w:rsidP="00EF7969">
            <w:pPr>
              <w:spacing w:after="0"/>
              <w:jc w:val="center"/>
              <w:rPr>
                <w:rFonts w:ascii="Times New Roman" w:hAnsi="Times New Roman"/>
                <w:color w:val="000000"/>
                <w:lang w:eastAsia="en-SG"/>
              </w:rPr>
            </w:pPr>
            <w:r w:rsidRPr="00EF7969">
              <w:rPr>
                <w:rFonts w:ascii="Times New Roman" w:hAnsi="Times New Roman"/>
                <w:color w:val="000000"/>
                <w:lang w:eastAsia="en-SG"/>
              </w:rPr>
              <w:t>&lt;25 (3)</w:t>
            </w:r>
          </w:p>
        </w:tc>
        <w:tc>
          <w:tcPr>
            <w:tcW w:w="1719" w:type="dxa"/>
            <w:tcBorders>
              <w:top w:val="nil"/>
              <w:bottom w:val="nil"/>
            </w:tcBorders>
            <w:noWrap/>
            <w:hideMark/>
          </w:tcPr>
          <w:p w:rsidR="00EF7969" w:rsidRPr="00EF7969" w:rsidRDefault="00EF7969" w:rsidP="00EF7969">
            <w:pPr>
              <w:spacing w:after="0"/>
              <w:jc w:val="center"/>
              <w:rPr>
                <w:rFonts w:ascii="Times New Roman" w:hAnsi="Times New Roman"/>
                <w:color w:val="000000"/>
                <w:lang w:eastAsia="en-SG"/>
              </w:rPr>
            </w:pPr>
            <w:r w:rsidRPr="00EF7969">
              <w:rPr>
                <w:rFonts w:ascii="Times New Roman" w:hAnsi="Times New Roman"/>
                <w:color w:val="000000"/>
                <w:lang w:eastAsia="en-SG"/>
              </w:rPr>
              <w:t>nd</w:t>
            </w:r>
          </w:p>
        </w:tc>
        <w:tc>
          <w:tcPr>
            <w:tcW w:w="1541" w:type="dxa"/>
            <w:tcBorders>
              <w:top w:val="nil"/>
              <w:bottom w:val="nil"/>
            </w:tcBorders>
            <w:noWrap/>
            <w:hideMark/>
          </w:tcPr>
          <w:p w:rsidR="00EF7969" w:rsidRPr="00EF7969" w:rsidRDefault="00EF7969" w:rsidP="00EF7969">
            <w:pPr>
              <w:spacing w:after="0"/>
              <w:jc w:val="center"/>
              <w:rPr>
                <w:rFonts w:ascii="Times New Roman" w:hAnsi="Times New Roman"/>
                <w:color w:val="000000"/>
                <w:lang w:eastAsia="en-SG"/>
              </w:rPr>
            </w:pPr>
            <w:r w:rsidRPr="00EF7969">
              <w:rPr>
                <w:rFonts w:ascii="Times New Roman" w:hAnsi="Times New Roman"/>
                <w:color w:val="000000"/>
                <w:lang w:eastAsia="en-SG"/>
              </w:rPr>
              <w:t>nd</w:t>
            </w:r>
          </w:p>
        </w:tc>
      </w:tr>
      <w:tr w:rsidR="004E4272" w:rsidRPr="00622730" w:rsidTr="0099001D">
        <w:trPr>
          <w:trHeight w:val="20"/>
        </w:trPr>
        <w:tc>
          <w:tcPr>
            <w:tcW w:w="1796" w:type="dxa"/>
            <w:tcBorders>
              <w:top w:val="nil"/>
            </w:tcBorders>
            <w:noWrap/>
            <w:hideMark/>
          </w:tcPr>
          <w:p w:rsidR="00EF7969" w:rsidRPr="00EF7969" w:rsidRDefault="00EF7969" w:rsidP="00EF7969">
            <w:pPr>
              <w:spacing w:after="0"/>
              <w:rPr>
                <w:rFonts w:ascii="Times New Roman" w:hAnsi="Times New Roman"/>
                <w:iCs/>
                <w:color w:val="000000"/>
                <w:lang w:eastAsia="en-SG"/>
              </w:rPr>
            </w:pPr>
            <w:r w:rsidRPr="00EF7969">
              <w:rPr>
                <w:rFonts w:ascii="Times New Roman" w:hAnsi="Times New Roman"/>
                <w:i/>
                <w:iCs/>
                <w:color w:val="000000"/>
                <w:lang w:eastAsia="en-SG"/>
              </w:rPr>
              <w:t>S.aureus</w:t>
            </w:r>
            <w:r w:rsidR="004E4272">
              <w:rPr>
                <w:rFonts w:ascii="Times New Roman" w:hAnsi="Times New Roman"/>
                <w:i/>
                <w:iCs/>
                <w:color w:val="000000"/>
                <w:vertAlign w:val="superscript"/>
                <w:lang w:eastAsia="en-SG"/>
              </w:rPr>
              <w:t>*</w:t>
            </w:r>
            <w:r w:rsidRPr="00EF7969">
              <w:rPr>
                <w:rFonts w:ascii="Times New Roman" w:hAnsi="Times New Roman"/>
                <w:iCs/>
                <w:color w:val="000000"/>
                <w:lang w:eastAsia="en-SG"/>
              </w:rPr>
              <w:t>(</w:t>
            </w:r>
            <w:r w:rsidRPr="00EF7969">
              <w:rPr>
                <w:rFonts w:ascii="Times New Roman" w:hAnsi="Times New Roman"/>
                <w:iCs/>
                <w:color w:val="000000"/>
                <w:lang w:val="en-US" w:eastAsia="en-SG"/>
              </w:rPr>
              <w:t>colony</w:t>
            </w:r>
            <w:r w:rsidRPr="00EF7969">
              <w:rPr>
                <w:rFonts w:ascii="Times New Roman" w:hAnsi="Times New Roman"/>
                <w:iCs/>
                <w:color w:val="000000"/>
                <w:lang w:eastAsia="en-SG"/>
              </w:rPr>
              <w:t>)</w:t>
            </w:r>
          </w:p>
        </w:tc>
        <w:tc>
          <w:tcPr>
            <w:tcW w:w="1727" w:type="dxa"/>
            <w:tcBorders>
              <w:top w:val="nil"/>
            </w:tcBorders>
            <w:noWrap/>
            <w:hideMark/>
          </w:tcPr>
          <w:p w:rsidR="00EF7969" w:rsidRPr="00EF7969" w:rsidRDefault="00EF7969" w:rsidP="00EF7969">
            <w:pPr>
              <w:spacing w:after="0"/>
              <w:jc w:val="center"/>
              <w:rPr>
                <w:rFonts w:ascii="Times New Roman" w:hAnsi="Times New Roman"/>
                <w:color w:val="000000"/>
                <w:lang w:val="en-US" w:eastAsia="en-SG"/>
              </w:rPr>
            </w:pPr>
            <w:r w:rsidRPr="00EF7969">
              <w:rPr>
                <w:rFonts w:ascii="Times New Roman" w:hAnsi="Times New Roman"/>
                <w:color w:val="000000"/>
                <w:lang w:eastAsia="en-SG"/>
              </w:rPr>
              <w:t>nd</w:t>
            </w:r>
          </w:p>
        </w:tc>
        <w:tc>
          <w:tcPr>
            <w:tcW w:w="1722" w:type="dxa"/>
            <w:tcBorders>
              <w:top w:val="nil"/>
            </w:tcBorders>
            <w:noWrap/>
            <w:hideMark/>
          </w:tcPr>
          <w:p w:rsidR="00EF7969" w:rsidRPr="00EF7969" w:rsidRDefault="00EF7969" w:rsidP="00EF7969">
            <w:pPr>
              <w:spacing w:after="0"/>
              <w:jc w:val="center"/>
              <w:rPr>
                <w:rFonts w:ascii="Times New Roman" w:hAnsi="Times New Roman"/>
                <w:color w:val="000000"/>
                <w:lang w:eastAsia="en-SG"/>
              </w:rPr>
            </w:pPr>
            <w:r w:rsidRPr="00EF7969">
              <w:rPr>
                <w:rFonts w:ascii="Times New Roman" w:hAnsi="Times New Roman"/>
                <w:color w:val="000000"/>
                <w:lang w:eastAsia="en-SG"/>
              </w:rPr>
              <w:t>nd</w:t>
            </w:r>
          </w:p>
        </w:tc>
        <w:tc>
          <w:tcPr>
            <w:tcW w:w="1719" w:type="dxa"/>
            <w:tcBorders>
              <w:top w:val="nil"/>
            </w:tcBorders>
            <w:noWrap/>
            <w:hideMark/>
          </w:tcPr>
          <w:p w:rsidR="00EF7969" w:rsidRPr="00EF7969" w:rsidRDefault="00EF7969" w:rsidP="00EF7969">
            <w:pPr>
              <w:spacing w:after="0"/>
              <w:jc w:val="center"/>
              <w:rPr>
                <w:rFonts w:ascii="Times New Roman" w:hAnsi="Times New Roman"/>
                <w:color w:val="000000"/>
                <w:lang w:eastAsia="en-SG"/>
              </w:rPr>
            </w:pPr>
            <w:r w:rsidRPr="00EF7969">
              <w:rPr>
                <w:rFonts w:ascii="Times New Roman" w:hAnsi="Times New Roman"/>
                <w:color w:val="000000"/>
                <w:lang w:eastAsia="en-SG"/>
              </w:rPr>
              <w:t>nd</w:t>
            </w:r>
          </w:p>
        </w:tc>
        <w:tc>
          <w:tcPr>
            <w:tcW w:w="1541" w:type="dxa"/>
            <w:tcBorders>
              <w:top w:val="nil"/>
            </w:tcBorders>
            <w:noWrap/>
            <w:hideMark/>
          </w:tcPr>
          <w:p w:rsidR="00EF7969" w:rsidRPr="00EF7969" w:rsidRDefault="00EF7969" w:rsidP="00EF7969">
            <w:pPr>
              <w:spacing w:after="0"/>
              <w:jc w:val="center"/>
              <w:rPr>
                <w:rFonts w:ascii="Times New Roman" w:hAnsi="Times New Roman"/>
                <w:color w:val="000000"/>
                <w:lang w:val="en-US" w:eastAsia="en-SG"/>
              </w:rPr>
            </w:pPr>
            <w:r w:rsidRPr="00EF7969">
              <w:rPr>
                <w:rFonts w:ascii="Times New Roman" w:hAnsi="Times New Roman"/>
                <w:color w:val="000000"/>
                <w:lang w:eastAsia="en-SG"/>
              </w:rPr>
              <w:t>nd</w:t>
            </w:r>
          </w:p>
        </w:tc>
      </w:tr>
    </w:tbl>
    <w:p w:rsidR="00913CE2" w:rsidRDefault="00913CE2" w:rsidP="0097798B">
      <w:pPr>
        <w:spacing w:before="60" w:after="0" w:line="240" w:lineRule="auto"/>
        <w:ind w:left="567" w:hanging="567"/>
        <w:rPr>
          <w:rFonts w:ascii="Times New Roman" w:hAnsi="Times New Roman"/>
          <w:sz w:val="20"/>
          <w:szCs w:val="20"/>
        </w:rPr>
      </w:pPr>
      <w:r w:rsidRPr="00913CE2">
        <w:rPr>
          <w:rFonts w:ascii="Times New Roman" w:hAnsi="Times New Roman"/>
          <w:sz w:val="20"/>
          <w:szCs w:val="20"/>
        </w:rPr>
        <w:t>Note: Different superscripts in the same line showed significant difference (p&lt;0.05); detection of &lt;25 colonies in P0 at dil</w:t>
      </w:r>
      <w:r w:rsidR="0099001D">
        <w:rPr>
          <w:rFonts w:ascii="Times New Roman" w:hAnsi="Times New Roman"/>
          <w:sz w:val="20"/>
          <w:szCs w:val="20"/>
        </w:rPr>
        <w:t>ution 3 and in P1 at dilution 3:</w:t>
      </w:r>
      <w:r w:rsidRPr="00913CE2">
        <w:rPr>
          <w:rFonts w:ascii="Times New Roman" w:hAnsi="Times New Roman"/>
          <w:sz w:val="20"/>
          <w:szCs w:val="20"/>
        </w:rPr>
        <w:t xml:space="preserve"> nd= not detected (no colony observed)</w:t>
      </w:r>
    </w:p>
    <w:p w:rsidR="00913CE2" w:rsidRPr="00913CE2" w:rsidRDefault="00913CE2" w:rsidP="0097798B">
      <w:pPr>
        <w:spacing w:after="0" w:line="480" w:lineRule="auto"/>
        <w:rPr>
          <w:rFonts w:ascii="Times New Roman" w:hAnsi="Times New Roman"/>
          <w:sz w:val="20"/>
          <w:szCs w:val="20"/>
        </w:rPr>
      </w:pPr>
    </w:p>
    <w:p w:rsidR="00913CE2" w:rsidRPr="00913CE2" w:rsidRDefault="00E97BB6" w:rsidP="0097798B">
      <w:pPr>
        <w:spacing w:after="60" w:line="240" w:lineRule="auto"/>
        <w:jc w:val="center"/>
        <w:rPr>
          <w:rFonts w:ascii="Times New Roman" w:hAnsi="Times New Roman"/>
          <w:sz w:val="24"/>
          <w:szCs w:val="24"/>
          <w:lang w:val="en-US"/>
        </w:rPr>
      </w:pPr>
      <w:r>
        <w:rPr>
          <w:rFonts w:ascii="Times New Roman" w:hAnsi="Times New Roman"/>
          <w:sz w:val="24"/>
          <w:szCs w:val="24"/>
        </w:rPr>
        <w:t>Tab</w:t>
      </w:r>
      <w:r w:rsidRPr="00622730">
        <w:rPr>
          <w:rFonts w:ascii="Times New Roman" w:hAnsi="Times New Roman"/>
          <w:sz w:val="24"/>
          <w:szCs w:val="24"/>
        </w:rPr>
        <w:t>l</w:t>
      </w:r>
      <w:r>
        <w:rPr>
          <w:rFonts w:ascii="Times New Roman" w:hAnsi="Times New Roman"/>
          <w:sz w:val="24"/>
          <w:szCs w:val="24"/>
          <w:lang w:val="en-US"/>
        </w:rPr>
        <w:t>e</w:t>
      </w:r>
      <w:r w:rsidR="000F7D8C">
        <w:rPr>
          <w:rFonts w:ascii="Times New Roman" w:hAnsi="Times New Roman"/>
          <w:sz w:val="24"/>
          <w:szCs w:val="24"/>
        </w:rPr>
        <w:t xml:space="preserve"> 2</w:t>
      </w:r>
      <w:r w:rsidRPr="00622730">
        <w:rPr>
          <w:rFonts w:ascii="Times New Roman" w:hAnsi="Times New Roman"/>
          <w:sz w:val="24"/>
          <w:szCs w:val="24"/>
        </w:rPr>
        <w:t xml:space="preserve"> </w:t>
      </w:r>
      <w:r w:rsidR="00913CE2" w:rsidRPr="00913CE2">
        <w:rPr>
          <w:rFonts w:ascii="Times New Roman" w:hAnsi="Times New Roman"/>
          <w:sz w:val="24"/>
          <w:szCs w:val="24"/>
          <w:lang w:val="en-US"/>
        </w:rPr>
        <w:t xml:space="preserve">Characteristics of </w:t>
      </w:r>
      <w:r w:rsidR="00913CE2" w:rsidRPr="00913CE2">
        <w:rPr>
          <w:rFonts w:ascii="Times New Roman" w:hAnsi="Times New Roman"/>
          <w:i/>
          <w:sz w:val="24"/>
          <w:szCs w:val="24"/>
        </w:rPr>
        <w:t>Sie reuboh</w:t>
      </w:r>
      <w:r w:rsidR="00913CE2" w:rsidRPr="00913CE2">
        <w:rPr>
          <w:rFonts w:ascii="Times New Roman" w:hAnsi="Times New Roman"/>
          <w:sz w:val="24"/>
          <w:szCs w:val="24"/>
        </w:rPr>
        <w:t xml:space="preserve"> </w:t>
      </w:r>
      <w:r w:rsidR="00913CE2" w:rsidRPr="00913CE2">
        <w:rPr>
          <w:rFonts w:ascii="Times New Roman" w:hAnsi="Times New Roman"/>
          <w:sz w:val="24"/>
          <w:szCs w:val="24"/>
          <w:lang w:val="en-US"/>
        </w:rPr>
        <w:t>Stored at Room Temperature</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1168"/>
        <w:gridCol w:w="1379"/>
        <w:gridCol w:w="1417"/>
        <w:gridCol w:w="1701"/>
        <w:gridCol w:w="1843"/>
        <w:gridCol w:w="1564"/>
      </w:tblGrid>
      <w:tr w:rsidR="00121B9C" w:rsidRPr="00622730" w:rsidTr="0099001D">
        <w:trPr>
          <w:trHeight w:val="20"/>
        </w:trPr>
        <w:tc>
          <w:tcPr>
            <w:tcW w:w="1168" w:type="dxa"/>
            <w:vMerge w:val="restart"/>
            <w:hideMark/>
          </w:tcPr>
          <w:p w:rsidR="00121B9C" w:rsidRPr="00121B9C" w:rsidRDefault="00121B9C" w:rsidP="00621871">
            <w:pPr>
              <w:spacing w:after="0"/>
              <w:jc w:val="center"/>
              <w:rPr>
                <w:rFonts w:ascii="Times New Roman" w:hAnsi="Times New Roman"/>
                <w:bCs/>
                <w:color w:val="000000"/>
                <w:lang w:val="en-US"/>
              </w:rPr>
            </w:pPr>
            <w:r w:rsidRPr="00121B9C">
              <w:rPr>
                <w:rFonts w:ascii="Times New Roman" w:hAnsi="Times New Roman"/>
                <w:bCs/>
                <w:color w:val="000000"/>
                <w:lang w:val="en-US"/>
              </w:rPr>
              <w:t>Period of storage</w:t>
            </w:r>
          </w:p>
          <w:p w:rsidR="00121B9C" w:rsidRPr="00121B9C" w:rsidRDefault="00121B9C" w:rsidP="00621871">
            <w:pPr>
              <w:spacing w:after="0"/>
              <w:jc w:val="center"/>
              <w:rPr>
                <w:rFonts w:ascii="Times New Roman" w:hAnsi="Times New Roman"/>
                <w:bCs/>
                <w:color w:val="000000"/>
                <w:lang w:val="en-US"/>
              </w:rPr>
            </w:pPr>
            <w:r w:rsidRPr="00121B9C">
              <w:rPr>
                <w:rFonts w:ascii="Times New Roman" w:hAnsi="Times New Roman"/>
                <w:bCs/>
                <w:color w:val="000000"/>
                <w:lang w:val="en-US"/>
              </w:rPr>
              <w:t>(Day)</w:t>
            </w:r>
          </w:p>
        </w:tc>
        <w:tc>
          <w:tcPr>
            <w:tcW w:w="7904" w:type="dxa"/>
            <w:gridSpan w:val="5"/>
            <w:vAlign w:val="center"/>
          </w:tcPr>
          <w:p w:rsidR="00121B9C" w:rsidRPr="00121B9C" w:rsidRDefault="0097798B" w:rsidP="00121B9C">
            <w:pPr>
              <w:spacing w:after="0"/>
              <w:jc w:val="center"/>
              <w:rPr>
                <w:rFonts w:ascii="Times New Roman" w:hAnsi="Times New Roman"/>
                <w:b/>
                <w:bCs/>
                <w:color w:val="000000"/>
              </w:rPr>
            </w:pPr>
            <w:r>
              <w:rPr>
                <w:rFonts w:ascii="Times New Roman" w:hAnsi="Times New Roman"/>
                <w:bCs/>
                <w:color w:val="000000"/>
              </w:rPr>
              <w:t>Variables</w:t>
            </w:r>
          </w:p>
        </w:tc>
      </w:tr>
      <w:tr w:rsidR="00121B9C" w:rsidRPr="00622730" w:rsidTr="0099001D">
        <w:trPr>
          <w:trHeight w:val="20"/>
        </w:trPr>
        <w:tc>
          <w:tcPr>
            <w:tcW w:w="1168" w:type="dxa"/>
            <w:vMerge/>
            <w:tcBorders>
              <w:bottom w:val="single" w:sz="4" w:space="0" w:color="auto"/>
            </w:tcBorders>
            <w:hideMark/>
          </w:tcPr>
          <w:p w:rsidR="00121B9C" w:rsidRPr="00121B9C" w:rsidRDefault="00121B9C" w:rsidP="00121B9C">
            <w:pPr>
              <w:spacing w:after="0"/>
              <w:rPr>
                <w:rFonts w:ascii="Times New Roman" w:hAnsi="Times New Roman"/>
                <w:bCs/>
                <w:color w:val="000000"/>
              </w:rPr>
            </w:pPr>
          </w:p>
        </w:tc>
        <w:tc>
          <w:tcPr>
            <w:tcW w:w="1379" w:type="dxa"/>
            <w:tcBorders>
              <w:bottom w:val="single" w:sz="4" w:space="0" w:color="auto"/>
            </w:tcBorders>
          </w:tcPr>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Total Plate Count</w:t>
            </w:r>
          </w:p>
          <w:p w:rsidR="00121B9C" w:rsidRPr="00121B9C" w:rsidRDefault="00121B9C" w:rsidP="00121B9C">
            <w:pPr>
              <w:spacing w:after="0"/>
              <w:jc w:val="center"/>
              <w:rPr>
                <w:rFonts w:ascii="Times New Roman" w:hAnsi="Times New Roman"/>
                <w:color w:val="000000"/>
                <w:lang w:val="en-US"/>
              </w:rPr>
            </w:pPr>
            <w:r w:rsidRPr="00121B9C">
              <w:rPr>
                <w:rFonts w:ascii="Times New Roman" w:hAnsi="Times New Roman"/>
                <w:color w:val="000000"/>
              </w:rPr>
              <w:t xml:space="preserve">(log cfu/g </w:t>
            </w:r>
            <w:r w:rsidRPr="00121B9C">
              <w:rPr>
                <w:rFonts w:ascii="Times New Roman" w:hAnsi="Times New Roman"/>
                <w:color w:val="000000"/>
                <w:vertAlign w:val="superscript"/>
              </w:rPr>
              <w:t>-1</w:t>
            </w:r>
            <w:r w:rsidRPr="00121B9C">
              <w:rPr>
                <w:rFonts w:ascii="Times New Roman" w:hAnsi="Times New Roman"/>
                <w:color w:val="000000"/>
              </w:rPr>
              <w:t>)</w:t>
            </w:r>
          </w:p>
        </w:tc>
        <w:tc>
          <w:tcPr>
            <w:tcW w:w="1417" w:type="dxa"/>
            <w:tcBorders>
              <w:bottom w:val="single" w:sz="4" w:space="0" w:color="auto"/>
            </w:tcBorders>
          </w:tcPr>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Mold</w:t>
            </w:r>
          </w:p>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 xml:space="preserve">(log cfu/g </w:t>
            </w:r>
            <w:r w:rsidRPr="00121B9C">
              <w:rPr>
                <w:rFonts w:ascii="Times New Roman" w:hAnsi="Times New Roman"/>
                <w:color w:val="000000"/>
                <w:vertAlign w:val="superscript"/>
              </w:rPr>
              <w:t>-1</w:t>
            </w:r>
            <w:r w:rsidRPr="00121B9C">
              <w:rPr>
                <w:rFonts w:ascii="Times New Roman" w:hAnsi="Times New Roman"/>
                <w:color w:val="000000"/>
              </w:rPr>
              <w:t>)</w:t>
            </w:r>
          </w:p>
        </w:tc>
        <w:tc>
          <w:tcPr>
            <w:tcW w:w="1701" w:type="dxa"/>
            <w:tcBorders>
              <w:bottom w:val="single" w:sz="4" w:space="0" w:color="auto"/>
            </w:tcBorders>
            <w:noWrap/>
            <w:hideMark/>
          </w:tcPr>
          <w:p w:rsidR="00121B9C" w:rsidRPr="00121B9C" w:rsidRDefault="00121B9C" w:rsidP="00121B9C">
            <w:pPr>
              <w:spacing w:after="0"/>
              <w:jc w:val="center"/>
              <w:rPr>
                <w:rFonts w:ascii="Times New Roman" w:hAnsi="Times New Roman"/>
                <w:color w:val="000000"/>
                <w:lang w:val="en-US"/>
              </w:rPr>
            </w:pPr>
            <w:r w:rsidRPr="00121B9C">
              <w:rPr>
                <w:rFonts w:ascii="Times New Roman" w:hAnsi="Times New Roman"/>
                <w:color w:val="000000"/>
                <w:lang w:val="en-US"/>
              </w:rPr>
              <w:t xml:space="preserve">Antioxidant </w:t>
            </w:r>
          </w:p>
          <w:p w:rsidR="00121B9C" w:rsidRPr="00121B9C" w:rsidRDefault="00121B9C" w:rsidP="00121B9C">
            <w:pPr>
              <w:spacing w:after="0"/>
              <w:jc w:val="center"/>
              <w:rPr>
                <w:rFonts w:ascii="Times New Roman" w:hAnsi="Times New Roman"/>
                <w:color w:val="000000"/>
                <w:lang w:val="en-US"/>
              </w:rPr>
            </w:pPr>
            <w:r w:rsidRPr="00121B9C">
              <w:rPr>
                <w:rFonts w:ascii="Times New Roman" w:hAnsi="Times New Roman"/>
                <w:color w:val="000000"/>
                <w:lang w:val="en-US"/>
              </w:rPr>
              <w:t>Activity</w:t>
            </w:r>
          </w:p>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w:t>
            </w:r>
          </w:p>
          <w:p w:rsidR="00121B9C" w:rsidRPr="00121B9C" w:rsidRDefault="00121B9C" w:rsidP="00121B9C">
            <w:pPr>
              <w:spacing w:after="0"/>
              <w:jc w:val="center"/>
              <w:rPr>
                <w:rFonts w:ascii="Times New Roman" w:hAnsi="Times New Roman"/>
                <w:b/>
                <w:bCs/>
                <w:color w:val="000000"/>
              </w:rPr>
            </w:pPr>
          </w:p>
        </w:tc>
        <w:tc>
          <w:tcPr>
            <w:tcW w:w="1843" w:type="dxa"/>
            <w:tcBorders>
              <w:bottom w:val="single" w:sz="4" w:space="0" w:color="auto"/>
            </w:tcBorders>
            <w:hideMark/>
          </w:tcPr>
          <w:p w:rsidR="00121B9C" w:rsidRPr="00121B9C" w:rsidRDefault="00121B9C" w:rsidP="00121B9C">
            <w:pPr>
              <w:spacing w:after="0"/>
              <w:jc w:val="center"/>
              <w:rPr>
                <w:rFonts w:ascii="Times New Roman" w:hAnsi="Times New Roman"/>
                <w:color w:val="000000"/>
                <w:lang w:val="en-US"/>
              </w:rPr>
            </w:pPr>
            <w:r w:rsidRPr="00121B9C">
              <w:rPr>
                <w:rFonts w:ascii="Times New Roman" w:hAnsi="Times New Roman"/>
                <w:color w:val="000000"/>
                <w:lang w:val="en-US"/>
              </w:rPr>
              <w:t>Antioxidant Capacity</w:t>
            </w:r>
          </w:p>
          <w:p w:rsidR="00121B9C" w:rsidRPr="00121B9C" w:rsidRDefault="00121B9C" w:rsidP="00121B9C">
            <w:pPr>
              <w:spacing w:after="0"/>
              <w:jc w:val="center"/>
              <w:rPr>
                <w:rFonts w:ascii="Times New Roman" w:hAnsi="Times New Roman"/>
                <w:color w:val="000000"/>
                <w:vertAlign w:val="superscript"/>
              </w:rPr>
            </w:pPr>
            <w:r w:rsidRPr="00121B9C">
              <w:rPr>
                <w:rFonts w:ascii="Times New Roman" w:hAnsi="Times New Roman"/>
                <w:color w:val="000000"/>
              </w:rPr>
              <w:t>(mg EVC 100 g</w:t>
            </w:r>
            <w:r w:rsidRPr="00121B9C">
              <w:rPr>
                <w:rFonts w:ascii="Times New Roman" w:hAnsi="Times New Roman"/>
                <w:color w:val="000000"/>
                <w:vertAlign w:val="superscript"/>
              </w:rPr>
              <w:t xml:space="preserve">-1 </w:t>
            </w:r>
          </w:p>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 xml:space="preserve">BK </w:t>
            </w:r>
            <w:r w:rsidRPr="0097798B">
              <w:rPr>
                <w:rFonts w:ascii="Times New Roman" w:hAnsi="Times New Roman"/>
                <w:i/>
                <w:color w:val="000000"/>
              </w:rPr>
              <w:t>Sie reuboh</w:t>
            </w:r>
            <w:r w:rsidRPr="00121B9C">
              <w:rPr>
                <w:rFonts w:ascii="Times New Roman" w:hAnsi="Times New Roman"/>
                <w:i/>
                <w:color w:val="000000"/>
              </w:rPr>
              <w:t>)</w:t>
            </w:r>
          </w:p>
        </w:tc>
        <w:tc>
          <w:tcPr>
            <w:tcW w:w="1564" w:type="dxa"/>
            <w:tcBorders>
              <w:bottom w:val="single" w:sz="4" w:space="0" w:color="auto"/>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 xml:space="preserve">      TBARS </w:t>
            </w:r>
          </w:p>
          <w:p w:rsidR="00121B9C" w:rsidRPr="0099001D" w:rsidRDefault="00121B9C" w:rsidP="0099001D">
            <w:pPr>
              <w:spacing w:after="0"/>
              <w:ind w:right="-220"/>
              <w:rPr>
                <w:rFonts w:ascii="Times New Roman" w:hAnsi="Times New Roman"/>
                <w:color w:val="000000"/>
              </w:rPr>
            </w:pPr>
            <w:r w:rsidRPr="00121B9C">
              <w:rPr>
                <w:rFonts w:ascii="Times New Roman" w:hAnsi="Times New Roman"/>
                <w:color w:val="000000"/>
              </w:rPr>
              <w:t>(mg MDA/Kg</w:t>
            </w:r>
            <w:r w:rsidRPr="00121B9C">
              <w:rPr>
                <w:rFonts w:ascii="Times New Roman" w:hAnsi="Times New Roman"/>
                <w:color w:val="000000"/>
                <w:vertAlign w:val="superscript"/>
              </w:rPr>
              <w:t xml:space="preserve"> </w:t>
            </w:r>
            <w:r w:rsidRPr="00121B9C">
              <w:rPr>
                <w:rFonts w:ascii="Times New Roman" w:hAnsi="Times New Roman"/>
                <w:color w:val="000000"/>
              </w:rPr>
              <w:t>BK</w:t>
            </w:r>
            <w:r w:rsidR="0099001D">
              <w:rPr>
                <w:rFonts w:ascii="Times New Roman" w:hAnsi="Times New Roman"/>
                <w:color w:val="000000"/>
              </w:rPr>
              <w:t xml:space="preserve"> </w:t>
            </w:r>
            <w:r w:rsidRPr="0097798B">
              <w:rPr>
                <w:rFonts w:ascii="Times New Roman" w:hAnsi="Times New Roman"/>
                <w:i/>
                <w:color w:val="000000"/>
              </w:rPr>
              <w:t>Sie reuboh</w:t>
            </w:r>
            <w:r w:rsidRPr="00121B9C">
              <w:rPr>
                <w:rFonts w:ascii="Times New Roman" w:hAnsi="Times New Roman"/>
                <w:color w:val="000000"/>
              </w:rPr>
              <w:t>)</w:t>
            </w:r>
          </w:p>
        </w:tc>
      </w:tr>
      <w:tr w:rsidR="00121B9C" w:rsidRPr="00622730" w:rsidTr="0099001D">
        <w:trPr>
          <w:trHeight w:val="20"/>
        </w:trPr>
        <w:tc>
          <w:tcPr>
            <w:tcW w:w="1168" w:type="dxa"/>
            <w:tcBorders>
              <w:bottom w:val="nil"/>
            </w:tcBorders>
            <w:noWrap/>
            <w:hideMark/>
          </w:tcPr>
          <w:p w:rsidR="00121B9C" w:rsidRPr="00121B9C" w:rsidRDefault="00121B9C" w:rsidP="00121B9C">
            <w:pPr>
              <w:spacing w:after="0"/>
              <w:ind w:right="-249"/>
              <w:rPr>
                <w:rFonts w:ascii="Times New Roman" w:hAnsi="Times New Roman"/>
                <w:color w:val="000000"/>
              </w:rPr>
            </w:pPr>
            <w:r w:rsidRPr="00121B9C">
              <w:rPr>
                <w:rFonts w:ascii="Times New Roman" w:hAnsi="Times New Roman"/>
                <w:color w:val="000000"/>
              </w:rPr>
              <w:t xml:space="preserve">       0</w:t>
            </w:r>
          </w:p>
        </w:tc>
        <w:tc>
          <w:tcPr>
            <w:tcW w:w="1379" w:type="dxa"/>
            <w:tcBorders>
              <w:bottom w:val="nil"/>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3.15 ± 0.58</w:t>
            </w:r>
            <w:r w:rsidRPr="00121B9C">
              <w:rPr>
                <w:rFonts w:ascii="Times New Roman" w:hAnsi="Times New Roman"/>
                <w:color w:val="000000"/>
                <w:vertAlign w:val="superscript"/>
              </w:rPr>
              <w:t>c</w:t>
            </w:r>
          </w:p>
        </w:tc>
        <w:tc>
          <w:tcPr>
            <w:tcW w:w="1417" w:type="dxa"/>
            <w:tcBorders>
              <w:bottom w:val="nil"/>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 xml:space="preserve"> 2.83 ± 0.21</w:t>
            </w:r>
            <w:r w:rsidRPr="00121B9C">
              <w:rPr>
                <w:rFonts w:ascii="Times New Roman" w:hAnsi="Times New Roman"/>
                <w:color w:val="000000"/>
                <w:vertAlign w:val="superscript"/>
              </w:rPr>
              <w:t>b</w:t>
            </w:r>
          </w:p>
        </w:tc>
        <w:tc>
          <w:tcPr>
            <w:tcW w:w="1701" w:type="dxa"/>
            <w:tcBorders>
              <w:bottom w:val="nil"/>
            </w:tcBorders>
            <w:noWrap/>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 xml:space="preserve">  53.34 ± 2.33</w:t>
            </w:r>
            <w:r w:rsidRPr="00121B9C">
              <w:rPr>
                <w:rFonts w:ascii="Times New Roman" w:hAnsi="Times New Roman"/>
                <w:color w:val="000000"/>
                <w:vertAlign w:val="superscript"/>
              </w:rPr>
              <w:t>a</w:t>
            </w:r>
          </w:p>
        </w:tc>
        <w:tc>
          <w:tcPr>
            <w:tcW w:w="1843" w:type="dxa"/>
            <w:tcBorders>
              <w:bottom w:val="nil"/>
            </w:tcBorders>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269.44 ± 39.02</w:t>
            </w:r>
            <w:r w:rsidRPr="00121B9C">
              <w:rPr>
                <w:rFonts w:ascii="Times New Roman" w:hAnsi="Times New Roman"/>
                <w:color w:val="000000"/>
                <w:vertAlign w:val="superscript"/>
              </w:rPr>
              <w:t>a</w:t>
            </w:r>
          </w:p>
        </w:tc>
        <w:tc>
          <w:tcPr>
            <w:tcW w:w="1564" w:type="dxa"/>
            <w:tcBorders>
              <w:bottom w:val="nil"/>
            </w:tcBorders>
          </w:tcPr>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0.66</w:t>
            </w:r>
            <w:r w:rsidRPr="00121B9C">
              <w:rPr>
                <w:rFonts w:ascii="Times New Roman" w:hAnsi="Times New Roman"/>
                <w:color w:val="000000"/>
                <w:vertAlign w:val="superscript"/>
              </w:rPr>
              <w:t xml:space="preserve"> </w:t>
            </w:r>
            <w:r w:rsidRPr="00121B9C">
              <w:rPr>
                <w:rFonts w:ascii="Times New Roman" w:hAnsi="Times New Roman"/>
                <w:color w:val="000000"/>
              </w:rPr>
              <w:t>± 0.04</w:t>
            </w:r>
            <w:r w:rsidRPr="00121B9C">
              <w:rPr>
                <w:rFonts w:ascii="Times New Roman" w:hAnsi="Times New Roman"/>
                <w:color w:val="000000"/>
                <w:vertAlign w:val="superscript"/>
              </w:rPr>
              <w:t>b</w:t>
            </w:r>
          </w:p>
        </w:tc>
      </w:tr>
      <w:tr w:rsidR="00121B9C" w:rsidRPr="00622730" w:rsidTr="0099001D">
        <w:trPr>
          <w:trHeight w:val="20"/>
        </w:trPr>
        <w:tc>
          <w:tcPr>
            <w:tcW w:w="1168" w:type="dxa"/>
            <w:tcBorders>
              <w:top w:val="nil"/>
              <w:bottom w:val="nil"/>
            </w:tcBorders>
            <w:noWrap/>
            <w:hideMark/>
          </w:tcPr>
          <w:p w:rsidR="00121B9C" w:rsidRPr="00121B9C" w:rsidRDefault="00121B9C" w:rsidP="00121B9C">
            <w:pPr>
              <w:spacing w:after="0"/>
              <w:ind w:right="-249"/>
              <w:rPr>
                <w:rFonts w:ascii="Times New Roman" w:hAnsi="Times New Roman"/>
                <w:color w:val="000000"/>
              </w:rPr>
            </w:pPr>
            <w:r w:rsidRPr="00121B9C">
              <w:rPr>
                <w:rFonts w:ascii="Times New Roman" w:hAnsi="Times New Roman"/>
                <w:color w:val="000000"/>
              </w:rPr>
              <w:t xml:space="preserve">       3</w:t>
            </w:r>
          </w:p>
        </w:tc>
        <w:tc>
          <w:tcPr>
            <w:tcW w:w="1379" w:type="dxa"/>
            <w:tcBorders>
              <w:top w:val="nil"/>
              <w:bottom w:val="nil"/>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3.97 ± 0.62</w:t>
            </w:r>
            <w:r w:rsidRPr="00121B9C">
              <w:rPr>
                <w:rFonts w:ascii="Times New Roman" w:hAnsi="Times New Roman"/>
                <w:color w:val="000000"/>
                <w:vertAlign w:val="superscript"/>
              </w:rPr>
              <w:t>bc</w:t>
            </w:r>
          </w:p>
        </w:tc>
        <w:tc>
          <w:tcPr>
            <w:tcW w:w="1417" w:type="dxa"/>
            <w:tcBorders>
              <w:top w:val="nil"/>
              <w:bottom w:val="nil"/>
            </w:tcBorders>
          </w:tcPr>
          <w:p w:rsidR="00121B9C" w:rsidRPr="00121B9C" w:rsidRDefault="00CE4D62" w:rsidP="00121B9C">
            <w:pPr>
              <w:spacing w:after="0"/>
              <w:rPr>
                <w:rFonts w:ascii="Times New Roman" w:hAnsi="Times New Roman"/>
                <w:color w:val="000000"/>
              </w:rPr>
            </w:pPr>
            <w:r>
              <w:rPr>
                <w:rFonts w:ascii="Times New Roman" w:hAnsi="Times New Roman"/>
                <w:color w:val="000000"/>
              </w:rPr>
              <w:t xml:space="preserve"> </w:t>
            </w:r>
            <w:r w:rsidR="00121B9C" w:rsidRPr="00121B9C">
              <w:rPr>
                <w:rFonts w:ascii="Times New Roman" w:hAnsi="Times New Roman"/>
                <w:color w:val="000000"/>
              </w:rPr>
              <w:t>3.28 ± 0.60</w:t>
            </w:r>
            <w:r w:rsidR="00121B9C" w:rsidRPr="00121B9C">
              <w:rPr>
                <w:rFonts w:ascii="Times New Roman" w:hAnsi="Times New Roman"/>
                <w:color w:val="000000"/>
                <w:vertAlign w:val="superscript"/>
              </w:rPr>
              <w:t>b</w:t>
            </w:r>
          </w:p>
        </w:tc>
        <w:tc>
          <w:tcPr>
            <w:tcW w:w="1701" w:type="dxa"/>
            <w:tcBorders>
              <w:top w:val="nil"/>
              <w:bottom w:val="nil"/>
            </w:tcBorders>
            <w:noWrap/>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 xml:space="preserve">  42.19 ± 4.24</w:t>
            </w:r>
            <w:r w:rsidRPr="00121B9C">
              <w:rPr>
                <w:rFonts w:ascii="Times New Roman" w:hAnsi="Times New Roman"/>
                <w:color w:val="000000"/>
                <w:vertAlign w:val="superscript"/>
              </w:rPr>
              <w:t>ab</w:t>
            </w:r>
          </w:p>
        </w:tc>
        <w:tc>
          <w:tcPr>
            <w:tcW w:w="1843" w:type="dxa"/>
            <w:tcBorders>
              <w:top w:val="nil"/>
              <w:bottom w:val="nil"/>
            </w:tcBorders>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193.38 ± 49.42</w:t>
            </w:r>
            <w:r w:rsidRPr="00121B9C">
              <w:rPr>
                <w:rFonts w:ascii="Times New Roman" w:hAnsi="Times New Roman"/>
                <w:color w:val="000000"/>
                <w:vertAlign w:val="superscript"/>
              </w:rPr>
              <w:t>ab</w:t>
            </w:r>
          </w:p>
        </w:tc>
        <w:tc>
          <w:tcPr>
            <w:tcW w:w="1564" w:type="dxa"/>
            <w:tcBorders>
              <w:top w:val="nil"/>
              <w:bottom w:val="nil"/>
            </w:tcBorders>
          </w:tcPr>
          <w:p w:rsidR="00121B9C" w:rsidRPr="00121B9C" w:rsidRDefault="00121B9C" w:rsidP="00121B9C">
            <w:pPr>
              <w:spacing w:after="0"/>
              <w:jc w:val="center"/>
              <w:rPr>
                <w:rFonts w:ascii="Times New Roman" w:hAnsi="Times New Roman"/>
                <w:color w:val="000000"/>
                <w:vertAlign w:val="superscript"/>
              </w:rPr>
            </w:pPr>
            <w:r w:rsidRPr="00121B9C">
              <w:rPr>
                <w:rFonts w:ascii="Times New Roman" w:hAnsi="Times New Roman"/>
                <w:color w:val="000000"/>
              </w:rPr>
              <w:t>0.79</w:t>
            </w:r>
            <w:r w:rsidRPr="00121B9C">
              <w:rPr>
                <w:rFonts w:ascii="Times New Roman" w:hAnsi="Times New Roman"/>
                <w:color w:val="000000"/>
                <w:vertAlign w:val="superscript"/>
              </w:rPr>
              <w:t xml:space="preserve"> </w:t>
            </w:r>
            <w:r w:rsidRPr="00121B9C">
              <w:rPr>
                <w:rFonts w:ascii="Times New Roman" w:hAnsi="Times New Roman"/>
                <w:color w:val="000000"/>
              </w:rPr>
              <w:t>± 0.05</w:t>
            </w:r>
            <w:r w:rsidRPr="00121B9C">
              <w:rPr>
                <w:rFonts w:ascii="Times New Roman" w:hAnsi="Times New Roman"/>
                <w:color w:val="000000"/>
                <w:vertAlign w:val="superscript"/>
              </w:rPr>
              <w:t>a</w:t>
            </w:r>
          </w:p>
        </w:tc>
      </w:tr>
      <w:tr w:rsidR="00121B9C" w:rsidRPr="00622730" w:rsidTr="0099001D">
        <w:trPr>
          <w:trHeight w:val="20"/>
        </w:trPr>
        <w:tc>
          <w:tcPr>
            <w:tcW w:w="1168" w:type="dxa"/>
            <w:tcBorders>
              <w:top w:val="nil"/>
              <w:bottom w:val="nil"/>
            </w:tcBorders>
            <w:noWrap/>
            <w:hideMark/>
          </w:tcPr>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6</w:t>
            </w:r>
          </w:p>
        </w:tc>
        <w:tc>
          <w:tcPr>
            <w:tcW w:w="1379" w:type="dxa"/>
            <w:tcBorders>
              <w:top w:val="nil"/>
              <w:bottom w:val="nil"/>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4.69 ± 0.24</w:t>
            </w:r>
            <w:r w:rsidRPr="00121B9C">
              <w:rPr>
                <w:rFonts w:ascii="Times New Roman" w:hAnsi="Times New Roman"/>
                <w:color w:val="000000"/>
                <w:vertAlign w:val="superscript"/>
              </w:rPr>
              <w:t>a</w:t>
            </w:r>
          </w:p>
        </w:tc>
        <w:tc>
          <w:tcPr>
            <w:tcW w:w="1417" w:type="dxa"/>
            <w:tcBorders>
              <w:top w:val="nil"/>
              <w:bottom w:val="nil"/>
            </w:tcBorders>
          </w:tcPr>
          <w:p w:rsidR="00121B9C" w:rsidRPr="00121B9C" w:rsidRDefault="00CE4D62" w:rsidP="00121B9C">
            <w:pPr>
              <w:spacing w:after="0"/>
              <w:rPr>
                <w:rFonts w:ascii="Times New Roman" w:hAnsi="Times New Roman"/>
                <w:color w:val="000000"/>
                <w:vertAlign w:val="superscript"/>
              </w:rPr>
            </w:pPr>
            <w:r>
              <w:rPr>
                <w:rFonts w:ascii="Times New Roman" w:hAnsi="Times New Roman"/>
                <w:color w:val="000000"/>
              </w:rPr>
              <w:t xml:space="preserve"> </w:t>
            </w:r>
            <w:r w:rsidR="00121B9C" w:rsidRPr="00121B9C">
              <w:rPr>
                <w:rFonts w:ascii="Times New Roman" w:hAnsi="Times New Roman"/>
                <w:color w:val="000000"/>
              </w:rPr>
              <w:t>4.39</w:t>
            </w:r>
            <w:r w:rsidR="00121B9C" w:rsidRPr="00121B9C">
              <w:rPr>
                <w:rFonts w:ascii="Times New Roman" w:hAnsi="Times New Roman"/>
                <w:color w:val="000000"/>
                <w:vertAlign w:val="superscript"/>
              </w:rPr>
              <w:t xml:space="preserve"> </w:t>
            </w:r>
            <w:r w:rsidR="00121B9C" w:rsidRPr="00121B9C">
              <w:rPr>
                <w:rFonts w:ascii="Times New Roman" w:hAnsi="Times New Roman"/>
                <w:color w:val="000000"/>
              </w:rPr>
              <w:t>± 0.45</w:t>
            </w:r>
            <w:r w:rsidR="00121B9C" w:rsidRPr="00121B9C">
              <w:rPr>
                <w:rFonts w:ascii="Times New Roman" w:hAnsi="Times New Roman"/>
                <w:color w:val="000000"/>
                <w:vertAlign w:val="superscript"/>
              </w:rPr>
              <w:t>a</w:t>
            </w:r>
          </w:p>
        </w:tc>
        <w:tc>
          <w:tcPr>
            <w:tcW w:w="1701" w:type="dxa"/>
            <w:tcBorders>
              <w:top w:val="nil"/>
              <w:bottom w:val="nil"/>
            </w:tcBorders>
            <w:noWrap/>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 xml:space="preserve">  </w:t>
            </w:r>
            <w:r w:rsidR="00CE4D62">
              <w:rPr>
                <w:rFonts w:ascii="Times New Roman" w:hAnsi="Times New Roman"/>
                <w:color w:val="000000"/>
              </w:rPr>
              <w:t>37.29 ±</w:t>
            </w:r>
            <w:r w:rsidRPr="00121B9C">
              <w:rPr>
                <w:rFonts w:ascii="Times New Roman" w:hAnsi="Times New Roman"/>
                <w:color w:val="000000"/>
              </w:rPr>
              <w:t>10.08</w:t>
            </w:r>
            <w:r w:rsidRPr="00121B9C">
              <w:rPr>
                <w:rFonts w:ascii="Times New Roman" w:hAnsi="Times New Roman"/>
                <w:color w:val="000000"/>
                <w:vertAlign w:val="superscript"/>
              </w:rPr>
              <w:t>b</w:t>
            </w:r>
          </w:p>
        </w:tc>
        <w:tc>
          <w:tcPr>
            <w:tcW w:w="1843" w:type="dxa"/>
            <w:tcBorders>
              <w:top w:val="nil"/>
              <w:bottom w:val="nil"/>
            </w:tcBorders>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136.53 ± 80.46</w:t>
            </w:r>
            <w:r w:rsidRPr="00121B9C">
              <w:rPr>
                <w:rFonts w:ascii="Times New Roman" w:hAnsi="Times New Roman"/>
                <w:color w:val="000000"/>
                <w:vertAlign w:val="superscript"/>
              </w:rPr>
              <w:t>b</w:t>
            </w:r>
          </w:p>
        </w:tc>
        <w:tc>
          <w:tcPr>
            <w:tcW w:w="1564" w:type="dxa"/>
            <w:tcBorders>
              <w:top w:val="nil"/>
              <w:bottom w:val="nil"/>
            </w:tcBorders>
          </w:tcPr>
          <w:p w:rsidR="00121B9C" w:rsidRPr="00121B9C" w:rsidRDefault="00121B9C" w:rsidP="00121B9C">
            <w:pPr>
              <w:spacing w:after="0"/>
              <w:jc w:val="center"/>
              <w:rPr>
                <w:rFonts w:ascii="Times New Roman" w:hAnsi="Times New Roman"/>
                <w:color w:val="000000"/>
                <w:vertAlign w:val="superscript"/>
              </w:rPr>
            </w:pPr>
            <w:r w:rsidRPr="00121B9C">
              <w:rPr>
                <w:rFonts w:ascii="Times New Roman" w:hAnsi="Times New Roman"/>
                <w:color w:val="000000"/>
              </w:rPr>
              <w:t>0.82 ± 0.04</w:t>
            </w:r>
            <w:r w:rsidRPr="00121B9C">
              <w:rPr>
                <w:rFonts w:ascii="Times New Roman" w:hAnsi="Times New Roman"/>
                <w:color w:val="000000"/>
                <w:vertAlign w:val="superscript"/>
              </w:rPr>
              <w:t>a</w:t>
            </w:r>
          </w:p>
        </w:tc>
      </w:tr>
      <w:tr w:rsidR="00121B9C" w:rsidRPr="00622730" w:rsidTr="0099001D">
        <w:trPr>
          <w:trHeight w:val="20"/>
        </w:trPr>
        <w:tc>
          <w:tcPr>
            <w:tcW w:w="1168" w:type="dxa"/>
            <w:tcBorders>
              <w:top w:val="nil"/>
            </w:tcBorders>
            <w:noWrap/>
            <w:hideMark/>
          </w:tcPr>
          <w:p w:rsidR="00121B9C" w:rsidRPr="00121B9C" w:rsidRDefault="00121B9C" w:rsidP="00121B9C">
            <w:pPr>
              <w:spacing w:after="0"/>
              <w:jc w:val="center"/>
              <w:rPr>
                <w:rFonts w:ascii="Times New Roman" w:hAnsi="Times New Roman"/>
                <w:color w:val="000000"/>
              </w:rPr>
            </w:pPr>
            <w:r w:rsidRPr="00121B9C">
              <w:rPr>
                <w:rFonts w:ascii="Times New Roman" w:hAnsi="Times New Roman"/>
                <w:color w:val="000000"/>
              </w:rPr>
              <w:t>9</w:t>
            </w:r>
          </w:p>
        </w:tc>
        <w:tc>
          <w:tcPr>
            <w:tcW w:w="1379" w:type="dxa"/>
            <w:tcBorders>
              <w:top w:val="nil"/>
            </w:tcBorders>
          </w:tcPr>
          <w:p w:rsidR="00121B9C" w:rsidRPr="00121B9C" w:rsidRDefault="00121B9C" w:rsidP="00121B9C">
            <w:pPr>
              <w:spacing w:after="0"/>
              <w:rPr>
                <w:rFonts w:ascii="Times New Roman" w:hAnsi="Times New Roman"/>
                <w:color w:val="000000"/>
              </w:rPr>
            </w:pPr>
            <w:r w:rsidRPr="00121B9C">
              <w:rPr>
                <w:rFonts w:ascii="Times New Roman" w:hAnsi="Times New Roman"/>
                <w:color w:val="000000"/>
              </w:rPr>
              <w:t>4.84 ± 0.21</w:t>
            </w:r>
            <w:r w:rsidRPr="00121B9C">
              <w:rPr>
                <w:rFonts w:ascii="Times New Roman" w:hAnsi="Times New Roman"/>
                <w:color w:val="000000"/>
                <w:vertAlign w:val="superscript"/>
              </w:rPr>
              <w:t>a</w:t>
            </w:r>
          </w:p>
        </w:tc>
        <w:tc>
          <w:tcPr>
            <w:tcW w:w="1417" w:type="dxa"/>
            <w:tcBorders>
              <w:top w:val="nil"/>
            </w:tcBorders>
          </w:tcPr>
          <w:p w:rsidR="00121B9C" w:rsidRPr="00121B9C" w:rsidRDefault="00CE4D62" w:rsidP="00121B9C">
            <w:pPr>
              <w:spacing w:after="0"/>
              <w:rPr>
                <w:rFonts w:ascii="Times New Roman" w:hAnsi="Times New Roman"/>
                <w:color w:val="000000"/>
              </w:rPr>
            </w:pPr>
            <w:r>
              <w:rPr>
                <w:rFonts w:ascii="Times New Roman" w:hAnsi="Times New Roman"/>
                <w:color w:val="000000"/>
              </w:rPr>
              <w:t xml:space="preserve"> </w:t>
            </w:r>
            <w:r w:rsidR="00121B9C" w:rsidRPr="00121B9C">
              <w:rPr>
                <w:rFonts w:ascii="Times New Roman" w:hAnsi="Times New Roman"/>
                <w:color w:val="000000"/>
              </w:rPr>
              <w:t>4.79</w:t>
            </w:r>
            <w:r w:rsidR="00121B9C" w:rsidRPr="00121B9C">
              <w:rPr>
                <w:rFonts w:ascii="Times New Roman" w:hAnsi="Times New Roman"/>
                <w:color w:val="000000"/>
                <w:vertAlign w:val="superscript"/>
              </w:rPr>
              <w:t xml:space="preserve"> </w:t>
            </w:r>
            <w:r w:rsidR="00121B9C" w:rsidRPr="00121B9C">
              <w:rPr>
                <w:rFonts w:ascii="Times New Roman" w:hAnsi="Times New Roman"/>
                <w:color w:val="000000"/>
              </w:rPr>
              <w:t>± 0.14</w:t>
            </w:r>
            <w:r w:rsidR="00121B9C" w:rsidRPr="00121B9C">
              <w:rPr>
                <w:rFonts w:ascii="Times New Roman" w:hAnsi="Times New Roman"/>
                <w:color w:val="000000"/>
                <w:vertAlign w:val="superscript"/>
              </w:rPr>
              <w:t>a</w:t>
            </w:r>
          </w:p>
        </w:tc>
        <w:tc>
          <w:tcPr>
            <w:tcW w:w="1701" w:type="dxa"/>
            <w:tcBorders>
              <w:top w:val="nil"/>
            </w:tcBorders>
            <w:noWrap/>
            <w:hideMark/>
          </w:tcPr>
          <w:p w:rsidR="00121B9C" w:rsidRPr="00121B9C" w:rsidRDefault="00CE4D62" w:rsidP="00121B9C">
            <w:pPr>
              <w:spacing w:after="0"/>
              <w:rPr>
                <w:rFonts w:ascii="Times New Roman" w:hAnsi="Times New Roman"/>
                <w:color w:val="000000"/>
                <w:vertAlign w:val="superscript"/>
              </w:rPr>
            </w:pPr>
            <w:r>
              <w:rPr>
                <w:rFonts w:ascii="Times New Roman" w:hAnsi="Times New Roman"/>
                <w:color w:val="000000"/>
              </w:rPr>
              <w:t xml:space="preserve">  33.93 ±  </w:t>
            </w:r>
            <w:r w:rsidR="00121B9C" w:rsidRPr="00121B9C">
              <w:rPr>
                <w:rFonts w:ascii="Times New Roman" w:hAnsi="Times New Roman"/>
                <w:color w:val="000000"/>
              </w:rPr>
              <w:t>2.16</w:t>
            </w:r>
            <w:r w:rsidR="00121B9C" w:rsidRPr="00121B9C">
              <w:rPr>
                <w:rFonts w:ascii="Times New Roman" w:hAnsi="Times New Roman"/>
                <w:color w:val="000000"/>
                <w:vertAlign w:val="superscript"/>
              </w:rPr>
              <w:t>b</w:t>
            </w:r>
          </w:p>
        </w:tc>
        <w:tc>
          <w:tcPr>
            <w:tcW w:w="1843" w:type="dxa"/>
            <w:tcBorders>
              <w:top w:val="nil"/>
            </w:tcBorders>
            <w:hideMark/>
          </w:tcPr>
          <w:p w:rsidR="00121B9C" w:rsidRPr="00121B9C" w:rsidRDefault="00121B9C" w:rsidP="00121B9C">
            <w:pPr>
              <w:spacing w:after="0"/>
              <w:rPr>
                <w:rFonts w:ascii="Times New Roman" w:hAnsi="Times New Roman"/>
                <w:color w:val="000000"/>
                <w:vertAlign w:val="superscript"/>
              </w:rPr>
            </w:pPr>
            <w:r w:rsidRPr="00121B9C">
              <w:rPr>
                <w:rFonts w:ascii="Times New Roman" w:hAnsi="Times New Roman"/>
                <w:color w:val="000000"/>
              </w:rPr>
              <w:t>133.65 ± 50.59</w:t>
            </w:r>
            <w:r w:rsidRPr="00121B9C">
              <w:rPr>
                <w:rFonts w:ascii="Times New Roman" w:hAnsi="Times New Roman"/>
                <w:color w:val="000000"/>
                <w:vertAlign w:val="superscript"/>
              </w:rPr>
              <w:t>b</w:t>
            </w:r>
          </w:p>
        </w:tc>
        <w:tc>
          <w:tcPr>
            <w:tcW w:w="1564" w:type="dxa"/>
            <w:tcBorders>
              <w:top w:val="nil"/>
            </w:tcBorders>
          </w:tcPr>
          <w:p w:rsidR="00121B9C" w:rsidRPr="00121B9C" w:rsidRDefault="00121B9C" w:rsidP="00121B9C">
            <w:pPr>
              <w:spacing w:after="0"/>
              <w:jc w:val="center"/>
              <w:rPr>
                <w:rFonts w:ascii="Times New Roman" w:hAnsi="Times New Roman"/>
                <w:color w:val="000000"/>
                <w:vertAlign w:val="superscript"/>
              </w:rPr>
            </w:pPr>
            <w:r w:rsidRPr="00121B9C">
              <w:rPr>
                <w:rFonts w:ascii="Times New Roman" w:hAnsi="Times New Roman"/>
                <w:color w:val="000000"/>
              </w:rPr>
              <w:t>0.85 ± 0.07</w:t>
            </w:r>
            <w:r w:rsidRPr="00121B9C">
              <w:rPr>
                <w:rFonts w:ascii="Times New Roman" w:hAnsi="Times New Roman"/>
                <w:color w:val="000000"/>
                <w:vertAlign w:val="superscript"/>
              </w:rPr>
              <w:t>a</w:t>
            </w:r>
          </w:p>
        </w:tc>
      </w:tr>
    </w:tbl>
    <w:p w:rsidR="00F519BD" w:rsidRPr="00913CE2" w:rsidRDefault="00E97BB6" w:rsidP="0097798B">
      <w:pPr>
        <w:autoSpaceDE w:val="0"/>
        <w:autoSpaceDN w:val="0"/>
        <w:adjustRightInd w:val="0"/>
        <w:spacing w:before="60" w:after="0"/>
        <w:ind w:left="142" w:hanging="142"/>
        <w:rPr>
          <w:rFonts w:ascii="Times New Roman" w:hAnsi="Times New Roman"/>
          <w:sz w:val="20"/>
          <w:szCs w:val="20"/>
          <w:lang w:eastAsia="ja-JP"/>
        </w:rPr>
      </w:pPr>
      <w:r w:rsidRPr="00913CE2">
        <w:rPr>
          <w:rFonts w:ascii="Times New Roman" w:hAnsi="Times New Roman"/>
          <w:sz w:val="20"/>
          <w:szCs w:val="20"/>
          <w:lang w:val="en-US"/>
        </w:rPr>
        <w:t>Note: Different s</w:t>
      </w:r>
      <w:r w:rsidRPr="00913CE2">
        <w:rPr>
          <w:rFonts w:ascii="Times New Roman" w:hAnsi="Times New Roman"/>
          <w:sz w:val="20"/>
          <w:szCs w:val="20"/>
        </w:rPr>
        <w:t>upers</w:t>
      </w:r>
      <w:r w:rsidRPr="00913CE2">
        <w:rPr>
          <w:rFonts w:ascii="Times New Roman" w:hAnsi="Times New Roman"/>
          <w:sz w:val="20"/>
          <w:szCs w:val="20"/>
          <w:lang w:val="en-US"/>
        </w:rPr>
        <w:t>cripts in the same line showed significant difference</w:t>
      </w:r>
      <w:r w:rsidRPr="00913CE2">
        <w:rPr>
          <w:rFonts w:ascii="Times New Roman" w:hAnsi="Times New Roman"/>
          <w:sz w:val="20"/>
          <w:szCs w:val="20"/>
        </w:rPr>
        <w:t xml:space="preserve"> </w:t>
      </w:r>
      <w:r w:rsidRPr="00913CE2">
        <w:rPr>
          <w:rFonts w:ascii="Times New Roman" w:hAnsi="Times New Roman"/>
          <w:sz w:val="20"/>
          <w:szCs w:val="20"/>
          <w:lang w:val="en-US"/>
        </w:rPr>
        <w:t>(p</w:t>
      </w:r>
      <w:r w:rsidRPr="00913CE2">
        <w:rPr>
          <w:rFonts w:ascii="Times New Roman" w:hAnsi="Times New Roman"/>
          <w:sz w:val="20"/>
          <w:szCs w:val="20"/>
        </w:rPr>
        <w:t>&lt;0.05)</w:t>
      </w:r>
      <w:r w:rsidR="00121B9C" w:rsidRPr="00913CE2">
        <w:rPr>
          <w:rFonts w:ascii="Times New Roman" w:hAnsi="Times New Roman"/>
          <w:sz w:val="20"/>
          <w:szCs w:val="20"/>
          <w:lang w:eastAsia="ja-JP"/>
        </w:rPr>
        <w:t>.</w:t>
      </w:r>
    </w:p>
    <w:sectPr w:rsidR="00F519BD" w:rsidRPr="00913CE2" w:rsidSect="005754CD">
      <w:footerReference w:type="default" r:id="rId9"/>
      <w:pgSz w:w="11906" w:h="16838" w:code="9"/>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EDA" w:rsidRDefault="00FA3EDA" w:rsidP="00BB7EE3">
      <w:pPr>
        <w:spacing w:after="0" w:line="240" w:lineRule="auto"/>
      </w:pPr>
      <w:r>
        <w:separator/>
      </w:r>
    </w:p>
  </w:endnote>
  <w:endnote w:type="continuationSeparator" w:id="0">
    <w:p w:rsidR="00FA3EDA" w:rsidRDefault="00FA3EDA" w:rsidP="00BB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dvEPSTIM">
    <w:panose1 w:val="00000000000000000000"/>
    <w:charset w:val="00"/>
    <w:family w:val="auto"/>
    <w:notTrueType/>
    <w:pitch w:val="default"/>
    <w:sig w:usb0="00000003" w:usb1="00000000" w:usb2="00000000" w:usb3="00000000" w:csb0="00000001" w:csb1="00000000"/>
  </w:font>
  <w:font w:name="AdvPSTi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71" w:rsidRPr="00BB7EE3" w:rsidRDefault="00621871">
    <w:pPr>
      <w:pStyle w:val="Footer"/>
      <w:jc w:val="right"/>
      <w:rPr>
        <w:rFonts w:ascii="Times New Roman" w:hAnsi="Times New Roman"/>
        <w:sz w:val="24"/>
      </w:rPr>
    </w:pPr>
    <w:r w:rsidRPr="00BB7EE3">
      <w:rPr>
        <w:rFonts w:ascii="Times New Roman" w:hAnsi="Times New Roman"/>
        <w:sz w:val="24"/>
      </w:rPr>
      <w:fldChar w:fldCharType="begin"/>
    </w:r>
    <w:r w:rsidRPr="00BB7EE3">
      <w:rPr>
        <w:rFonts w:ascii="Times New Roman" w:hAnsi="Times New Roman"/>
        <w:sz w:val="24"/>
      </w:rPr>
      <w:instrText xml:space="preserve"> PAGE   \* MERGEFORMAT </w:instrText>
    </w:r>
    <w:r w:rsidRPr="00BB7EE3">
      <w:rPr>
        <w:rFonts w:ascii="Times New Roman" w:hAnsi="Times New Roman"/>
        <w:sz w:val="24"/>
      </w:rPr>
      <w:fldChar w:fldCharType="separate"/>
    </w:r>
    <w:r w:rsidR="00543E30">
      <w:rPr>
        <w:rFonts w:ascii="Times New Roman" w:hAnsi="Times New Roman"/>
        <w:noProof/>
        <w:sz w:val="24"/>
      </w:rPr>
      <w:t>9</w:t>
    </w:r>
    <w:r w:rsidRPr="00BB7EE3">
      <w:rPr>
        <w:rFonts w:ascii="Times New Roman" w:hAnsi="Times New Roman"/>
        <w:noProof/>
        <w:sz w:val="24"/>
      </w:rPr>
      <w:fldChar w:fldCharType="end"/>
    </w:r>
  </w:p>
  <w:p w:rsidR="00621871" w:rsidRDefault="00621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EDA" w:rsidRDefault="00FA3EDA" w:rsidP="00BB7EE3">
      <w:pPr>
        <w:spacing w:after="0" w:line="240" w:lineRule="auto"/>
      </w:pPr>
      <w:r>
        <w:separator/>
      </w:r>
    </w:p>
  </w:footnote>
  <w:footnote w:type="continuationSeparator" w:id="0">
    <w:p w:rsidR="00FA3EDA" w:rsidRDefault="00FA3EDA" w:rsidP="00BB7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96"/>
    <w:rsid w:val="000072B5"/>
    <w:rsid w:val="00010021"/>
    <w:rsid w:val="0002035E"/>
    <w:rsid w:val="00020E1F"/>
    <w:rsid w:val="000542E6"/>
    <w:rsid w:val="00057FAA"/>
    <w:rsid w:val="00067583"/>
    <w:rsid w:val="0007100B"/>
    <w:rsid w:val="000764FE"/>
    <w:rsid w:val="000B15A8"/>
    <w:rsid w:val="000D5AA0"/>
    <w:rsid w:val="000E0D91"/>
    <w:rsid w:val="000E4837"/>
    <w:rsid w:val="000F7D8C"/>
    <w:rsid w:val="00101799"/>
    <w:rsid w:val="00121B9C"/>
    <w:rsid w:val="001E161F"/>
    <w:rsid w:val="001E5B1A"/>
    <w:rsid w:val="00253B14"/>
    <w:rsid w:val="00264FE3"/>
    <w:rsid w:val="0029288E"/>
    <w:rsid w:val="002D0BD0"/>
    <w:rsid w:val="00335982"/>
    <w:rsid w:val="0036731F"/>
    <w:rsid w:val="00381CA4"/>
    <w:rsid w:val="00390FA3"/>
    <w:rsid w:val="003B1404"/>
    <w:rsid w:val="003B5C1B"/>
    <w:rsid w:val="003B63D2"/>
    <w:rsid w:val="003C1A7E"/>
    <w:rsid w:val="003C480D"/>
    <w:rsid w:val="003E641C"/>
    <w:rsid w:val="0040631E"/>
    <w:rsid w:val="00414EBD"/>
    <w:rsid w:val="0042019B"/>
    <w:rsid w:val="00423DB8"/>
    <w:rsid w:val="00437503"/>
    <w:rsid w:val="00440453"/>
    <w:rsid w:val="0045465C"/>
    <w:rsid w:val="00487CEE"/>
    <w:rsid w:val="004E4272"/>
    <w:rsid w:val="004F48AC"/>
    <w:rsid w:val="00543E30"/>
    <w:rsid w:val="00556B5A"/>
    <w:rsid w:val="00572CBF"/>
    <w:rsid w:val="00573A7F"/>
    <w:rsid w:val="005754CD"/>
    <w:rsid w:val="00592841"/>
    <w:rsid w:val="005C38ED"/>
    <w:rsid w:val="005F4FA2"/>
    <w:rsid w:val="005F77E4"/>
    <w:rsid w:val="00615396"/>
    <w:rsid w:val="00621871"/>
    <w:rsid w:val="006477DB"/>
    <w:rsid w:val="00650B06"/>
    <w:rsid w:val="00654108"/>
    <w:rsid w:val="00655010"/>
    <w:rsid w:val="00661D6D"/>
    <w:rsid w:val="00670D50"/>
    <w:rsid w:val="006729E9"/>
    <w:rsid w:val="00686EFE"/>
    <w:rsid w:val="006A0B9F"/>
    <w:rsid w:val="006A59AB"/>
    <w:rsid w:val="006B185C"/>
    <w:rsid w:val="006E0C3A"/>
    <w:rsid w:val="006F14F9"/>
    <w:rsid w:val="006F2AFE"/>
    <w:rsid w:val="0071491A"/>
    <w:rsid w:val="00736070"/>
    <w:rsid w:val="007510F1"/>
    <w:rsid w:val="00755E95"/>
    <w:rsid w:val="00786659"/>
    <w:rsid w:val="007B6173"/>
    <w:rsid w:val="007B7183"/>
    <w:rsid w:val="007C10AB"/>
    <w:rsid w:val="007C2FEB"/>
    <w:rsid w:val="007D20D6"/>
    <w:rsid w:val="007E0E2E"/>
    <w:rsid w:val="008177C4"/>
    <w:rsid w:val="0086022F"/>
    <w:rsid w:val="00860651"/>
    <w:rsid w:val="008614FF"/>
    <w:rsid w:val="008B1E54"/>
    <w:rsid w:val="008B5A46"/>
    <w:rsid w:val="008C6347"/>
    <w:rsid w:val="008C69D2"/>
    <w:rsid w:val="008D1412"/>
    <w:rsid w:val="008F4A48"/>
    <w:rsid w:val="00905398"/>
    <w:rsid w:val="00907156"/>
    <w:rsid w:val="00913CE2"/>
    <w:rsid w:val="00931E28"/>
    <w:rsid w:val="00946A09"/>
    <w:rsid w:val="00951F5A"/>
    <w:rsid w:val="0097798B"/>
    <w:rsid w:val="0099001D"/>
    <w:rsid w:val="00991C1F"/>
    <w:rsid w:val="00991D5D"/>
    <w:rsid w:val="009A4BB0"/>
    <w:rsid w:val="009C062F"/>
    <w:rsid w:val="009E1E2F"/>
    <w:rsid w:val="009E55DE"/>
    <w:rsid w:val="00A032AB"/>
    <w:rsid w:val="00A04D19"/>
    <w:rsid w:val="00A13667"/>
    <w:rsid w:val="00A17A66"/>
    <w:rsid w:val="00A27B30"/>
    <w:rsid w:val="00A377E3"/>
    <w:rsid w:val="00A45F2F"/>
    <w:rsid w:val="00A602AB"/>
    <w:rsid w:val="00A75CB1"/>
    <w:rsid w:val="00AC5262"/>
    <w:rsid w:val="00AD0376"/>
    <w:rsid w:val="00AF20F5"/>
    <w:rsid w:val="00B05182"/>
    <w:rsid w:val="00B1486D"/>
    <w:rsid w:val="00B2617E"/>
    <w:rsid w:val="00B3470F"/>
    <w:rsid w:val="00B6577C"/>
    <w:rsid w:val="00B742F8"/>
    <w:rsid w:val="00BA546D"/>
    <w:rsid w:val="00BB3E73"/>
    <w:rsid w:val="00BB7EE3"/>
    <w:rsid w:val="00BF022D"/>
    <w:rsid w:val="00C13FE9"/>
    <w:rsid w:val="00C230FC"/>
    <w:rsid w:val="00C26D56"/>
    <w:rsid w:val="00C4766E"/>
    <w:rsid w:val="00C7006C"/>
    <w:rsid w:val="00CB51D6"/>
    <w:rsid w:val="00CE4D62"/>
    <w:rsid w:val="00D06F07"/>
    <w:rsid w:val="00D206A9"/>
    <w:rsid w:val="00D37878"/>
    <w:rsid w:val="00D508DD"/>
    <w:rsid w:val="00D56C57"/>
    <w:rsid w:val="00D76A90"/>
    <w:rsid w:val="00DE5470"/>
    <w:rsid w:val="00E00C87"/>
    <w:rsid w:val="00E148E6"/>
    <w:rsid w:val="00E16C5E"/>
    <w:rsid w:val="00E200A2"/>
    <w:rsid w:val="00E257CB"/>
    <w:rsid w:val="00E506A6"/>
    <w:rsid w:val="00E54D4D"/>
    <w:rsid w:val="00E62576"/>
    <w:rsid w:val="00E92622"/>
    <w:rsid w:val="00E97BB6"/>
    <w:rsid w:val="00EB06CF"/>
    <w:rsid w:val="00EC4E3A"/>
    <w:rsid w:val="00EF079A"/>
    <w:rsid w:val="00EF7106"/>
    <w:rsid w:val="00EF7969"/>
    <w:rsid w:val="00F01A60"/>
    <w:rsid w:val="00F021E1"/>
    <w:rsid w:val="00F46B41"/>
    <w:rsid w:val="00F519BD"/>
    <w:rsid w:val="00FA003B"/>
    <w:rsid w:val="00FA3EDA"/>
    <w:rsid w:val="00FB42EA"/>
    <w:rsid w:val="00FB74AA"/>
    <w:rsid w:val="00FE4F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08B23-FFA3-4983-A661-BDE96A01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54CD"/>
  </w:style>
  <w:style w:type="character" w:styleId="Hyperlink">
    <w:name w:val="Hyperlink"/>
    <w:uiPriority w:val="99"/>
    <w:unhideWhenUsed/>
    <w:rsid w:val="00440453"/>
    <w:rPr>
      <w:color w:val="0000FF"/>
      <w:u w:val="single"/>
    </w:rPr>
  </w:style>
  <w:style w:type="table" w:styleId="TableGrid">
    <w:name w:val="Table Grid"/>
    <w:basedOn w:val="TableNormal"/>
    <w:uiPriority w:val="59"/>
    <w:rsid w:val="007C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F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FEB"/>
    <w:rPr>
      <w:rFonts w:ascii="Tahoma" w:hAnsi="Tahoma" w:cs="Tahoma"/>
      <w:sz w:val="16"/>
      <w:szCs w:val="16"/>
    </w:rPr>
  </w:style>
  <w:style w:type="paragraph" w:styleId="Header">
    <w:name w:val="header"/>
    <w:basedOn w:val="Normal"/>
    <w:link w:val="HeaderChar"/>
    <w:uiPriority w:val="99"/>
    <w:unhideWhenUsed/>
    <w:rsid w:val="00BB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EE3"/>
  </w:style>
  <w:style w:type="paragraph" w:styleId="Footer">
    <w:name w:val="footer"/>
    <w:basedOn w:val="Normal"/>
    <w:link w:val="FooterChar"/>
    <w:uiPriority w:val="99"/>
    <w:unhideWhenUsed/>
    <w:rsid w:val="00BB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EE3"/>
  </w:style>
  <w:style w:type="character" w:styleId="PlaceholderText">
    <w:name w:val="Placeholder Text"/>
    <w:basedOn w:val="DefaultParagraphFont"/>
    <w:uiPriority w:val="99"/>
    <w:semiHidden/>
    <w:rsid w:val="00D508DD"/>
    <w:rPr>
      <w:color w:val="808080"/>
    </w:rPr>
  </w:style>
  <w:style w:type="paragraph" w:customStyle="1" w:styleId="Default">
    <w:name w:val="Default"/>
    <w:rsid w:val="00C26D56"/>
    <w:pPr>
      <w:autoSpaceDE w:val="0"/>
      <w:autoSpaceDN w:val="0"/>
      <w:adjustRightInd w:val="0"/>
    </w:pPr>
    <w:rPr>
      <w:rFonts w:ascii="Palatino Linotype" w:hAnsi="Palatino Linotype" w:cs="Palatino Linotype"/>
      <w:color w:val="000000"/>
      <w:sz w:val="24"/>
      <w:szCs w:val="24"/>
    </w:rPr>
  </w:style>
  <w:style w:type="paragraph" w:customStyle="1" w:styleId="Pa7">
    <w:name w:val="Pa7"/>
    <w:basedOn w:val="Default"/>
    <w:next w:val="Default"/>
    <w:uiPriority w:val="99"/>
    <w:rsid w:val="00C26D56"/>
    <w:pPr>
      <w:spacing w:line="171" w:lineRule="atLeast"/>
    </w:pPr>
    <w:rPr>
      <w:rFonts w:cs="Times New Roman"/>
      <w:color w:val="auto"/>
    </w:rPr>
  </w:style>
  <w:style w:type="character" w:customStyle="1" w:styleId="A7">
    <w:name w:val="A7"/>
    <w:uiPriority w:val="99"/>
    <w:rsid w:val="00C26D56"/>
    <w:rPr>
      <w:rFonts w:cs="Palatino Linotype"/>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foodscienceresearchlaboratorymethod/ucm2006949" TargetMode="External"/><Relationship Id="rId3" Type="http://schemas.openxmlformats.org/officeDocument/2006/relationships/settings" Target="settings.xml"/><Relationship Id="rId7" Type="http://schemas.openxmlformats.org/officeDocument/2006/relationships/hyperlink" Target="mailto:masyitah3181@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ediaPeternakan_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A9C481-6C07-48C7-BC39-14949420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MediaPeternakan_Template (3)</Template>
  <TotalTime>786</TotalTime>
  <Pages>18</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Links>
    <vt:vector size="12" baseType="variant">
      <vt:variant>
        <vt:i4>5111823</vt:i4>
      </vt:variant>
      <vt:variant>
        <vt:i4>3</vt:i4>
      </vt:variant>
      <vt:variant>
        <vt:i4>0</vt:i4>
      </vt:variant>
      <vt:variant>
        <vt:i4>5</vt:i4>
      </vt:variant>
      <vt:variant>
        <vt:lpwstr>http://medpet.journal.ipb.ac.id/index.php/mediapeternakan/pages/view/instruction</vt:lpwstr>
      </vt:variant>
      <vt:variant>
        <vt:lpwstr/>
      </vt:variant>
      <vt:variant>
        <vt:i4>196720</vt:i4>
      </vt:variant>
      <vt:variant>
        <vt:i4>0</vt:i4>
      </vt:variant>
      <vt:variant>
        <vt:i4>0</vt:i4>
      </vt:variant>
      <vt:variant>
        <vt:i4>5</vt:i4>
      </vt:variant>
      <vt:variant>
        <vt:lpwstr>mailto:k.wiryawan@yahoo.com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TOSHIBA</cp:lastModifiedBy>
  <cp:revision>28</cp:revision>
  <dcterms:created xsi:type="dcterms:W3CDTF">2017-03-10T02:38:00Z</dcterms:created>
  <dcterms:modified xsi:type="dcterms:W3CDTF">2017-04-08T00:17:00Z</dcterms:modified>
</cp:coreProperties>
</file>