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85" w:rsidRPr="00D455E5" w:rsidRDefault="00D06C85" w:rsidP="004F2E58">
      <w:pPr>
        <w:spacing w:after="0" w:line="240" w:lineRule="auto"/>
        <w:jc w:val="center"/>
        <w:rPr>
          <w:b/>
          <w:szCs w:val="24"/>
          <w:lang w:val="en-US"/>
        </w:rPr>
      </w:pPr>
      <w:r w:rsidRPr="00D455E5">
        <w:rPr>
          <w:b/>
          <w:szCs w:val="24"/>
          <w:lang w:val="en-US"/>
        </w:rPr>
        <w:t xml:space="preserve">Kinerja Pengrajin Boneka di Kota Bekasi </w:t>
      </w:r>
    </w:p>
    <w:p w:rsidR="00365237" w:rsidRPr="00D455E5" w:rsidRDefault="00D06C85" w:rsidP="004F2E58">
      <w:pPr>
        <w:spacing w:after="0" w:line="240" w:lineRule="auto"/>
        <w:jc w:val="center"/>
        <w:rPr>
          <w:b/>
          <w:szCs w:val="24"/>
        </w:rPr>
      </w:pPr>
      <w:r w:rsidRPr="00D455E5">
        <w:rPr>
          <w:b/>
          <w:szCs w:val="24"/>
          <w:lang w:val="en-US"/>
        </w:rPr>
        <w:t>dalam Penerapan Standar Nasional Indonesia Mainan Anak</w:t>
      </w:r>
      <w:r w:rsidR="0029021B" w:rsidRPr="00D455E5">
        <w:rPr>
          <w:b/>
          <w:color w:val="000000"/>
          <w:szCs w:val="24"/>
          <w:vertAlign w:val="superscript"/>
          <w:lang w:val="en-US" w:eastAsia="id-ID"/>
        </w:rPr>
        <w:t>1)</w:t>
      </w:r>
      <w:r w:rsidR="0029021B" w:rsidRPr="00D455E5">
        <w:rPr>
          <w:b/>
          <w:color w:val="000000"/>
          <w:szCs w:val="24"/>
          <w:lang w:val="en-US" w:eastAsia="id-ID"/>
        </w:rPr>
        <w:t>,</w:t>
      </w:r>
    </w:p>
    <w:p w:rsidR="00D06C85" w:rsidRPr="00D455E5" w:rsidRDefault="00D06C85" w:rsidP="004F2E58">
      <w:pPr>
        <w:spacing w:after="0" w:line="240" w:lineRule="auto"/>
        <w:jc w:val="center"/>
        <w:rPr>
          <w:b/>
          <w:i/>
          <w:color w:val="000000"/>
          <w:szCs w:val="24"/>
          <w:lang w:val="en-US" w:eastAsia="id-ID"/>
        </w:rPr>
      </w:pPr>
      <w:r w:rsidRPr="00D455E5">
        <w:rPr>
          <w:b/>
          <w:i/>
          <w:color w:val="000000"/>
          <w:szCs w:val="24"/>
          <w:lang w:val="en-US" w:eastAsia="id-ID"/>
        </w:rPr>
        <w:t xml:space="preserve">Performance of Doll </w:t>
      </w:r>
      <w:r w:rsidR="00201809" w:rsidRPr="00D455E5">
        <w:rPr>
          <w:b/>
          <w:i/>
          <w:color w:val="000000"/>
          <w:szCs w:val="24"/>
          <w:lang w:val="en-US" w:eastAsia="id-ID"/>
        </w:rPr>
        <w:t>Craftsm</w:t>
      </w:r>
      <w:r w:rsidR="001F130A" w:rsidRPr="00D455E5">
        <w:rPr>
          <w:b/>
          <w:i/>
          <w:color w:val="000000"/>
          <w:szCs w:val="24"/>
          <w:lang w:val="en-US" w:eastAsia="id-ID"/>
        </w:rPr>
        <w:t>a</w:t>
      </w:r>
      <w:r w:rsidR="00201809" w:rsidRPr="00D455E5">
        <w:rPr>
          <w:b/>
          <w:i/>
          <w:color w:val="000000"/>
          <w:szCs w:val="24"/>
          <w:lang w:val="en-US" w:eastAsia="id-ID"/>
        </w:rPr>
        <w:t>n</w:t>
      </w:r>
      <w:r w:rsidRPr="00D455E5">
        <w:rPr>
          <w:b/>
          <w:i/>
          <w:color w:val="000000"/>
          <w:szCs w:val="24"/>
          <w:lang w:val="en-US" w:eastAsia="id-ID"/>
        </w:rPr>
        <w:t xml:space="preserve"> in Bekasi  </w:t>
      </w:r>
    </w:p>
    <w:p w:rsidR="00D06C85" w:rsidRPr="00D455E5" w:rsidRDefault="00D06C85" w:rsidP="004F2E58">
      <w:pPr>
        <w:spacing w:after="0" w:line="240" w:lineRule="auto"/>
        <w:jc w:val="center"/>
        <w:rPr>
          <w:b/>
          <w:i/>
          <w:color w:val="000000"/>
          <w:szCs w:val="24"/>
          <w:lang w:val="en-US" w:eastAsia="id-ID"/>
        </w:rPr>
      </w:pPr>
      <w:r w:rsidRPr="00D455E5">
        <w:rPr>
          <w:b/>
          <w:i/>
          <w:color w:val="000000"/>
          <w:szCs w:val="24"/>
          <w:lang w:val="en-US" w:eastAsia="id-ID"/>
        </w:rPr>
        <w:t xml:space="preserve">in </w:t>
      </w:r>
      <w:r w:rsidR="001F130A" w:rsidRPr="00D455E5">
        <w:rPr>
          <w:b/>
          <w:i/>
          <w:color w:val="000000"/>
          <w:szCs w:val="24"/>
          <w:lang w:val="en-US" w:eastAsia="id-ID"/>
        </w:rPr>
        <w:t xml:space="preserve">Indonesian </w:t>
      </w:r>
      <w:r w:rsidRPr="00D455E5">
        <w:rPr>
          <w:b/>
          <w:i/>
          <w:color w:val="000000"/>
          <w:szCs w:val="24"/>
          <w:lang w:val="en-US" w:eastAsia="id-ID"/>
        </w:rPr>
        <w:t xml:space="preserve">National Standard of </w:t>
      </w:r>
      <w:r w:rsidR="00641D6E" w:rsidRPr="00D455E5">
        <w:rPr>
          <w:b/>
          <w:i/>
          <w:color w:val="000000"/>
          <w:szCs w:val="24"/>
          <w:lang w:val="en-US" w:eastAsia="id-ID"/>
        </w:rPr>
        <w:t>Children</w:t>
      </w:r>
      <w:r w:rsidRPr="00D455E5">
        <w:rPr>
          <w:b/>
          <w:i/>
          <w:color w:val="000000"/>
          <w:szCs w:val="24"/>
          <w:lang w:val="en-US" w:eastAsia="id-ID"/>
        </w:rPr>
        <w:t xml:space="preserve"> Toys Implementation</w:t>
      </w:r>
    </w:p>
    <w:p w:rsidR="00365237" w:rsidRPr="00D455E5" w:rsidRDefault="00201809" w:rsidP="004F2E58">
      <w:pPr>
        <w:spacing w:after="0" w:line="240" w:lineRule="auto"/>
        <w:jc w:val="center"/>
        <w:rPr>
          <w:b/>
          <w:szCs w:val="24"/>
        </w:rPr>
      </w:pPr>
      <w:r w:rsidRPr="00D455E5">
        <w:rPr>
          <w:b/>
          <w:color w:val="000000"/>
          <w:szCs w:val="24"/>
          <w:lang w:val="en-US" w:eastAsia="id-ID"/>
        </w:rPr>
        <w:t>Tintin Prihatiningrum</w:t>
      </w:r>
      <w:r w:rsidR="0029021B" w:rsidRPr="00D455E5">
        <w:rPr>
          <w:b/>
          <w:color w:val="000000"/>
          <w:szCs w:val="24"/>
          <w:vertAlign w:val="superscript"/>
          <w:lang w:val="en-US" w:eastAsia="id-ID"/>
        </w:rPr>
        <w:t>2</w:t>
      </w:r>
      <w:r w:rsidR="00365237" w:rsidRPr="00D455E5">
        <w:rPr>
          <w:b/>
          <w:color w:val="000000"/>
          <w:szCs w:val="24"/>
          <w:vertAlign w:val="superscript"/>
          <w:lang w:val="en-US" w:eastAsia="id-ID"/>
        </w:rPr>
        <w:t>)</w:t>
      </w:r>
      <w:r w:rsidR="00365237" w:rsidRPr="00D455E5">
        <w:rPr>
          <w:b/>
          <w:color w:val="000000"/>
          <w:szCs w:val="24"/>
          <w:lang w:val="en-US" w:eastAsia="id-ID"/>
        </w:rPr>
        <w:t xml:space="preserve">, </w:t>
      </w:r>
      <w:r w:rsidR="00365237" w:rsidRPr="00D455E5">
        <w:rPr>
          <w:b/>
          <w:szCs w:val="24"/>
        </w:rPr>
        <w:t>Pudji Muljono</w:t>
      </w:r>
      <w:r w:rsidR="00673C3D" w:rsidRPr="00D455E5">
        <w:rPr>
          <w:b/>
          <w:szCs w:val="24"/>
          <w:vertAlign w:val="superscript"/>
        </w:rPr>
        <w:t>3)</w:t>
      </w:r>
      <w:r w:rsidR="00365237" w:rsidRPr="00D455E5">
        <w:rPr>
          <w:b/>
          <w:szCs w:val="24"/>
          <w:lang w:val="en-US"/>
        </w:rPr>
        <w:t xml:space="preserve">, </w:t>
      </w:r>
      <w:r w:rsidRPr="00D455E5">
        <w:rPr>
          <w:b/>
          <w:szCs w:val="24"/>
          <w:lang w:val="en-US"/>
        </w:rPr>
        <w:t>Dwi Sadono</w:t>
      </w:r>
      <w:r w:rsidR="002C36C3" w:rsidRPr="00D455E5">
        <w:rPr>
          <w:b/>
          <w:szCs w:val="24"/>
          <w:vertAlign w:val="superscript"/>
        </w:rPr>
        <w:t>3</w:t>
      </w:r>
      <w:r w:rsidR="00365237" w:rsidRPr="00D455E5">
        <w:rPr>
          <w:b/>
          <w:szCs w:val="24"/>
          <w:vertAlign w:val="superscript"/>
        </w:rPr>
        <w:t>)</w:t>
      </w:r>
    </w:p>
    <w:p w:rsidR="009774D5" w:rsidRDefault="009774D5" w:rsidP="009774D5">
      <w:pPr>
        <w:spacing w:after="0" w:line="240" w:lineRule="auto"/>
        <w:jc w:val="center"/>
        <w:rPr>
          <w:szCs w:val="24"/>
          <w:u w:val="single"/>
          <w:lang w:val="en-US"/>
        </w:rPr>
      </w:pPr>
      <w:r w:rsidRPr="003F0D16">
        <w:rPr>
          <w:szCs w:val="24"/>
          <w:lang w:val="en-US"/>
        </w:rPr>
        <w:t>Email:</w:t>
      </w:r>
      <w:r w:rsidRPr="009774D5">
        <w:rPr>
          <w:szCs w:val="24"/>
          <w:u w:val="single"/>
          <w:lang w:val="en-US"/>
        </w:rPr>
        <w:t>tintinbsn@gmail.com</w:t>
      </w:r>
    </w:p>
    <w:p w:rsidR="00643B86" w:rsidRPr="003F0D16" w:rsidRDefault="00643B86" w:rsidP="009774D5">
      <w:pPr>
        <w:spacing w:after="0" w:line="240" w:lineRule="auto"/>
        <w:jc w:val="center"/>
        <w:rPr>
          <w:szCs w:val="24"/>
          <w:lang w:val="en-US"/>
        </w:rPr>
      </w:pPr>
    </w:p>
    <w:p w:rsidR="00365237" w:rsidRPr="00D455E5" w:rsidRDefault="00365237" w:rsidP="004F2E58">
      <w:pPr>
        <w:pStyle w:val="Heading1"/>
        <w:spacing w:before="0" w:after="0" w:line="240" w:lineRule="auto"/>
        <w:rPr>
          <w:szCs w:val="24"/>
        </w:rPr>
      </w:pPr>
      <w:r w:rsidRPr="00D455E5">
        <w:rPr>
          <w:szCs w:val="24"/>
        </w:rPr>
        <w:t>ABSTRACT</w:t>
      </w:r>
    </w:p>
    <w:p w:rsidR="00120EF4" w:rsidRPr="00D455E5" w:rsidRDefault="009774D5" w:rsidP="00120EF4">
      <w:pPr>
        <w:spacing w:after="0" w:line="240" w:lineRule="auto"/>
        <w:ind w:firstLine="720"/>
        <w:rPr>
          <w:color w:val="212121"/>
          <w:szCs w:val="24"/>
          <w:lang w:val="en-US"/>
        </w:rPr>
      </w:pPr>
      <w:r w:rsidRPr="0043277A">
        <w:rPr>
          <w:color w:val="000000"/>
          <w:szCs w:val="24"/>
          <w:lang w:val="en-US"/>
        </w:rPr>
        <w:t xml:space="preserve">Indonesian population consist of 26 percent children age 0 until 14 years old, with imported children toys reach 60 million dollars in August 2013, </w:t>
      </w:r>
      <w:r w:rsidRPr="0043277A">
        <w:rPr>
          <w:rStyle w:val="Emphasis"/>
          <w:bCs/>
          <w:i w:val="0"/>
          <w:iCs w:val="0"/>
          <w:color w:val="000000"/>
          <w:szCs w:val="24"/>
          <w:shd w:val="clear" w:color="auto" w:fill="FFFFFF"/>
        </w:rPr>
        <w:t>but</w:t>
      </w:r>
      <w:r w:rsidRPr="0043277A">
        <w:rPr>
          <w:rStyle w:val="apple-converted-space"/>
          <w:color w:val="000000"/>
          <w:szCs w:val="24"/>
          <w:shd w:val="clear" w:color="auto" w:fill="FFFFFF"/>
        </w:rPr>
        <w:t> </w:t>
      </w:r>
      <w:r w:rsidRPr="0043277A">
        <w:rPr>
          <w:rStyle w:val="apple-converted-space"/>
          <w:color w:val="000000"/>
          <w:szCs w:val="24"/>
          <w:shd w:val="clear" w:color="auto" w:fill="FFFFFF"/>
          <w:lang w:val="en-US"/>
        </w:rPr>
        <w:t xml:space="preserve">those children toys </w:t>
      </w:r>
      <w:r w:rsidRPr="0043277A">
        <w:rPr>
          <w:color w:val="000000"/>
          <w:szCs w:val="24"/>
          <w:shd w:val="clear" w:color="auto" w:fill="FFFFFF"/>
        </w:rPr>
        <w:t>may</w:t>
      </w:r>
      <w:r w:rsidRPr="0043277A">
        <w:rPr>
          <w:rStyle w:val="apple-converted-space"/>
          <w:color w:val="000000"/>
          <w:szCs w:val="24"/>
          <w:shd w:val="clear" w:color="auto" w:fill="FFFFFF"/>
        </w:rPr>
        <w:t> </w:t>
      </w:r>
      <w:r w:rsidRPr="0043277A">
        <w:rPr>
          <w:rStyle w:val="Emphasis"/>
          <w:bCs/>
          <w:i w:val="0"/>
          <w:iCs w:val="0"/>
          <w:color w:val="000000"/>
          <w:szCs w:val="24"/>
          <w:shd w:val="clear" w:color="auto" w:fill="FFFFFF"/>
        </w:rPr>
        <w:t>not</w:t>
      </w:r>
      <w:r w:rsidRPr="0043277A">
        <w:rPr>
          <w:rStyle w:val="apple-converted-space"/>
          <w:color w:val="000000"/>
          <w:szCs w:val="24"/>
          <w:shd w:val="clear" w:color="auto" w:fill="FFFFFF"/>
        </w:rPr>
        <w:t> </w:t>
      </w:r>
      <w:r w:rsidRPr="0043277A">
        <w:rPr>
          <w:rStyle w:val="apple-converted-space"/>
          <w:color w:val="000000"/>
          <w:szCs w:val="24"/>
          <w:shd w:val="clear" w:color="auto" w:fill="FFFFFF"/>
          <w:lang w:val="en-US"/>
        </w:rPr>
        <w:t xml:space="preserve">all of it </w:t>
      </w:r>
      <w:r w:rsidRPr="0043277A">
        <w:rPr>
          <w:color w:val="000000"/>
          <w:szCs w:val="24"/>
          <w:shd w:val="clear" w:color="auto" w:fill="FFFFFF"/>
        </w:rPr>
        <w:t xml:space="preserve">meet </w:t>
      </w:r>
      <w:r w:rsidRPr="0043277A">
        <w:rPr>
          <w:rStyle w:val="Emphasis"/>
          <w:bCs/>
          <w:i w:val="0"/>
          <w:iCs w:val="0"/>
          <w:color w:val="000000"/>
          <w:szCs w:val="24"/>
          <w:shd w:val="clear" w:color="auto" w:fill="FFFFFF"/>
        </w:rPr>
        <w:t>safety</w:t>
      </w:r>
      <w:r w:rsidRPr="0043277A">
        <w:rPr>
          <w:rStyle w:val="apple-converted-space"/>
          <w:color w:val="000000"/>
          <w:szCs w:val="24"/>
          <w:shd w:val="clear" w:color="auto" w:fill="FFFFFF"/>
        </w:rPr>
        <w:t> </w:t>
      </w:r>
      <w:r w:rsidRPr="0043277A">
        <w:rPr>
          <w:color w:val="000000"/>
          <w:szCs w:val="24"/>
          <w:shd w:val="clear" w:color="auto" w:fill="FFFFFF"/>
        </w:rPr>
        <w:t>standards</w:t>
      </w:r>
      <w:r w:rsidRPr="0043277A">
        <w:rPr>
          <w:color w:val="000000"/>
          <w:szCs w:val="24"/>
          <w:lang w:val="en-US"/>
        </w:rPr>
        <w:t xml:space="preserve">. </w:t>
      </w:r>
      <w:r w:rsidR="005672E5" w:rsidRPr="00D455E5">
        <w:rPr>
          <w:color w:val="000000"/>
          <w:szCs w:val="24"/>
          <w:lang w:val="en-US"/>
        </w:rPr>
        <w:t xml:space="preserve">Government of Indonesia </w:t>
      </w:r>
      <w:r w:rsidR="001C541E" w:rsidRPr="00D455E5">
        <w:rPr>
          <w:color w:val="000000"/>
          <w:szCs w:val="24"/>
        </w:rPr>
        <w:t>has issued Decree No.</w:t>
      </w:r>
      <w:r w:rsidR="00D73641" w:rsidRPr="00D455E5">
        <w:rPr>
          <w:color w:val="000000"/>
          <w:szCs w:val="24"/>
        </w:rPr>
        <w:t>55/M-IND/PER/11/2013</w:t>
      </w:r>
      <w:r w:rsidR="009E7928" w:rsidRPr="00D455E5">
        <w:rPr>
          <w:color w:val="000000"/>
          <w:szCs w:val="24"/>
        </w:rPr>
        <w:t xml:space="preserve"> </w:t>
      </w:r>
      <w:r w:rsidR="00D73641" w:rsidRPr="00D455E5">
        <w:rPr>
          <w:color w:val="000000"/>
          <w:szCs w:val="24"/>
        </w:rPr>
        <w:t xml:space="preserve">regarding </w:t>
      </w:r>
      <w:r w:rsidR="001C541E" w:rsidRPr="00D455E5">
        <w:rPr>
          <w:color w:val="000000"/>
          <w:szCs w:val="24"/>
          <w:lang w:val="en-US"/>
        </w:rPr>
        <w:t>The Mandatory</w:t>
      </w:r>
      <w:r w:rsidR="00D73641" w:rsidRPr="00D455E5">
        <w:rPr>
          <w:color w:val="000000"/>
          <w:szCs w:val="24"/>
        </w:rPr>
        <w:t xml:space="preserve"> of Indonesian National Standard (SNI) on </w:t>
      </w:r>
      <w:r w:rsidR="001C541E" w:rsidRPr="00D455E5">
        <w:rPr>
          <w:color w:val="000000"/>
          <w:szCs w:val="24"/>
          <w:lang w:val="en-US"/>
        </w:rPr>
        <w:t xml:space="preserve">Children </w:t>
      </w:r>
      <w:r w:rsidR="00D455E5">
        <w:rPr>
          <w:color w:val="000000"/>
          <w:szCs w:val="24"/>
        </w:rPr>
        <w:t>Toys</w:t>
      </w:r>
      <w:r w:rsidR="006B7C77">
        <w:rPr>
          <w:color w:val="000000"/>
          <w:szCs w:val="24"/>
          <w:lang w:val="en-US"/>
        </w:rPr>
        <w:t xml:space="preserve">. </w:t>
      </w:r>
      <w:r w:rsidR="006B7C77" w:rsidRPr="0043277A">
        <w:rPr>
          <w:color w:val="000000"/>
          <w:szCs w:val="24"/>
        </w:rPr>
        <w:t xml:space="preserve">The </w:t>
      </w:r>
      <w:r w:rsidR="006B7C77" w:rsidRPr="0043277A">
        <w:rPr>
          <w:color w:val="000000"/>
          <w:szCs w:val="24"/>
          <w:lang w:val="en-US"/>
        </w:rPr>
        <w:t xml:space="preserve">mandatory </w:t>
      </w:r>
      <w:r w:rsidR="006B7C77" w:rsidRPr="0043277A">
        <w:rPr>
          <w:color w:val="000000"/>
          <w:szCs w:val="24"/>
        </w:rPr>
        <w:t xml:space="preserve">standards </w:t>
      </w:r>
      <w:r w:rsidR="006B7C77" w:rsidRPr="0043277A">
        <w:rPr>
          <w:color w:val="000000"/>
          <w:szCs w:val="24"/>
          <w:lang w:val="en-US"/>
        </w:rPr>
        <w:t xml:space="preserve">implementation </w:t>
      </w:r>
      <w:r w:rsidR="006B7C77" w:rsidRPr="0043277A">
        <w:rPr>
          <w:color w:val="000000"/>
          <w:szCs w:val="24"/>
        </w:rPr>
        <w:t xml:space="preserve">have to start </w:t>
      </w:r>
      <w:r w:rsidR="006B7C77" w:rsidRPr="0043277A">
        <w:rPr>
          <w:color w:val="000000"/>
          <w:szCs w:val="24"/>
          <w:lang w:val="en-US"/>
        </w:rPr>
        <w:t>in April</w:t>
      </w:r>
      <w:r w:rsidR="006B7C77" w:rsidRPr="0043277A">
        <w:rPr>
          <w:color w:val="000000"/>
          <w:szCs w:val="24"/>
        </w:rPr>
        <w:t xml:space="preserve"> 2014</w:t>
      </w:r>
      <w:r w:rsidR="006B7C77" w:rsidRPr="0043277A">
        <w:rPr>
          <w:color w:val="000000"/>
          <w:szCs w:val="24"/>
          <w:lang w:val="en-US"/>
        </w:rPr>
        <w:t>,</w:t>
      </w:r>
      <w:r w:rsidR="006B7C77">
        <w:rPr>
          <w:color w:val="000000"/>
          <w:szCs w:val="24"/>
          <w:lang w:val="en-US"/>
        </w:rPr>
        <w:t xml:space="preserve"> </w:t>
      </w:r>
      <w:r w:rsidR="00363DAD" w:rsidRPr="00D455E5">
        <w:rPr>
          <w:color w:val="000000"/>
          <w:szCs w:val="24"/>
          <w:lang w:val="en-US"/>
        </w:rPr>
        <w:t>but most of the doll craftsma</w:t>
      </w:r>
      <w:r w:rsidR="001C541E" w:rsidRPr="00D455E5">
        <w:rPr>
          <w:color w:val="000000"/>
          <w:szCs w:val="24"/>
          <w:lang w:val="en-US"/>
        </w:rPr>
        <w:t xml:space="preserve">n which are in small scale industry not ready yet. </w:t>
      </w:r>
      <w:r w:rsidR="006B7C77" w:rsidRPr="0043277A">
        <w:rPr>
          <w:color w:val="000000"/>
          <w:szCs w:val="24"/>
          <w:lang w:val="en-US"/>
        </w:rPr>
        <w:t>Performance</w:t>
      </w:r>
      <w:r w:rsidR="006B7C77" w:rsidRPr="0043277A">
        <w:rPr>
          <w:color w:val="000000"/>
          <w:szCs w:val="24"/>
        </w:rPr>
        <w:t xml:space="preserve"> of </w:t>
      </w:r>
      <w:r w:rsidR="006B7C77" w:rsidRPr="0043277A">
        <w:rPr>
          <w:color w:val="000000"/>
          <w:szCs w:val="24"/>
          <w:lang w:val="en-US"/>
        </w:rPr>
        <w:t>small scale industry</w:t>
      </w:r>
      <w:r w:rsidR="006B7C77" w:rsidRPr="0043277A">
        <w:rPr>
          <w:color w:val="000000"/>
          <w:szCs w:val="24"/>
        </w:rPr>
        <w:t xml:space="preserve"> </w:t>
      </w:r>
      <w:r w:rsidR="006B7C77" w:rsidRPr="0043277A">
        <w:rPr>
          <w:color w:val="000000"/>
          <w:szCs w:val="24"/>
          <w:lang w:val="en-US"/>
        </w:rPr>
        <w:t xml:space="preserve">in mandatory </w:t>
      </w:r>
      <w:r w:rsidR="006B7C77" w:rsidRPr="0043277A">
        <w:rPr>
          <w:color w:val="000000"/>
          <w:szCs w:val="24"/>
        </w:rPr>
        <w:t xml:space="preserve">standards </w:t>
      </w:r>
      <w:r w:rsidR="006B7C77" w:rsidRPr="0043277A">
        <w:rPr>
          <w:color w:val="000000"/>
          <w:szCs w:val="24"/>
          <w:lang w:val="en-US"/>
        </w:rPr>
        <w:t xml:space="preserve">implementation </w:t>
      </w:r>
      <w:r w:rsidR="006B7C77" w:rsidRPr="0043277A">
        <w:rPr>
          <w:color w:val="000000"/>
          <w:szCs w:val="24"/>
        </w:rPr>
        <w:t>is importance</w:t>
      </w:r>
      <w:r w:rsidR="006B7C77" w:rsidRPr="0043277A">
        <w:rPr>
          <w:color w:val="000000"/>
          <w:szCs w:val="24"/>
          <w:lang w:val="en-US"/>
        </w:rPr>
        <w:t xml:space="preserve"> since they have contribution to Indonesia GDP and in </w:t>
      </w:r>
      <w:r w:rsidR="006B7C77" w:rsidRPr="0043277A">
        <w:rPr>
          <w:color w:val="000000"/>
          <w:szCs w:val="24"/>
          <w:shd w:val="clear" w:color="auto" w:fill="FFFFFF"/>
        </w:rPr>
        <w:t>2013, 3.9 million SMEs were able to absorb the labor force of 9.14 million people</w:t>
      </w:r>
      <w:r w:rsidR="006B7C77" w:rsidRPr="0043277A">
        <w:rPr>
          <w:color w:val="000000"/>
          <w:szCs w:val="24"/>
        </w:rPr>
        <w:t xml:space="preserve">. </w:t>
      </w:r>
      <w:r w:rsidR="00365237" w:rsidRPr="00D455E5">
        <w:rPr>
          <w:color w:val="000000"/>
          <w:szCs w:val="24"/>
        </w:rPr>
        <w:t xml:space="preserve">The objectives of this study were: 1) to analyze </w:t>
      </w:r>
      <w:r w:rsidR="001F130A" w:rsidRPr="00D455E5">
        <w:rPr>
          <w:color w:val="000000"/>
          <w:szCs w:val="24"/>
        </w:rPr>
        <w:t xml:space="preserve">the performance of </w:t>
      </w:r>
      <w:r w:rsidR="00363DAD" w:rsidRPr="00D455E5">
        <w:rPr>
          <w:color w:val="000000"/>
          <w:szCs w:val="24"/>
        </w:rPr>
        <w:t xml:space="preserve">doll </w:t>
      </w:r>
      <w:r w:rsidR="001F130A" w:rsidRPr="00D455E5">
        <w:rPr>
          <w:color w:val="000000"/>
          <w:szCs w:val="24"/>
        </w:rPr>
        <w:t xml:space="preserve">craftsman in Bekasi in the implementation of </w:t>
      </w:r>
      <w:r w:rsidR="00363DAD" w:rsidRPr="00D455E5">
        <w:rPr>
          <w:color w:val="000000"/>
          <w:szCs w:val="24"/>
        </w:rPr>
        <w:t>SNI of</w:t>
      </w:r>
      <w:r w:rsidR="006B7C77">
        <w:rPr>
          <w:color w:val="000000"/>
          <w:szCs w:val="24"/>
          <w:lang w:val="en-US"/>
        </w:rPr>
        <w:t xml:space="preserve"> </w:t>
      </w:r>
      <w:r w:rsidR="00363DAD" w:rsidRPr="00D455E5">
        <w:rPr>
          <w:color w:val="000000"/>
          <w:szCs w:val="24"/>
        </w:rPr>
        <w:t>children toys</w:t>
      </w:r>
      <w:r w:rsidR="00365237" w:rsidRPr="00D455E5">
        <w:rPr>
          <w:color w:val="000000"/>
          <w:szCs w:val="24"/>
          <w:lang w:eastAsia="id-ID"/>
        </w:rPr>
        <w:t xml:space="preserve">, </w:t>
      </w:r>
      <w:r w:rsidR="00365237" w:rsidRPr="00D455E5">
        <w:rPr>
          <w:color w:val="000000"/>
          <w:szCs w:val="24"/>
          <w:lang w:val="en-US"/>
        </w:rPr>
        <w:t>2</w:t>
      </w:r>
      <w:r w:rsidR="00365237" w:rsidRPr="00D455E5">
        <w:rPr>
          <w:color w:val="000000"/>
          <w:szCs w:val="24"/>
        </w:rPr>
        <w:t xml:space="preserve">) to analyze </w:t>
      </w:r>
      <w:r w:rsidR="001F130A" w:rsidRPr="00D455E5">
        <w:rPr>
          <w:color w:val="000000"/>
          <w:szCs w:val="24"/>
        </w:rPr>
        <w:t xml:space="preserve">the factors related to the performance </w:t>
      </w:r>
      <w:r w:rsidR="00363DAD" w:rsidRPr="00D455E5">
        <w:rPr>
          <w:color w:val="000000"/>
          <w:szCs w:val="24"/>
        </w:rPr>
        <w:t xml:space="preserve">of doll </w:t>
      </w:r>
      <w:r w:rsidR="001F130A" w:rsidRPr="00D455E5">
        <w:rPr>
          <w:color w:val="000000"/>
          <w:szCs w:val="24"/>
        </w:rPr>
        <w:t xml:space="preserve">craftsman in Bekasi in the </w:t>
      </w:r>
      <w:r w:rsidR="00363DAD" w:rsidRPr="00D455E5">
        <w:rPr>
          <w:color w:val="000000"/>
          <w:szCs w:val="24"/>
        </w:rPr>
        <w:t>implementation of SNI of children toys</w:t>
      </w:r>
      <w:r w:rsidR="006932EE" w:rsidRPr="00D455E5">
        <w:rPr>
          <w:color w:val="000000"/>
          <w:szCs w:val="24"/>
        </w:rPr>
        <w:t xml:space="preserve">. </w:t>
      </w:r>
      <w:r w:rsidR="00365237" w:rsidRPr="00D455E5">
        <w:rPr>
          <w:color w:val="000000"/>
          <w:szCs w:val="24"/>
        </w:rPr>
        <w:t xml:space="preserve">This research was conducted in </w:t>
      </w:r>
      <w:r w:rsidR="00363DAD" w:rsidRPr="00D455E5">
        <w:rPr>
          <w:color w:val="000000"/>
          <w:szCs w:val="24"/>
          <w:lang w:val="en-US"/>
        </w:rPr>
        <w:t xml:space="preserve">April </w:t>
      </w:r>
      <w:r w:rsidR="00365237" w:rsidRPr="00D455E5">
        <w:rPr>
          <w:color w:val="000000"/>
          <w:szCs w:val="24"/>
        </w:rPr>
        <w:t xml:space="preserve">to </w:t>
      </w:r>
      <w:r w:rsidR="00363DAD" w:rsidRPr="00D455E5">
        <w:rPr>
          <w:color w:val="000000"/>
          <w:szCs w:val="24"/>
          <w:lang w:val="en-US"/>
        </w:rPr>
        <w:t>December</w:t>
      </w:r>
      <w:r w:rsidR="00365237" w:rsidRPr="00D455E5">
        <w:rPr>
          <w:color w:val="000000"/>
          <w:szCs w:val="24"/>
        </w:rPr>
        <w:t xml:space="preserve"> 2015 in </w:t>
      </w:r>
      <w:r w:rsidR="00363DAD" w:rsidRPr="00D455E5">
        <w:rPr>
          <w:color w:val="000000"/>
          <w:szCs w:val="24"/>
          <w:lang w:val="en-US"/>
        </w:rPr>
        <w:t>Bekasi</w:t>
      </w:r>
      <w:r w:rsidR="00365237" w:rsidRPr="00D455E5">
        <w:rPr>
          <w:color w:val="000000"/>
          <w:szCs w:val="24"/>
        </w:rPr>
        <w:t xml:space="preserve">. The population were </w:t>
      </w:r>
      <w:r w:rsidR="00465211" w:rsidRPr="00D455E5">
        <w:rPr>
          <w:color w:val="000000"/>
          <w:szCs w:val="24"/>
          <w:lang w:val="en-US"/>
        </w:rPr>
        <w:t>46</w:t>
      </w:r>
      <w:r w:rsidR="00C81FDD" w:rsidRPr="00D455E5">
        <w:rPr>
          <w:color w:val="000000"/>
          <w:szCs w:val="24"/>
        </w:rPr>
        <w:t xml:space="preserve"> </w:t>
      </w:r>
      <w:r w:rsidR="00363DAD" w:rsidRPr="00D455E5">
        <w:rPr>
          <w:color w:val="000000"/>
          <w:szCs w:val="24"/>
          <w:lang w:val="en-US"/>
        </w:rPr>
        <w:t xml:space="preserve">core </w:t>
      </w:r>
      <w:r w:rsidR="00363DAD" w:rsidRPr="00D455E5">
        <w:rPr>
          <w:color w:val="000000"/>
          <w:szCs w:val="24"/>
        </w:rPr>
        <w:t xml:space="preserve">doll craftsman </w:t>
      </w:r>
      <w:r w:rsidR="00365237" w:rsidRPr="00D455E5">
        <w:rPr>
          <w:color w:val="000000"/>
          <w:szCs w:val="24"/>
        </w:rPr>
        <w:t xml:space="preserve">who </w:t>
      </w:r>
      <w:r w:rsidR="00363DAD" w:rsidRPr="00D455E5">
        <w:rPr>
          <w:color w:val="000000"/>
          <w:szCs w:val="24"/>
          <w:lang w:val="en-US"/>
        </w:rPr>
        <w:t xml:space="preserve">have </w:t>
      </w:r>
      <w:r w:rsidR="00363DAD" w:rsidRPr="00D455E5">
        <w:rPr>
          <w:color w:val="000000"/>
          <w:szCs w:val="24"/>
        </w:rPr>
        <w:t>economic capit</w:t>
      </w:r>
      <w:r w:rsidR="00465211" w:rsidRPr="00D455E5">
        <w:rPr>
          <w:color w:val="000000"/>
          <w:szCs w:val="24"/>
        </w:rPr>
        <w:t>al in the form of raw materials</w:t>
      </w:r>
      <w:r w:rsidR="00363DAD" w:rsidRPr="00D455E5">
        <w:rPr>
          <w:color w:val="000000"/>
          <w:szCs w:val="24"/>
        </w:rPr>
        <w:t>, machinery and operational costs of production</w:t>
      </w:r>
      <w:r w:rsidR="00365237" w:rsidRPr="00D455E5">
        <w:rPr>
          <w:color w:val="000000"/>
          <w:szCs w:val="24"/>
        </w:rPr>
        <w:t>. The data collection was conducted by census on the population. The analysis of data was performed by using the corr</w:t>
      </w:r>
      <w:r w:rsidR="006932EE" w:rsidRPr="00D455E5">
        <w:rPr>
          <w:color w:val="000000"/>
          <w:szCs w:val="24"/>
        </w:rPr>
        <w:t xml:space="preserve">elation test of </w:t>
      </w:r>
      <w:r w:rsidR="00673C3D" w:rsidRPr="00D455E5">
        <w:rPr>
          <w:color w:val="000000"/>
          <w:szCs w:val="24"/>
        </w:rPr>
        <w:t>r</w:t>
      </w:r>
      <w:r w:rsidR="006932EE" w:rsidRPr="00D455E5">
        <w:rPr>
          <w:color w:val="000000"/>
          <w:szCs w:val="24"/>
        </w:rPr>
        <w:t xml:space="preserve">ank Spearman. </w:t>
      </w:r>
      <w:r w:rsidR="00120EF4" w:rsidRPr="00D455E5">
        <w:rPr>
          <w:color w:val="000000"/>
          <w:szCs w:val="24"/>
        </w:rPr>
        <w:t xml:space="preserve">The results of this research showed that the </w:t>
      </w:r>
      <w:r w:rsidR="00120EF4" w:rsidRPr="00D455E5">
        <w:rPr>
          <w:color w:val="000000"/>
          <w:szCs w:val="24"/>
          <w:lang w:val="en-US"/>
        </w:rPr>
        <w:t>performance</w:t>
      </w:r>
      <w:r w:rsidR="00120EF4" w:rsidRPr="00D455E5">
        <w:rPr>
          <w:color w:val="000000"/>
          <w:szCs w:val="24"/>
        </w:rPr>
        <w:t xml:space="preserve"> level of </w:t>
      </w:r>
      <w:r w:rsidR="00120EF4" w:rsidRPr="00D455E5">
        <w:rPr>
          <w:color w:val="000000"/>
          <w:szCs w:val="24"/>
          <w:lang w:val="en-US"/>
        </w:rPr>
        <w:t xml:space="preserve">the doll craftsman </w:t>
      </w:r>
      <w:r w:rsidR="00120EF4" w:rsidRPr="00D455E5">
        <w:rPr>
          <w:color w:val="000000"/>
          <w:szCs w:val="24"/>
          <w:lang w:val="en-US" w:eastAsia="id-ID"/>
        </w:rPr>
        <w:t>in Indonesian National Standard of Children Toys Implementation</w:t>
      </w:r>
      <w:r w:rsidR="00120EF4">
        <w:rPr>
          <w:color w:val="000000"/>
          <w:szCs w:val="24"/>
          <w:lang w:eastAsia="id-ID"/>
        </w:rPr>
        <w:t xml:space="preserve"> </w:t>
      </w:r>
      <w:r w:rsidR="00120EF4" w:rsidRPr="00D455E5">
        <w:rPr>
          <w:color w:val="000000"/>
          <w:szCs w:val="24"/>
        </w:rPr>
        <w:t xml:space="preserve">was </w:t>
      </w:r>
      <w:r w:rsidR="00120EF4" w:rsidRPr="00D455E5">
        <w:rPr>
          <w:color w:val="000000"/>
          <w:szCs w:val="24"/>
          <w:lang w:val="en-US"/>
        </w:rPr>
        <w:t>high</w:t>
      </w:r>
      <w:r w:rsidR="00120EF4" w:rsidRPr="00D455E5">
        <w:rPr>
          <w:color w:val="000000"/>
          <w:szCs w:val="24"/>
        </w:rPr>
        <w:t xml:space="preserve">. The </w:t>
      </w:r>
      <w:r w:rsidR="00120EF4" w:rsidRPr="00D455E5">
        <w:rPr>
          <w:color w:val="000000"/>
          <w:szCs w:val="24"/>
          <w:lang w:val="en-US"/>
        </w:rPr>
        <w:t xml:space="preserve">characteristic </w:t>
      </w:r>
      <w:r w:rsidR="00120EF4" w:rsidRPr="00D455E5">
        <w:rPr>
          <w:color w:val="000000"/>
          <w:szCs w:val="24"/>
        </w:rPr>
        <w:t xml:space="preserve">factors correlated with </w:t>
      </w:r>
      <w:r w:rsidR="00120EF4" w:rsidRPr="00D455E5">
        <w:rPr>
          <w:color w:val="000000"/>
          <w:szCs w:val="24"/>
          <w:lang w:val="en-US"/>
        </w:rPr>
        <w:t>performance</w:t>
      </w:r>
      <w:r w:rsidR="00120EF4" w:rsidRPr="00D455E5">
        <w:rPr>
          <w:color w:val="000000"/>
          <w:szCs w:val="24"/>
        </w:rPr>
        <w:t xml:space="preserve"> were </w:t>
      </w:r>
      <w:r w:rsidR="00120EF4">
        <w:rPr>
          <w:color w:val="000000"/>
          <w:szCs w:val="24"/>
          <w:lang w:val="en-US"/>
        </w:rPr>
        <w:t xml:space="preserve">formal education, </w:t>
      </w:r>
      <w:r w:rsidR="00120EF4" w:rsidRPr="00D455E5">
        <w:rPr>
          <w:color w:val="000000"/>
          <w:szCs w:val="24"/>
          <w:lang w:val="en-US"/>
        </w:rPr>
        <w:t>business experience</w:t>
      </w:r>
      <w:r w:rsidR="00120EF4">
        <w:rPr>
          <w:color w:val="000000"/>
          <w:szCs w:val="24"/>
          <w:lang w:val="en-US"/>
        </w:rPr>
        <w:t>,</w:t>
      </w:r>
      <w:r w:rsidR="00120EF4" w:rsidRPr="00D455E5">
        <w:rPr>
          <w:color w:val="000000"/>
          <w:szCs w:val="24"/>
        </w:rPr>
        <w:t xml:space="preserve"> </w:t>
      </w:r>
      <w:r w:rsidR="00120EF4">
        <w:rPr>
          <w:color w:val="000000"/>
          <w:szCs w:val="24"/>
          <w:lang w:val="en-US"/>
        </w:rPr>
        <w:t>the ability to meet market demand and</w:t>
      </w:r>
      <w:r w:rsidR="00120EF4" w:rsidRPr="00D455E5">
        <w:rPr>
          <w:color w:val="000000"/>
          <w:szCs w:val="24"/>
          <w:lang w:val="en-US"/>
        </w:rPr>
        <w:t xml:space="preserve"> </w:t>
      </w:r>
      <w:r w:rsidR="00120EF4">
        <w:rPr>
          <w:color w:val="000000"/>
          <w:szCs w:val="24"/>
          <w:lang w:val="en-US"/>
        </w:rPr>
        <w:t xml:space="preserve">business </w:t>
      </w:r>
      <w:r w:rsidR="00120EF4" w:rsidRPr="00D455E5">
        <w:rPr>
          <w:color w:val="000000"/>
          <w:szCs w:val="24"/>
          <w:lang w:val="en-US"/>
        </w:rPr>
        <w:t>investment</w:t>
      </w:r>
      <w:r w:rsidR="00120EF4" w:rsidRPr="00D455E5">
        <w:rPr>
          <w:color w:val="000000"/>
          <w:szCs w:val="24"/>
        </w:rPr>
        <w:t xml:space="preserve">. The </w:t>
      </w:r>
      <w:r w:rsidR="00120EF4" w:rsidRPr="00D455E5">
        <w:rPr>
          <w:color w:val="000000"/>
          <w:szCs w:val="24"/>
          <w:lang w:val="en-US"/>
        </w:rPr>
        <w:t xml:space="preserve">motivation </w:t>
      </w:r>
      <w:r w:rsidR="00120EF4" w:rsidRPr="00D455E5">
        <w:rPr>
          <w:color w:val="000000"/>
          <w:szCs w:val="24"/>
        </w:rPr>
        <w:t xml:space="preserve">factors correlated with </w:t>
      </w:r>
      <w:r w:rsidR="00120EF4" w:rsidRPr="00D455E5">
        <w:rPr>
          <w:color w:val="000000"/>
          <w:szCs w:val="24"/>
          <w:lang w:val="en-US"/>
        </w:rPr>
        <w:t>performance was needs for power</w:t>
      </w:r>
      <w:r w:rsidR="00120EF4" w:rsidRPr="00D455E5">
        <w:rPr>
          <w:color w:val="000000"/>
          <w:szCs w:val="24"/>
        </w:rPr>
        <w:t>.</w:t>
      </w:r>
      <w:r w:rsidR="00120EF4">
        <w:rPr>
          <w:color w:val="000000"/>
          <w:szCs w:val="24"/>
        </w:rPr>
        <w:t xml:space="preserve"> </w:t>
      </w:r>
      <w:r w:rsidR="00120EF4" w:rsidRPr="00D455E5">
        <w:rPr>
          <w:color w:val="000000"/>
          <w:szCs w:val="24"/>
        </w:rPr>
        <w:t>The external factors</w:t>
      </w:r>
      <w:r w:rsidR="00120EF4" w:rsidRPr="00D455E5">
        <w:rPr>
          <w:color w:val="000000"/>
          <w:szCs w:val="24"/>
          <w:lang w:val="en-US"/>
        </w:rPr>
        <w:t xml:space="preserve"> correlated</w:t>
      </w:r>
      <w:r w:rsidR="00120EF4" w:rsidRPr="00D455E5">
        <w:rPr>
          <w:color w:val="000000"/>
          <w:szCs w:val="24"/>
        </w:rPr>
        <w:t xml:space="preserve"> with </w:t>
      </w:r>
      <w:r w:rsidR="00120EF4" w:rsidRPr="00D455E5">
        <w:rPr>
          <w:color w:val="000000"/>
          <w:szCs w:val="24"/>
          <w:lang w:val="en-US"/>
        </w:rPr>
        <w:t>performance</w:t>
      </w:r>
      <w:r w:rsidR="00120EF4" w:rsidRPr="00D455E5">
        <w:rPr>
          <w:color w:val="000000"/>
          <w:szCs w:val="24"/>
        </w:rPr>
        <w:t xml:space="preserve"> </w:t>
      </w:r>
      <w:r w:rsidR="00120EF4">
        <w:rPr>
          <w:color w:val="000000"/>
          <w:szCs w:val="24"/>
          <w:lang w:val="en-US"/>
        </w:rPr>
        <w:t xml:space="preserve">were the availability of information and </w:t>
      </w:r>
      <w:r w:rsidR="00120EF4" w:rsidRPr="00D455E5">
        <w:rPr>
          <w:color w:val="000000"/>
          <w:szCs w:val="24"/>
          <w:lang w:val="en-US"/>
        </w:rPr>
        <w:t>the level of doll craftsman empowerment through training</w:t>
      </w:r>
      <w:r w:rsidR="00120EF4" w:rsidRPr="00D455E5">
        <w:rPr>
          <w:color w:val="000000"/>
          <w:szCs w:val="24"/>
        </w:rPr>
        <w:t>.</w:t>
      </w:r>
      <w:r w:rsidR="00120EF4" w:rsidRPr="00D455E5">
        <w:rPr>
          <w:color w:val="000000"/>
          <w:szCs w:val="24"/>
          <w:lang w:val="en-US"/>
        </w:rPr>
        <w:t xml:space="preserve"> None of the</w:t>
      </w:r>
      <w:r w:rsidR="00120EF4" w:rsidRPr="00D455E5">
        <w:rPr>
          <w:color w:val="000000"/>
          <w:szCs w:val="24"/>
        </w:rPr>
        <w:t xml:space="preserve"> </w:t>
      </w:r>
      <w:r w:rsidR="00120EF4" w:rsidRPr="00D455E5">
        <w:rPr>
          <w:color w:val="000000"/>
          <w:szCs w:val="24"/>
          <w:lang w:val="en-US"/>
        </w:rPr>
        <w:t xml:space="preserve">attribute of innovation </w:t>
      </w:r>
      <w:r w:rsidR="00120EF4" w:rsidRPr="00D455E5">
        <w:rPr>
          <w:color w:val="000000"/>
          <w:szCs w:val="24"/>
        </w:rPr>
        <w:t xml:space="preserve">factors correlated with </w:t>
      </w:r>
      <w:r w:rsidR="00120EF4" w:rsidRPr="00D455E5">
        <w:rPr>
          <w:color w:val="000000"/>
          <w:szCs w:val="24"/>
          <w:lang w:val="en-US"/>
        </w:rPr>
        <w:t>performance</w:t>
      </w:r>
      <w:r w:rsidR="00120EF4" w:rsidRPr="00D455E5">
        <w:rPr>
          <w:color w:val="000000"/>
          <w:szCs w:val="24"/>
        </w:rPr>
        <w:t>.</w:t>
      </w:r>
      <w:r w:rsidR="00120EF4" w:rsidRPr="006B7C77">
        <w:rPr>
          <w:color w:val="000000"/>
          <w:szCs w:val="24"/>
          <w:lang w:val="en-US"/>
        </w:rPr>
        <w:t xml:space="preserve"> </w:t>
      </w:r>
    </w:p>
    <w:p w:rsidR="00365237" w:rsidRPr="00D455E5" w:rsidRDefault="00365237" w:rsidP="004F2E58">
      <w:pPr>
        <w:spacing w:after="0" w:line="240" w:lineRule="auto"/>
        <w:rPr>
          <w:szCs w:val="24"/>
        </w:rPr>
      </w:pPr>
    </w:p>
    <w:p w:rsidR="00365237" w:rsidRPr="00D455E5" w:rsidRDefault="00365237" w:rsidP="004F2E58">
      <w:pPr>
        <w:spacing w:after="0" w:line="240" w:lineRule="auto"/>
        <w:rPr>
          <w:szCs w:val="24"/>
        </w:rPr>
      </w:pPr>
      <w:r w:rsidRPr="00D455E5">
        <w:rPr>
          <w:b/>
          <w:szCs w:val="24"/>
        </w:rPr>
        <w:t>Key words</w:t>
      </w:r>
      <w:r w:rsidRPr="00D455E5">
        <w:rPr>
          <w:szCs w:val="24"/>
        </w:rPr>
        <w:t xml:space="preserve">: </w:t>
      </w:r>
      <w:r w:rsidR="00363DAD" w:rsidRPr="00D455E5">
        <w:rPr>
          <w:szCs w:val="24"/>
          <w:lang w:val="en-US"/>
        </w:rPr>
        <w:t>Indonesian national standard</w:t>
      </w:r>
      <w:r w:rsidRPr="00D455E5">
        <w:rPr>
          <w:szCs w:val="24"/>
        </w:rPr>
        <w:t xml:space="preserve">, </w:t>
      </w:r>
      <w:r w:rsidR="00363DAD" w:rsidRPr="00D455E5">
        <w:rPr>
          <w:szCs w:val="24"/>
          <w:lang w:val="en-US"/>
        </w:rPr>
        <w:t>implementation of SNI, performance</w:t>
      </w:r>
      <w:r w:rsidRPr="00D455E5">
        <w:rPr>
          <w:szCs w:val="24"/>
        </w:rPr>
        <w:t>.</w:t>
      </w:r>
    </w:p>
    <w:p w:rsidR="004F2E58" w:rsidRPr="00D455E5" w:rsidRDefault="004F2E58" w:rsidP="004F2E58">
      <w:pPr>
        <w:spacing w:after="0" w:line="240" w:lineRule="auto"/>
        <w:rPr>
          <w:szCs w:val="24"/>
        </w:rPr>
      </w:pPr>
    </w:p>
    <w:p w:rsidR="0036137E" w:rsidRDefault="0036137E" w:rsidP="0036137E">
      <w:pPr>
        <w:pStyle w:val="Heading1"/>
        <w:spacing w:before="0" w:after="0" w:line="240" w:lineRule="auto"/>
        <w:rPr>
          <w:szCs w:val="24"/>
          <w:lang w:val="en-US"/>
        </w:rPr>
      </w:pPr>
      <w:r>
        <w:rPr>
          <w:szCs w:val="24"/>
          <w:lang w:val="en-US"/>
        </w:rPr>
        <w:t>ABSTRAK</w:t>
      </w:r>
    </w:p>
    <w:p w:rsidR="0036137E" w:rsidRPr="0036137E" w:rsidRDefault="0036137E" w:rsidP="0036137E">
      <w:pPr>
        <w:spacing w:after="0" w:line="240" w:lineRule="auto"/>
        <w:rPr>
          <w:lang w:val="en-US"/>
        </w:rPr>
      </w:pPr>
    </w:p>
    <w:p w:rsidR="0036137E" w:rsidRPr="00C9585C" w:rsidRDefault="0036137E" w:rsidP="0036137E">
      <w:pPr>
        <w:spacing w:after="0" w:line="240" w:lineRule="auto"/>
        <w:ind w:firstLine="720"/>
        <w:rPr>
          <w:szCs w:val="24"/>
        </w:rPr>
      </w:pPr>
      <w:r w:rsidRPr="00C9585C">
        <w:rPr>
          <w:szCs w:val="24"/>
          <w:lang w:val="en-US"/>
        </w:rPr>
        <w:t>P</w:t>
      </w:r>
      <w:r w:rsidRPr="00C9585C">
        <w:rPr>
          <w:szCs w:val="24"/>
        </w:rPr>
        <w:t xml:space="preserve">enduduk Indonesia terdiri dari 26 persen anak-anak berusia 0 sampai 14 tahun, dengan </w:t>
      </w:r>
      <w:r w:rsidRPr="00C9585C">
        <w:rPr>
          <w:szCs w:val="24"/>
          <w:lang w:val="en-US"/>
        </w:rPr>
        <w:t xml:space="preserve">tingkat </w:t>
      </w:r>
      <w:r w:rsidRPr="00C9585C">
        <w:rPr>
          <w:szCs w:val="24"/>
        </w:rPr>
        <w:t>impor mainan</w:t>
      </w:r>
      <w:r w:rsidRPr="00C9585C">
        <w:rPr>
          <w:szCs w:val="24"/>
          <w:lang w:val="en-US"/>
        </w:rPr>
        <w:t xml:space="preserve"> anak yang</w:t>
      </w:r>
      <w:r w:rsidRPr="00C9585C">
        <w:rPr>
          <w:szCs w:val="24"/>
        </w:rPr>
        <w:t xml:space="preserve"> mencapai 60 juta dolar AS pada Agustus 2013, namun mainan anak-anak </w:t>
      </w:r>
      <w:r w:rsidRPr="00C9585C">
        <w:rPr>
          <w:szCs w:val="24"/>
          <w:lang w:val="en-US"/>
        </w:rPr>
        <w:t xml:space="preserve">tersebut belum tentu seluruhnya </w:t>
      </w:r>
      <w:r w:rsidRPr="00C9585C">
        <w:rPr>
          <w:szCs w:val="24"/>
        </w:rPr>
        <w:t xml:space="preserve">memenuhi standar keselamatan. Pemerintah Indonesia telah mengeluarkan Surat Keputusan No.55/M-IND/PER/11/2013 tentang The Wajib Standar Nasional Indonesia (SNI) pada Anak Mainan. Penerapan standar wajib harus mulai pada bulan April 2014, tetapi sebagian besar pengrajin boneka yang berada di industri skala kecil belum siap. </w:t>
      </w:r>
    </w:p>
    <w:p w:rsidR="0036137E" w:rsidRPr="00C9585C" w:rsidRDefault="0036137E" w:rsidP="0036137E">
      <w:pPr>
        <w:spacing w:after="0" w:line="240" w:lineRule="auto"/>
        <w:ind w:firstLine="720"/>
        <w:rPr>
          <w:szCs w:val="24"/>
        </w:rPr>
      </w:pPr>
      <w:r w:rsidRPr="00C9585C">
        <w:rPr>
          <w:szCs w:val="24"/>
          <w:lang w:val="en-US"/>
        </w:rPr>
        <w:t>Kinerja</w:t>
      </w:r>
      <w:r w:rsidRPr="00C9585C">
        <w:rPr>
          <w:szCs w:val="24"/>
        </w:rPr>
        <w:t xml:space="preserve"> industri kecil dalam pelaksanaan standar wajib adalah penting karena mereka memiliki kontribusi terhadap PDB Indonesia dan pada tahun 2013, </w:t>
      </w:r>
      <w:r w:rsidRPr="00C9585C">
        <w:rPr>
          <w:szCs w:val="24"/>
        </w:rPr>
        <w:lastRenderedPageBreak/>
        <w:t>3,9 juta UKM mampu menyerap tenaga kerja dari 9</w:t>
      </w:r>
      <w:r w:rsidRPr="00C9585C">
        <w:rPr>
          <w:szCs w:val="24"/>
          <w:lang w:val="en-US"/>
        </w:rPr>
        <w:t>,14 juta</w:t>
      </w:r>
      <w:r w:rsidRPr="00C9585C">
        <w:rPr>
          <w:szCs w:val="24"/>
        </w:rPr>
        <w:t xml:space="preserve"> orang. Tujuan dari penelitian ini adalah: 1) menganalisis kinerja boneka pengrajin di </w:t>
      </w:r>
      <w:r w:rsidRPr="00C9585C">
        <w:rPr>
          <w:szCs w:val="24"/>
          <w:lang w:val="en-US"/>
        </w:rPr>
        <w:t xml:space="preserve">Kota </w:t>
      </w:r>
      <w:r w:rsidRPr="00C9585C">
        <w:rPr>
          <w:szCs w:val="24"/>
        </w:rPr>
        <w:t>Bekasi dalam pe</w:t>
      </w:r>
      <w:r w:rsidRPr="00C9585C">
        <w:rPr>
          <w:szCs w:val="24"/>
          <w:lang w:val="en-US"/>
        </w:rPr>
        <w:t xml:space="preserve">nerapan </w:t>
      </w:r>
      <w:r w:rsidRPr="00C9585C">
        <w:rPr>
          <w:szCs w:val="24"/>
        </w:rPr>
        <w:t xml:space="preserve">SNI mainan anak, 2) menganalisis faktor-faktor yang berhubungan dengan kinerja pengrajin boneka di </w:t>
      </w:r>
      <w:r w:rsidRPr="00C9585C">
        <w:rPr>
          <w:szCs w:val="24"/>
          <w:lang w:val="en-US"/>
        </w:rPr>
        <w:t xml:space="preserve">Kota </w:t>
      </w:r>
      <w:r w:rsidRPr="00C9585C">
        <w:rPr>
          <w:szCs w:val="24"/>
        </w:rPr>
        <w:t xml:space="preserve">Bekasi dalam </w:t>
      </w:r>
      <w:r w:rsidRPr="00C9585C">
        <w:rPr>
          <w:szCs w:val="24"/>
          <w:lang w:val="en-US"/>
        </w:rPr>
        <w:t>penerapan</w:t>
      </w:r>
      <w:r w:rsidRPr="00C9585C">
        <w:rPr>
          <w:szCs w:val="24"/>
        </w:rPr>
        <w:t xml:space="preserve"> SNI mainan anak. </w:t>
      </w:r>
    </w:p>
    <w:p w:rsidR="0036137E" w:rsidRPr="00C9585C" w:rsidRDefault="0036137E" w:rsidP="0036137E">
      <w:pPr>
        <w:spacing w:after="0" w:line="240" w:lineRule="auto"/>
        <w:ind w:firstLine="720"/>
        <w:rPr>
          <w:szCs w:val="24"/>
          <w:lang w:val="en-US"/>
        </w:rPr>
      </w:pPr>
      <w:r w:rsidRPr="00C9585C">
        <w:rPr>
          <w:szCs w:val="24"/>
        </w:rPr>
        <w:t xml:space="preserve">Penelitian ini dilakukan pada bulan April </w:t>
      </w:r>
      <w:r w:rsidRPr="00C9585C">
        <w:rPr>
          <w:szCs w:val="24"/>
          <w:lang w:val="en-US"/>
        </w:rPr>
        <w:t>sampai dengan</w:t>
      </w:r>
      <w:r w:rsidRPr="00C9585C">
        <w:rPr>
          <w:szCs w:val="24"/>
        </w:rPr>
        <w:t xml:space="preserve"> Desember 2015 di Bekasi. Populasi </w:t>
      </w:r>
      <w:r w:rsidRPr="00C9585C">
        <w:rPr>
          <w:szCs w:val="24"/>
          <w:lang w:val="en-US"/>
        </w:rPr>
        <w:t xml:space="preserve">penelitian ini adalah </w:t>
      </w:r>
      <w:r w:rsidRPr="00C9585C">
        <w:rPr>
          <w:szCs w:val="24"/>
        </w:rPr>
        <w:t xml:space="preserve">46 pengrajin inti yang memiliki modal ekonomi dalam bentuk bahan baku, mesin dan biaya operasional produksi. Pengumpulan data dilakukan dengan sensus terhadap </w:t>
      </w:r>
      <w:r>
        <w:rPr>
          <w:szCs w:val="24"/>
          <w:lang w:val="en-US"/>
        </w:rPr>
        <w:t>seluruh populasi</w:t>
      </w:r>
      <w:r w:rsidRPr="00C9585C">
        <w:rPr>
          <w:szCs w:val="24"/>
        </w:rPr>
        <w:t>. Data yang digunakan dalam penelitian ini terdiri dari data primer dan data sekunder. Data yang diperoleh dianalisis secara statistik deskriptif dan statistik inferensial (</w:t>
      </w:r>
      <w:r>
        <w:rPr>
          <w:i/>
          <w:szCs w:val="24"/>
          <w:lang w:val="en-US"/>
        </w:rPr>
        <w:t>r</w:t>
      </w:r>
      <w:r w:rsidRPr="00C9585C">
        <w:rPr>
          <w:i/>
          <w:szCs w:val="24"/>
        </w:rPr>
        <w:t>ank Spearman</w:t>
      </w:r>
      <w:r w:rsidRPr="00C9585C">
        <w:rPr>
          <w:szCs w:val="24"/>
        </w:rPr>
        <w:t>)</w:t>
      </w:r>
      <w:r w:rsidRPr="00C9585C">
        <w:rPr>
          <w:szCs w:val="24"/>
          <w:lang w:val="en-US"/>
        </w:rPr>
        <w:t xml:space="preserve">. </w:t>
      </w:r>
    </w:p>
    <w:p w:rsidR="0036137E" w:rsidRDefault="0036137E" w:rsidP="0036137E">
      <w:pPr>
        <w:spacing w:after="0" w:line="240" w:lineRule="auto"/>
        <w:ind w:firstLine="720"/>
        <w:rPr>
          <w:szCs w:val="24"/>
        </w:rPr>
      </w:pPr>
      <w:r w:rsidRPr="00C9585C">
        <w:rPr>
          <w:szCs w:val="24"/>
        </w:rPr>
        <w:t xml:space="preserve">Hasil penelitian ini menunjukkan bahwa tingkat kinerja pengrajin boneka </w:t>
      </w:r>
      <w:r w:rsidRPr="00C9585C">
        <w:rPr>
          <w:szCs w:val="24"/>
          <w:lang w:val="en-US"/>
        </w:rPr>
        <w:t>dalam penerapan SNI m</w:t>
      </w:r>
      <w:r w:rsidRPr="00C9585C">
        <w:rPr>
          <w:szCs w:val="24"/>
        </w:rPr>
        <w:t>ainan anak</w:t>
      </w:r>
      <w:r w:rsidRPr="00C9585C">
        <w:rPr>
          <w:szCs w:val="24"/>
          <w:lang w:val="en-US"/>
        </w:rPr>
        <w:t xml:space="preserve"> </w:t>
      </w:r>
      <w:r w:rsidRPr="00C9585C">
        <w:rPr>
          <w:szCs w:val="24"/>
        </w:rPr>
        <w:t xml:space="preserve">tergolong pada kategori tinggi. </w:t>
      </w:r>
      <w:r w:rsidRPr="00C9585C">
        <w:rPr>
          <w:szCs w:val="24"/>
          <w:lang w:val="en-US"/>
        </w:rPr>
        <w:t>Hasil a</w:t>
      </w:r>
      <w:r w:rsidRPr="00C9585C">
        <w:rPr>
          <w:szCs w:val="24"/>
        </w:rPr>
        <w:t xml:space="preserve">nalisis korelasi </w:t>
      </w:r>
      <w:r w:rsidRPr="00C9585C">
        <w:rPr>
          <w:i/>
          <w:szCs w:val="24"/>
          <w:lang w:val="en-US"/>
        </w:rPr>
        <w:t>r</w:t>
      </w:r>
      <w:r w:rsidRPr="00C9585C">
        <w:rPr>
          <w:i/>
          <w:szCs w:val="24"/>
        </w:rPr>
        <w:t xml:space="preserve">ank </w:t>
      </w:r>
      <w:r w:rsidR="00120EF4">
        <w:rPr>
          <w:i/>
          <w:szCs w:val="24"/>
          <w:lang w:val="en-US"/>
        </w:rPr>
        <w:t>S</w:t>
      </w:r>
      <w:r w:rsidRPr="00C9585C">
        <w:rPr>
          <w:i/>
          <w:szCs w:val="24"/>
        </w:rPr>
        <w:t>pearman</w:t>
      </w:r>
      <w:r w:rsidRPr="00C9585C">
        <w:rPr>
          <w:i/>
          <w:szCs w:val="24"/>
          <w:lang w:val="en-US"/>
        </w:rPr>
        <w:t xml:space="preserve"> </w:t>
      </w:r>
      <w:r w:rsidRPr="00C9585C">
        <w:rPr>
          <w:szCs w:val="24"/>
          <w:lang w:val="en-US"/>
        </w:rPr>
        <w:t>menunjukkan bahwa f</w:t>
      </w:r>
      <w:r w:rsidRPr="00C9585C">
        <w:rPr>
          <w:szCs w:val="24"/>
        </w:rPr>
        <w:t>aktor karakteristik</w:t>
      </w:r>
      <w:r w:rsidRPr="00C9585C">
        <w:rPr>
          <w:szCs w:val="24"/>
          <w:lang w:val="en-US"/>
        </w:rPr>
        <w:t xml:space="preserve"> yang </w:t>
      </w:r>
      <w:r w:rsidRPr="00C9585C">
        <w:rPr>
          <w:szCs w:val="24"/>
        </w:rPr>
        <w:t xml:space="preserve">berkorelasi dengan kinerja </w:t>
      </w:r>
      <w:r w:rsidRPr="00C9585C">
        <w:rPr>
          <w:szCs w:val="24"/>
          <w:lang w:val="en-US"/>
        </w:rPr>
        <w:t>adalah</w:t>
      </w:r>
      <w:r w:rsidRPr="00C9585C">
        <w:rPr>
          <w:szCs w:val="24"/>
        </w:rPr>
        <w:t xml:space="preserve"> </w:t>
      </w:r>
      <w:r w:rsidR="00120EF4">
        <w:rPr>
          <w:szCs w:val="24"/>
          <w:lang w:val="en-US"/>
        </w:rPr>
        <w:t xml:space="preserve">pendidikan formal, </w:t>
      </w:r>
      <w:r w:rsidRPr="00C9585C">
        <w:rPr>
          <w:szCs w:val="24"/>
        </w:rPr>
        <w:t>pengalaman bisnis</w:t>
      </w:r>
      <w:r w:rsidR="00120EF4">
        <w:rPr>
          <w:szCs w:val="24"/>
          <w:lang w:val="en-US"/>
        </w:rPr>
        <w:t>, kemampuan memeuhi permintaan pasar</w:t>
      </w:r>
      <w:r w:rsidRPr="00C9585C">
        <w:rPr>
          <w:szCs w:val="24"/>
        </w:rPr>
        <w:t xml:space="preserve"> dan investasi</w:t>
      </w:r>
      <w:r w:rsidR="00120EF4">
        <w:rPr>
          <w:szCs w:val="24"/>
          <w:lang w:val="en-US"/>
        </w:rPr>
        <w:t xml:space="preserve"> usaha</w:t>
      </w:r>
      <w:r w:rsidRPr="00C9585C">
        <w:rPr>
          <w:szCs w:val="24"/>
        </w:rPr>
        <w:t xml:space="preserve">. </w:t>
      </w:r>
      <w:r w:rsidRPr="00C9585C">
        <w:rPr>
          <w:szCs w:val="24"/>
          <w:lang w:val="en-US"/>
        </w:rPr>
        <w:t>Hasil analisis juga menunjukkan bahwa faktor</w:t>
      </w:r>
      <w:r w:rsidRPr="00C9585C">
        <w:rPr>
          <w:szCs w:val="24"/>
        </w:rPr>
        <w:t xml:space="preserve"> motivasi </w:t>
      </w:r>
      <w:r w:rsidRPr="00C9585C">
        <w:rPr>
          <w:szCs w:val="24"/>
          <w:lang w:val="en-US"/>
        </w:rPr>
        <w:t xml:space="preserve">yang </w:t>
      </w:r>
      <w:r w:rsidRPr="00C9585C">
        <w:rPr>
          <w:szCs w:val="24"/>
        </w:rPr>
        <w:t xml:space="preserve">berkorelasi dengan kinerja adalah kebutuhan untuk kekuasaan. Faktor eksternal </w:t>
      </w:r>
      <w:r w:rsidRPr="00C9585C">
        <w:rPr>
          <w:szCs w:val="24"/>
          <w:lang w:val="en-US"/>
        </w:rPr>
        <w:t xml:space="preserve">yang </w:t>
      </w:r>
      <w:r w:rsidRPr="00C9585C">
        <w:rPr>
          <w:szCs w:val="24"/>
        </w:rPr>
        <w:t xml:space="preserve">berkorelasi dengan kinerja adalah </w:t>
      </w:r>
      <w:r w:rsidR="00120EF4">
        <w:rPr>
          <w:szCs w:val="24"/>
          <w:lang w:val="en-US"/>
        </w:rPr>
        <w:t xml:space="preserve">tingkat ketersediaan informasi dan </w:t>
      </w:r>
      <w:r w:rsidRPr="00C9585C">
        <w:rPr>
          <w:szCs w:val="24"/>
        </w:rPr>
        <w:t>tingkat pemberdayaan boneka pengrajin melalui pelatihan. T</w:t>
      </w:r>
      <w:r w:rsidRPr="00C9585C">
        <w:rPr>
          <w:szCs w:val="24"/>
          <w:lang w:val="en-US"/>
        </w:rPr>
        <w:t>idak</w:t>
      </w:r>
      <w:r w:rsidRPr="00C9585C">
        <w:rPr>
          <w:szCs w:val="24"/>
        </w:rPr>
        <w:t xml:space="preserve"> satu pun dari faktor atribut </w:t>
      </w:r>
      <w:r w:rsidRPr="00C9585C">
        <w:rPr>
          <w:szCs w:val="24"/>
          <w:lang w:val="en-US"/>
        </w:rPr>
        <w:t xml:space="preserve">yang </w:t>
      </w:r>
      <w:r w:rsidRPr="00C9585C">
        <w:rPr>
          <w:szCs w:val="24"/>
        </w:rPr>
        <w:t>berkorelasi dengan kinerja.</w:t>
      </w:r>
    </w:p>
    <w:p w:rsidR="0036137E" w:rsidRPr="00C9585C" w:rsidRDefault="0036137E" w:rsidP="0036137E">
      <w:pPr>
        <w:spacing w:after="0" w:line="240" w:lineRule="auto"/>
        <w:ind w:firstLine="720"/>
        <w:rPr>
          <w:szCs w:val="24"/>
        </w:rPr>
      </w:pPr>
    </w:p>
    <w:p w:rsidR="0036137E" w:rsidRPr="00C9585C" w:rsidRDefault="0036137E" w:rsidP="0036137E">
      <w:pPr>
        <w:spacing w:after="0" w:line="240" w:lineRule="auto"/>
        <w:rPr>
          <w:i/>
          <w:szCs w:val="24"/>
        </w:rPr>
      </w:pPr>
      <w:r w:rsidRPr="00C9585C">
        <w:rPr>
          <w:szCs w:val="24"/>
        </w:rPr>
        <w:t xml:space="preserve">Kata Kunci: </w:t>
      </w:r>
      <w:r w:rsidRPr="00C9585C">
        <w:rPr>
          <w:i/>
          <w:szCs w:val="24"/>
          <w:lang w:val="en-US"/>
        </w:rPr>
        <w:t>Standar Nasional Indonesia</w:t>
      </w:r>
      <w:r w:rsidRPr="00C9585C">
        <w:rPr>
          <w:i/>
          <w:szCs w:val="24"/>
        </w:rPr>
        <w:t>, pe</w:t>
      </w:r>
      <w:r w:rsidRPr="00C9585C">
        <w:rPr>
          <w:i/>
          <w:szCs w:val="24"/>
          <w:lang w:val="en-US"/>
        </w:rPr>
        <w:t>nerapan SNI</w:t>
      </w:r>
      <w:r w:rsidRPr="00C9585C">
        <w:rPr>
          <w:i/>
          <w:szCs w:val="24"/>
        </w:rPr>
        <w:t>, kinerja.</w:t>
      </w:r>
    </w:p>
    <w:p w:rsidR="0036137E" w:rsidRDefault="0036137E" w:rsidP="0036137E">
      <w:pPr>
        <w:rPr>
          <w:lang w:val="en-US"/>
        </w:rPr>
      </w:pPr>
    </w:p>
    <w:p w:rsidR="00365237" w:rsidRPr="00D455E5" w:rsidRDefault="00365237" w:rsidP="004F2E58">
      <w:pPr>
        <w:pStyle w:val="Heading1"/>
        <w:spacing w:before="0" w:after="0" w:line="240" w:lineRule="auto"/>
        <w:rPr>
          <w:szCs w:val="24"/>
        </w:rPr>
      </w:pPr>
      <w:r w:rsidRPr="00D455E5">
        <w:rPr>
          <w:szCs w:val="24"/>
        </w:rPr>
        <w:t>PENDAHULUAN</w:t>
      </w:r>
    </w:p>
    <w:p w:rsidR="00365237" w:rsidRPr="00D455E5" w:rsidRDefault="00365237" w:rsidP="004F2E58">
      <w:pPr>
        <w:spacing w:after="0" w:line="240" w:lineRule="auto"/>
        <w:rPr>
          <w:b/>
          <w:szCs w:val="24"/>
          <w:lang w:val="en-US"/>
        </w:rPr>
      </w:pPr>
      <w:r w:rsidRPr="00D455E5">
        <w:rPr>
          <w:b/>
          <w:szCs w:val="24"/>
          <w:lang w:val="en-US"/>
        </w:rPr>
        <w:t>Latar Belakang</w:t>
      </w:r>
    </w:p>
    <w:p w:rsidR="005D0FC4" w:rsidRDefault="005D0FC4" w:rsidP="005D0FC4">
      <w:pPr>
        <w:spacing w:after="0" w:line="240" w:lineRule="auto"/>
        <w:ind w:firstLine="562"/>
        <w:rPr>
          <w:szCs w:val="24"/>
        </w:rPr>
      </w:pPr>
      <w:r w:rsidRPr="00C9585C">
        <w:rPr>
          <w:szCs w:val="24"/>
        </w:rPr>
        <w:t>Pengrajin boneka di Indonesia dalam beberapa kurun waktu terakhir ini telah berpusat di Kota Bekasi, setelah sebelumnya, selamanya dua dekade sempat berkembang di daerah Bandung dan Cengkareng. Awal mula hadirnya pengrajin boneka di Kota Bekasi ditandai dengan krisis moneter yang terjadi pada tahun 1998 dan membuat beberapa pabrik boneka asing di Kota Bekasi yang menutup pabriknya sehingga terjadi pemutusan hubungan kerja. Kebutuhan ekonomi dan lapangan kerja membuat beberapa orang kemudian membangun usaha pembuatan boneka yang terus berkembang hingga saat ini.</w:t>
      </w:r>
    </w:p>
    <w:p w:rsidR="005D0FC4" w:rsidRPr="005D0FC4" w:rsidRDefault="005D0FC4" w:rsidP="005D0FC4">
      <w:pPr>
        <w:pStyle w:val="Paragraf"/>
        <w:rPr>
          <w:szCs w:val="24"/>
        </w:rPr>
      </w:pPr>
      <w:r w:rsidRPr="005D0FC4">
        <w:rPr>
          <w:szCs w:val="24"/>
        </w:rPr>
        <w:t xml:space="preserve">Mainan anak merupakan salah satu bisnis terbesar di dunia yang menjanjikan keuntungan besar, dan menjadi komoditi yang berpengaruh pada Indonesia sebagai negara dengan populasi anak usia 0 sampai dengan 14 tahun yang berdasarkan </w:t>
      </w:r>
      <w:r w:rsidRPr="005D0FC4">
        <w:rPr>
          <w:rStyle w:val="Strong"/>
          <w:b w:val="0"/>
          <w:i/>
          <w:szCs w:val="24"/>
        </w:rPr>
        <w:t>CIA World Factbook</w:t>
      </w:r>
      <w:r w:rsidRPr="005D0FC4">
        <w:rPr>
          <w:rStyle w:val="Strong"/>
          <w:i/>
          <w:szCs w:val="24"/>
        </w:rPr>
        <w:t xml:space="preserve"> </w:t>
      </w:r>
      <w:r w:rsidRPr="005D0FC4">
        <w:rPr>
          <w:szCs w:val="24"/>
        </w:rPr>
        <w:t>mencapai lebih dari 26</w:t>
      </w:r>
      <w:r w:rsidRPr="005D0FC4">
        <w:rPr>
          <w:rStyle w:val="Strong"/>
          <w:szCs w:val="24"/>
        </w:rPr>
        <w:t xml:space="preserve"> </w:t>
      </w:r>
      <w:r w:rsidRPr="005D0FC4">
        <w:rPr>
          <w:rStyle w:val="Strong"/>
          <w:b w:val="0"/>
          <w:szCs w:val="24"/>
        </w:rPr>
        <w:t>persen (CIA 2013). Mainan anak</w:t>
      </w:r>
      <w:r w:rsidRPr="005D0FC4">
        <w:rPr>
          <w:rStyle w:val="Strong"/>
          <w:szCs w:val="24"/>
        </w:rPr>
        <w:t xml:space="preserve"> </w:t>
      </w:r>
      <w:r w:rsidRPr="005D0FC4">
        <w:rPr>
          <w:szCs w:val="24"/>
        </w:rPr>
        <w:t xml:space="preserve">adalah salah satu sasaran utama industri global, </w:t>
      </w:r>
      <w:r w:rsidRPr="005D0FC4">
        <w:rPr>
          <w:szCs w:val="24"/>
          <w:lang w:val="en-US"/>
        </w:rPr>
        <w:t xml:space="preserve">menurut </w:t>
      </w:r>
      <w:r w:rsidRPr="005D0FC4">
        <w:rPr>
          <w:rStyle w:val="Strong"/>
          <w:b w:val="0"/>
          <w:szCs w:val="24"/>
        </w:rPr>
        <w:t>Kementerian Perdagangan</w:t>
      </w:r>
      <w:r w:rsidRPr="005D0FC4">
        <w:rPr>
          <w:rStyle w:val="Strong"/>
          <w:b w:val="0"/>
          <w:szCs w:val="24"/>
          <w:lang w:val="en-US"/>
        </w:rPr>
        <w:t xml:space="preserve">, </w:t>
      </w:r>
      <w:r w:rsidRPr="005D0FC4">
        <w:rPr>
          <w:rStyle w:val="Strong"/>
          <w:b w:val="0"/>
          <w:szCs w:val="24"/>
        </w:rPr>
        <w:t>hingga bulan Agustus 2013 nilai impor mainan anak telah mencapai 60 juta dolar, dengan 95 persen di antaranya berasal dari Cina. Namun, belum tentu seluruh mainan yang beredar itu aman untuk anak, hingga kemudian</w:t>
      </w:r>
      <w:r w:rsidRPr="005D0FC4">
        <w:rPr>
          <w:rStyle w:val="Strong"/>
          <w:szCs w:val="24"/>
        </w:rPr>
        <w:t xml:space="preserve"> s</w:t>
      </w:r>
      <w:r w:rsidRPr="005D0FC4">
        <w:rPr>
          <w:szCs w:val="24"/>
        </w:rPr>
        <w:t>tandar mainan anak diberlakukan wajib (Suryowati 2013).</w:t>
      </w:r>
    </w:p>
    <w:p w:rsidR="005D0FC4" w:rsidRDefault="005D0FC4" w:rsidP="005D0FC4">
      <w:pPr>
        <w:spacing w:after="0" w:line="240" w:lineRule="auto"/>
        <w:ind w:firstLine="567"/>
        <w:rPr>
          <w:szCs w:val="24"/>
        </w:rPr>
      </w:pPr>
      <w:r w:rsidRPr="005D0FC4">
        <w:rPr>
          <w:szCs w:val="24"/>
        </w:rPr>
        <w:t xml:space="preserve">Komisi Perlindungan Konsumen Amerika atau US Consumer Product Safety Commission (CPSC) mengumumkan penarikan beberapa produk buatan Mattel yang diproduksi di Cina karena memiliki kandungan timbal berlebihan dan magnet yang dapat membuat anak kecil menelan dan tersedak. Penarikan mainan anak ini terjadi pada tahun 2007, dan menjadi salah satu kasus yang terbesar sepanjang </w:t>
      </w:r>
      <w:r w:rsidRPr="005D0FC4">
        <w:rPr>
          <w:szCs w:val="24"/>
        </w:rPr>
        <w:lastRenderedPageBreak/>
        <w:t xml:space="preserve">sejarah. New York Times mencatat lebih dari 19 juta mainan ditarik dari pasaran. Insiden ini bahkan membuat Zhang Shuhong, pimpinan Toshan Lee Der Toys Co., Ltd yang bertempat di Cina mengakhiri hidupnya (Story, Barboza 2007). </w:t>
      </w:r>
    </w:p>
    <w:p w:rsidR="005D0FC4" w:rsidRPr="005D0FC4" w:rsidRDefault="005D0FC4" w:rsidP="005D0FC4">
      <w:pPr>
        <w:spacing w:after="0" w:line="240" w:lineRule="auto"/>
        <w:ind w:firstLine="567"/>
        <w:rPr>
          <w:szCs w:val="24"/>
        </w:rPr>
      </w:pPr>
      <w:r w:rsidRPr="005D0FC4">
        <w:rPr>
          <w:szCs w:val="24"/>
        </w:rPr>
        <w:t>Timbal merupakah bahan kimia berbahaya yang sering ditemukan pada mainan anak, kandungan timbal yang di atas batas toleransi dapat menyebabkan keracunan kronik pada otak, pembuluh darah dan syaraf tubuh. Akibatnya, anak yang keracunan timbal akan menderita penyakit pernapasan akut, penyakit pencernaan akut, serta melemahnya kerja zat-zat pembangun tulang sehingga berpotensi menyebabkan kerapuhan tulang (BPOM 2014).</w:t>
      </w:r>
    </w:p>
    <w:p w:rsidR="005D0FC4" w:rsidRPr="005D0FC4" w:rsidRDefault="005D0FC4" w:rsidP="005D0FC4">
      <w:pPr>
        <w:spacing w:after="0" w:line="240" w:lineRule="auto"/>
        <w:ind w:firstLine="567"/>
        <w:rPr>
          <w:szCs w:val="24"/>
        </w:rPr>
      </w:pPr>
      <w:r w:rsidRPr="005D0FC4">
        <w:rPr>
          <w:szCs w:val="24"/>
        </w:rPr>
        <w:t>Radio Australia menyebutkan bahwa pemerintah Cina menutup beberapa pabrik setelah penarikan tersebut, dan memulai program pendidikan. Sebagai negara pengekspor mainan terbesar di dunia, dengan 22 miliar mainan buatan Cina terdapat di luar Cina pada tahun 2006, hal ini menjadi perhatian khusus pemerintah Cina (Barboza, Story 2007).</w:t>
      </w:r>
    </w:p>
    <w:p w:rsidR="005D0FC4" w:rsidRPr="005D0FC4" w:rsidRDefault="005D0FC4" w:rsidP="005D0FC4">
      <w:pPr>
        <w:spacing w:after="0" w:line="240" w:lineRule="auto"/>
        <w:ind w:firstLine="567"/>
        <w:rPr>
          <w:szCs w:val="24"/>
        </w:rPr>
      </w:pPr>
      <w:r w:rsidRPr="005D0FC4">
        <w:rPr>
          <w:szCs w:val="24"/>
        </w:rPr>
        <w:t xml:space="preserve">Menurut </w:t>
      </w:r>
      <w:r w:rsidRPr="005D0FC4">
        <w:rPr>
          <w:i/>
          <w:szCs w:val="24"/>
        </w:rPr>
        <w:t>International Standard Organization</w:t>
      </w:r>
      <w:r w:rsidRPr="005D0FC4">
        <w:rPr>
          <w:szCs w:val="24"/>
        </w:rPr>
        <w:t xml:space="preserve"> (ISO), dari hasil penelitian </w:t>
      </w:r>
      <w:r w:rsidRPr="005D0FC4">
        <w:rPr>
          <w:i/>
          <w:szCs w:val="24"/>
        </w:rPr>
        <w:t>Statistic Brain</w:t>
      </w:r>
      <w:r w:rsidRPr="005D0FC4">
        <w:rPr>
          <w:szCs w:val="24"/>
        </w:rPr>
        <w:t xml:space="preserve">, tiga penyebab penarikan produk di seluruh dunia adalah karena luka bakar, tersedak dan laserasi atau luka robek, dengan 17 persen di antaranya produk mainan anak. Penarikan produk paling banyak dilakukan untuk produk yang berasal dari Asia, dengan jumlah sebanyak 72 persen. Dalam penarikan ini paling banyak dilakukan pada produk asal Cina, disusul produk yang berasal dari Amerika Latin (ISO Focus 2013). Kejadian tersebut menjadi perhatian </w:t>
      </w:r>
      <w:r w:rsidRPr="005D0FC4">
        <w:rPr>
          <w:i/>
          <w:szCs w:val="24"/>
        </w:rPr>
        <w:t>Asia-Pacific Economic Cooperation</w:t>
      </w:r>
      <w:r w:rsidRPr="005D0FC4">
        <w:rPr>
          <w:szCs w:val="24"/>
        </w:rPr>
        <w:t xml:space="preserve"> (APEC) </w:t>
      </w:r>
      <w:r w:rsidRPr="005D0FC4">
        <w:rPr>
          <w:i/>
          <w:szCs w:val="24"/>
        </w:rPr>
        <w:t>Toy Safety Initiative</w:t>
      </w:r>
      <w:r w:rsidRPr="005D0FC4">
        <w:rPr>
          <w:szCs w:val="24"/>
        </w:rPr>
        <w:t xml:space="preserve"> yang kemudian mendorong adanya harmonisasi standar terkait keamanan mainan anak di antara negara-negara anggota APEC dengan mengacu pada standar ISO (Nadarajan 2013).</w:t>
      </w:r>
    </w:p>
    <w:p w:rsidR="005D0FC4" w:rsidRPr="005D0FC4" w:rsidRDefault="005D0FC4" w:rsidP="005D0FC4">
      <w:pPr>
        <w:spacing w:after="0" w:line="240" w:lineRule="auto"/>
        <w:ind w:firstLine="567"/>
        <w:rPr>
          <w:szCs w:val="24"/>
        </w:rPr>
      </w:pPr>
      <w:r w:rsidRPr="005D0FC4">
        <w:rPr>
          <w:szCs w:val="24"/>
        </w:rPr>
        <w:t>Selain menjadi perhatian dalam konferensi APEC, menghadapi Masyarakat Ekonomi ASEAN (MEA), persaingan terkait mutu dan keamanan produk yang dihasilkan sangat penting dan menentukan kelangsungan usaha. Bagi pengrajin boneka, peluang dalam menghadapi tantangan tersebut adalah dengan meningkatkan kemampuan dan mencapai kinerja maksimal dalam menghasilkan produk-produk boneka yang berkualitas dan aman. Kinerja tersebut salah satunya terkait pada peningkatan jumlah produksi boneka sesuai dengan permintaan pasar dan pemenuhan standar yang menjamin kekuatan fisik boneka serta keamanan zat kimia yang terkandung dalam bahan-bahan pembuatnya. Pemenuhan standar ini, selain karena SNI mainan anak sudah wajib, juga untuk menghindari konsekuensi yang tidak diinginkan.</w:t>
      </w:r>
    </w:p>
    <w:p w:rsidR="00673C3D" w:rsidRPr="005D0FC4" w:rsidRDefault="00E669AF" w:rsidP="005D0FC4">
      <w:pPr>
        <w:spacing w:after="0" w:line="240" w:lineRule="auto"/>
        <w:ind w:firstLine="562"/>
        <w:rPr>
          <w:szCs w:val="24"/>
        </w:rPr>
      </w:pPr>
      <w:r w:rsidRPr="005D0FC4">
        <w:rPr>
          <w:szCs w:val="24"/>
        </w:rPr>
        <w:t>Sejalan dengan perkembangan industri boneka</w:t>
      </w:r>
      <w:r w:rsidR="001C7D4D" w:rsidRPr="005D0FC4">
        <w:rPr>
          <w:szCs w:val="24"/>
        </w:rPr>
        <w:t>,</w:t>
      </w:r>
      <w:r w:rsidRPr="005D0FC4">
        <w:rPr>
          <w:szCs w:val="24"/>
        </w:rPr>
        <w:t xml:space="preserve"> di Indonesia saat ini telah diberlakukan wajib standar mainan anak untuk produksi boneka</w:t>
      </w:r>
      <w:r w:rsidR="00673C3D" w:rsidRPr="005D0FC4">
        <w:rPr>
          <w:szCs w:val="24"/>
        </w:rPr>
        <w:t xml:space="preserve">, </w:t>
      </w:r>
      <w:r w:rsidR="00120EF4" w:rsidRPr="005D0FC4">
        <w:rPr>
          <w:szCs w:val="24"/>
        </w:rPr>
        <w:t xml:space="preserve">yang juga mengatur berbagai jenis mainan lainnya seperti kelereng, puzzle, baby walker dan lainnya. Standar merupakan sebuah inovasi yang penting bagi industri karena memberikan dampak perbaikan pada setiap produk, baik berupa barang maupun layanan jasa, mulai dari alat transportasi, alat komunikasi, barang-barang elektronik hingga kebutuhan sandang pangan sehari-hari. Standar awalnya diterbitkan untuk memastikan barang dan jasa agar dapat diproduksi dan digunakan pada negara yang berbeda. Standar juga digunakan untuk mengurangi hambatan perdagangan barang dan jasa sehingga dapat diperdagangkan </w:t>
      </w:r>
      <w:r w:rsidR="00120EF4" w:rsidRPr="005D0FC4">
        <w:rPr>
          <w:szCs w:val="24"/>
          <w:lang w:val="en-US"/>
        </w:rPr>
        <w:t>dengan</w:t>
      </w:r>
      <w:r w:rsidR="00120EF4" w:rsidRPr="005D0FC4">
        <w:rPr>
          <w:szCs w:val="24"/>
        </w:rPr>
        <w:t xml:space="preserve"> bebas di seluruh dunia. Standar berlaku </w:t>
      </w:r>
      <w:r w:rsidR="00120EF4" w:rsidRPr="005D0FC4">
        <w:rPr>
          <w:szCs w:val="24"/>
          <w:lang w:val="en-US"/>
        </w:rPr>
        <w:t xml:space="preserve">secara </w:t>
      </w:r>
      <w:r w:rsidR="00120EF4" w:rsidRPr="005D0FC4">
        <w:rPr>
          <w:szCs w:val="24"/>
        </w:rPr>
        <w:t xml:space="preserve">nasional maupun internasional dan pada dasarnya penerapannya bersifat sukarela </w:t>
      </w:r>
      <w:r w:rsidRPr="005D0FC4">
        <w:rPr>
          <w:szCs w:val="24"/>
        </w:rPr>
        <w:t>(BSN 2011).</w:t>
      </w:r>
    </w:p>
    <w:p w:rsidR="00E669AF" w:rsidRPr="005D0FC4" w:rsidRDefault="00E669AF" w:rsidP="005D0FC4">
      <w:pPr>
        <w:spacing w:after="0" w:line="240" w:lineRule="auto"/>
        <w:ind w:firstLine="567"/>
        <w:rPr>
          <w:szCs w:val="24"/>
        </w:rPr>
      </w:pPr>
      <w:r w:rsidRPr="005D0FC4">
        <w:rPr>
          <w:szCs w:val="24"/>
        </w:rPr>
        <w:lastRenderedPageBreak/>
        <w:t>SNI adalah satu-satunya standar yang berlaku nasional di seluruh Indonesia</w:t>
      </w:r>
      <w:r w:rsidR="00673C3D" w:rsidRPr="005D0FC4">
        <w:rPr>
          <w:szCs w:val="24"/>
        </w:rPr>
        <w:t xml:space="preserve">, </w:t>
      </w:r>
      <w:r w:rsidRPr="005D0FC4">
        <w:rPr>
          <w:szCs w:val="24"/>
        </w:rPr>
        <w:t xml:space="preserve">dirumuskan </w:t>
      </w:r>
      <w:r w:rsidR="001C488A" w:rsidRPr="005D0FC4">
        <w:rPr>
          <w:szCs w:val="24"/>
        </w:rPr>
        <w:t>p</w:t>
      </w:r>
      <w:r w:rsidRPr="005D0FC4">
        <w:rPr>
          <w:szCs w:val="24"/>
        </w:rPr>
        <w:t xml:space="preserve">anitia teknis </w:t>
      </w:r>
      <w:r w:rsidR="001C0336" w:rsidRPr="005D0FC4">
        <w:rPr>
          <w:szCs w:val="24"/>
          <w:lang w:val="en-US"/>
        </w:rPr>
        <w:t xml:space="preserve">yang berada di masing-masing institusi teknis </w:t>
      </w:r>
      <w:r w:rsidR="001C0336" w:rsidRPr="005D0FC4">
        <w:rPr>
          <w:szCs w:val="24"/>
          <w:lang w:val="en-US"/>
        </w:rPr>
        <w:t xml:space="preserve">terkait </w:t>
      </w:r>
      <w:r w:rsidRPr="005D0FC4">
        <w:rPr>
          <w:szCs w:val="24"/>
        </w:rPr>
        <w:t>dan ditetapkan Badan Standardisasi Nasional (BSN)</w:t>
      </w:r>
      <w:r w:rsidR="001C0336" w:rsidRPr="005D0FC4">
        <w:rPr>
          <w:szCs w:val="24"/>
          <w:lang w:val="en-US"/>
        </w:rPr>
        <w:t xml:space="preserve"> </w:t>
      </w:r>
      <w:r w:rsidR="001C0336" w:rsidRPr="005D0FC4">
        <w:rPr>
          <w:szCs w:val="24"/>
        </w:rPr>
        <w:t xml:space="preserve">sebagai lembaga pemerintah yang bertugas </w:t>
      </w:r>
      <w:r w:rsidR="001C0336" w:rsidRPr="005D0FC4">
        <w:rPr>
          <w:szCs w:val="24"/>
          <w:lang w:val="en-US"/>
        </w:rPr>
        <w:t xml:space="preserve">dalam pengembangan </w:t>
      </w:r>
      <w:r w:rsidR="001C0336" w:rsidRPr="005D0FC4">
        <w:rPr>
          <w:szCs w:val="24"/>
        </w:rPr>
        <w:t>kegi</w:t>
      </w:r>
      <w:r w:rsidR="001C0336" w:rsidRPr="005D0FC4">
        <w:rPr>
          <w:szCs w:val="24"/>
        </w:rPr>
        <w:t>atan standardisasi di Indonesia</w:t>
      </w:r>
      <w:r w:rsidRPr="005D0FC4">
        <w:rPr>
          <w:szCs w:val="24"/>
        </w:rPr>
        <w:t xml:space="preserve">. </w:t>
      </w:r>
      <w:r w:rsidR="001C0336" w:rsidRPr="005D0FC4">
        <w:rPr>
          <w:szCs w:val="24"/>
        </w:rPr>
        <w:t xml:space="preserve">Terhitung sejak Oktober 2013 lalu, di Indonesia, </w:t>
      </w:r>
      <w:r w:rsidR="001C0336" w:rsidRPr="005D0FC4">
        <w:rPr>
          <w:szCs w:val="24"/>
          <w:lang w:val="en-US"/>
        </w:rPr>
        <w:t>m</w:t>
      </w:r>
      <w:r w:rsidRPr="005D0FC4">
        <w:rPr>
          <w:szCs w:val="24"/>
        </w:rPr>
        <w:t xml:space="preserve">elalui Peraturan Menteri Perindustrian No.24/M-Ind/PER/4/2013 </w:t>
      </w:r>
      <w:r w:rsidR="001C488A" w:rsidRPr="005D0FC4">
        <w:rPr>
          <w:szCs w:val="24"/>
        </w:rPr>
        <w:t>dengan revisi</w:t>
      </w:r>
      <w:r w:rsidRPr="005D0FC4">
        <w:rPr>
          <w:szCs w:val="24"/>
          <w:lang w:val="en-US"/>
        </w:rPr>
        <w:t xml:space="preserve"> </w:t>
      </w:r>
      <w:r w:rsidR="00437953" w:rsidRPr="005D0FC4">
        <w:rPr>
          <w:szCs w:val="24"/>
          <w:lang w:val="en-US"/>
        </w:rPr>
        <w:t xml:space="preserve">melalui </w:t>
      </w:r>
      <w:r w:rsidR="001C488A" w:rsidRPr="005D0FC4">
        <w:rPr>
          <w:szCs w:val="24"/>
        </w:rPr>
        <w:t>P</w:t>
      </w:r>
      <w:r w:rsidRPr="005D0FC4">
        <w:rPr>
          <w:szCs w:val="24"/>
          <w:lang w:val="en-US"/>
        </w:rPr>
        <w:t xml:space="preserve">eraturan Menteri </w:t>
      </w:r>
      <w:r w:rsidRPr="005D0FC4">
        <w:rPr>
          <w:color w:val="000000"/>
          <w:szCs w:val="24"/>
        </w:rPr>
        <w:t>No.55/M-IND/PER/11/2013</w:t>
      </w:r>
      <w:r w:rsidR="001C488A" w:rsidRPr="005D0FC4">
        <w:rPr>
          <w:color w:val="000000"/>
          <w:szCs w:val="24"/>
        </w:rPr>
        <w:t xml:space="preserve"> </w:t>
      </w:r>
      <w:r w:rsidR="001C7D4D" w:rsidRPr="005D0FC4">
        <w:rPr>
          <w:color w:val="000000"/>
          <w:szCs w:val="24"/>
        </w:rPr>
        <w:t>tentang pem</w:t>
      </w:r>
      <w:r w:rsidR="001C7D4D" w:rsidRPr="005D0FC4">
        <w:rPr>
          <w:szCs w:val="24"/>
        </w:rPr>
        <w:t>berlaku</w:t>
      </w:r>
      <w:r w:rsidRPr="005D0FC4">
        <w:rPr>
          <w:szCs w:val="24"/>
        </w:rPr>
        <w:t xml:space="preserve">an SNI mainan anak secara wajib. SNI </w:t>
      </w:r>
      <w:r w:rsidR="001C488A" w:rsidRPr="005D0FC4">
        <w:rPr>
          <w:szCs w:val="24"/>
        </w:rPr>
        <w:t>ini</w:t>
      </w:r>
      <w:r w:rsidR="001C7D4D" w:rsidRPr="005D0FC4">
        <w:rPr>
          <w:szCs w:val="24"/>
        </w:rPr>
        <w:t xml:space="preserve"> </w:t>
      </w:r>
      <w:r w:rsidRPr="005D0FC4">
        <w:rPr>
          <w:szCs w:val="24"/>
        </w:rPr>
        <w:t xml:space="preserve">secara umum mengatur </w:t>
      </w:r>
      <w:r w:rsidR="001C488A" w:rsidRPr="005D0FC4">
        <w:rPr>
          <w:szCs w:val="24"/>
        </w:rPr>
        <w:t xml:space="preserve">di antaranya </w:t>
      </w:r>
      <w:r w:rsidRPr="005D0FC4">
        <w:rPr>
          <w:szCs w:val="24"/>
        </w:rPr>
        <w:t>spesifikasi sifat fisis dan mekanis (SNI ISO 8124-1:2010), spesifikasi sifat mudah terbakar (SNI ISO 8124-2:2010), perpindahan unsur tertentu atau migrasi zat kimia (SNI ISO 8124-3:2010), persyaratan zat warna azo dan kadar formaldehida (SNI 7617:2010) (Kemenperin 2013).</w:t>
      </w:r>
    </w:p>
    <w:p w:rsidR="00365237" w:rsidRPr="00D455E5" w:rsidRDefault="00E669AF" w:rsidP="004F2E58">
      <w:pPr>
        <w:spacing w:after="0" w:line="240" w:lineRule="auto"/>
        <w:ind w:firstLine="567"/>
        <w:rPr>
          <w:szCs w:val="24"/>
        </w:rPr>
      </w:pPr>
      <w:r w:rsidRPr="00D455E5">
        <w:rPr>
          <w:szCs w:val="24"/>
        </w:rPr>
        <w:t>Peratur</w:t>
      </w:r>
      <w:r w:rsidR="002E0093">
        <w:rPr>
          <w:szCs w:val="24"/>
        </w:rPr>
        <w:t xml:space="preserve">an tersebut berlaku </w:t>
      </w:r>
      <w:r w:rsidR="00D455E5">
        <w:rPr>
          <w:szCs w:val="24"/>
        </w:rPr>
        <w:t xml:space="preserve">untuk </w:t>
      </w:r>
      <w:r w:rsidR="002E0093">
        <w:rPr>
          <w:szCs w:val="24"/>
        </w:rPr>
        <w:t xml:space="preserve">mainan </w:t>
      </w:r>
      <w:r w:rsidR="00D455E5">
        <w:rPr>
          <w:szCs w:val="24"/>
        </w:rPr>
        <w:t xml:space="preserve">anak </w:t>
      </w:r>
      <w:r w:rsidRPr="00D455E5">
        <w:rPr>
          <w:szCs w:val="24"/>
        </w:rPr>
        <w:t>di bawah usia 14 tahun,</w:t>
      </w:r>
      <w:r w:rsidR="001C7D4D">
        <w:rPr>
          <w:szCs w:val="24"/>
        </w:rPr>
        <w:t xml:space="preserve"> </w:t>
      </w:r>
      <w:r w:rsidR="00437953" w:rsidRPr="0043277A">
        <w:rPr>
          <w:szCs w:val="24"/>
        </w:rPr>
        <w:t xml:space="preserve">baik saat awal diterima konsumen, penggunaan normal hingga penggunaan kasar, </w:t>
      </w:r>
      <w:r w:rsidR="00437953" w:rsidRPr="0043277A">
        <w:rPr>
          <w:szCs w:val="24"/>
          <w:lang w:val="en-US"/>
        </w:rPr>
        <w:t>hal ini</w:t>
      </w:r>
      <w:r w:rsidR="00437953" w:rsidRPr="0043277A">
        <w:rPr>
          <w:szCs w:val="24"/>
        </w:rPr>
        <w:t xml:space="preserve"> bertujuan untuk mengurangi risiko dan bahaya penggunaan mainan anak.</w:t>
      </w:r>
      <w:r w:rsidR="00437953" w:rsidRPr="0043277A">
        <w:rPr>
          <w:szCs w:val="24"/>
          <w:lang w:val="en-US"/>
        </w:rPr>
        <w:t xml:space="preserve"> </w:t>
      </w:r>
      <w:r w:rsidR="00437953" w:rsidRPr="0043277A">
        <w:rPr>
          <w:szCs w:val="24"/>
        </w:rPr>
        <w:t xml:space="preserve">Persyaratan administrasi, persyaratan sertifikasi dan persyaratan penandaan harus dipenuhi oleh seluruh industri mainan anak, baik untuk skala usaha kecil, sedang, maupun besar, </w:t>
      </w:r>
      <w:r w:rsidR="00437953">
        <w:rPr>
          <w:szCs w:val="24"/>
        </w:rPr>
        <w:t>buatan dalam maupun luar negeri,</w:t>
      </w:r>
      <w:r w:rsidRPr="00D455E5">
        <w:rPr>
          <w:szCs w:val="24"/>
        </w:rPr>
        <w:t xml:space="preserve"> </w:t>
      </w:r>
      <w:r w:rsidR="00673C3D" w:rsidRPr="00D455E5">
        <w:rPr>
          <w:szCs w:val="24"/>
        </w:rPr>
        <w:t>jika tidak</w:t>
      </w:r>
      <w:r w:rsidRPr="00D455E5">
        <w:rPr>
          <w:szCs w:val="24"/>
        </w:rPr>
        <w:t xml:space="preserve"> maka produk mainan anak yang diproduksi tidak boleh beredar di Indonesia</w:t>
      </w:r>
      <w:r w:rsidR="00AF5E0B">
        <w:rPr>
          <w:szCs w:val="24"/>
        </w:rPr>
        <w:t xml:space="preserve">. </w:t>
      </w:r>
      <w:r w:rsidR="00437953" w:rsidRPr="0043277A">
        <w:rPr>
          <w:szCs w:val="24"/>
        </w:rPr>
        <w:t xml:space="preserve">Ketentuan ini memberi dampak yang luas dari sisi kelangsungan usaha kecil menengah, ketenagakerjaan serta devisa negara. </w:t>
      </w:r>
      <w:r w:rsidR="003D09D1">
        <w:t>Bagi pengrajin</w:t>
      </w:r>
      <w:r w:rsidR="003D09D1" w:rsidRPr="00050032">
        <w:t>, tantangan ini dapat menjadi sebuah nilai tambah, namun juga dapat menjadi hambatan bagi kelangsungan usaha</w:t>
      </w:r>
      <w:r w:rsidR="003D09D1">
        <w:rPr>
          <w:szCs w:val="24"/>
        </w:rPr>
        <w:t xml:space="preserve">. </w:t>
      </w:r>
      <w:r w:rsidR="0062084D">
        <w:rPr>
          <w:szCs w:val="24"/>
        </w:rPr>
        <w:t xml:space="preserve">Peraturan ini masih baru dan belum banyak dilakukan penelitian terkait hal tersebut, karena itu penelitian ini menjadi penting untuk dilakukan. </w:t>
      </w:r>
      <w:r w:rsidRPr="00D455E5">
        <w:rPr>
          <w:szCs w:val="24"/>
          <w:lang w:val="en-US"/>
        </w:rPr>
        <w:t>Berdasarkan kondisi tersebut</w:t>
      </w:r>
      <w:r w:rsidR="00965CC2" w:rsidRPr="00D455E5">
        <w:rPr>
          <w:szCs w:val="24"/>
        </w:rPr>
        <w:t xml:space="preserve"> </w:t>
      </w:r>
      <w:r w:rsidR="005B48CA" w:rsidRPr="00D455E5">
        <w:rPr>
          <w:szCs w:val="24"/>
          <w:lang w:val="en-US"/>
        </w:rPr>
        <w:t xml:space="preserve">tujuan </w:t>
      </w:r>
      <w:r w:rsidR="00365237" w:rsidRPr="00D455E5">
        <w:rPr>
          <w:szCs w:val="24"/>
          <w:lang w:val="en-US"/>
        </w:rPr>
        <w:t xml:space="preserve">dalam penelitian ini </w:t>
      </w:r>
      <w:r w:rsidR="00E474F8" w:rsidRPr="00D455E5">
        <w:rPr>
          <w:szCs w:val="24"/>
          <w:lang w:val="en-US"/>
        </w:rPr>
        <w:t>dirumuskan sebagai berikut</w:t>
      </w:r>
      <w:r w:rsidR="00365237" w:rsidRPr="00D455E5">
        <w:rPr>
          <w:szCs w:val="24"/>
          <w:lang w:val="en-US"/>
        </w:rPr>
        <w:t xml:space="preserve">: 1) </w:t>
      </w:r>
      <w:r w:rsidR="00E474F8" w:rsidRPr="00D455E5">
        <w:rPr>
          <w:szCs w:val="24"/>
          <w:lang w:val="nl-NL"/>
        </w:rPr>
        <w:t>meng</w:t>
      </w:r>
      <w:r w:rsidR="00E474F8" w:rsidRPr="00D455E5">
        <w:rPr>
          <w:szCs w:val="24"/>
        </w:rPr>
        <w:t>analisis kinerja pengrajin boneka di Kota Bekasi dalam penerapan SNI mainan anak</w:t>
      </w:r>
      <w:r w:rsidR="00365237" w:rsidRPr="00D455E5">
        <w:rPr>
          <w:szCs w:val="24"/>
          <w:lang w:val="en-US"/>
        </w:rPr>
        <w:t xml:space="preserve">, 2) </w:t>
      </w:r>
      <w:r w:rsidR="00E474F8" w:rsidRPr="00D455E5">
        <w:rPr>
          <w:szCs w:val="24"/>
        </w:rPr>
        <w:t>menganalisis faktor-faktor yang berhubungan dengan kinerja pengrajin boneka di Kota Bekasi dalam penerapan SNI mainan anak.</w:t>
      </w:r>
    </w:p>
    <w:p w:rsidR="004F2E58" w:rsidRPr="00D455E5" w:rsidRDefault="004F2E58" w:rsidP="004F2E58">
      <w:pPr>
        <w:spacing w:after="0" w:line="240" w:lineRule="auto"/>
        <w:ind w:firstLine="567"/>
        <w:rPr>
          <w:szCs w:val="24"/>
        </w:rPr>
      </w:pPr>
    </w:p>
    <w:p w:rsidR="00365237" w:rsidRPr="00D455E5" w:rsidRDefault="00365237" w:rsidP="004F2E58">
      <w:pPr>
        <w:pStyle w:val="Heading1"/>
        <w:spacing w:before="0" w:after="0" w:line="240" w:lineRule="auto"/>
        <w:rPr>
          <w:szCs w:val="24"/>
        </w:rPr>
      </w:pPr>
      <w:r w:rsidRPr="00D455E5">
        <w:rPr>
          <w:szCs w:val="24"/>
        </w:rPr>
        <w:t>METODE PENE</w:t>
      </w:r>
      <w:r w:rsidR="00D41093" w:rsidRPr="00D455E5">
        <w:rPr>
          <w:szCs w:val="24"/>
        </w:rPr>
        <w:t>L</w:t>
      </w:r>
      <w:r w:rsidRPr="00D455E5">
        <w:rPr>
          <w:szCs w:val="24"/>
        </w:rPr>
        <w:t>ITIAN</w:t>
      </w:r>
    </w:p>
    <w:p w:rsidR="00E474F8" w:rsidRPr="00D455E5" w:rsidRDefault="00E474F8" w:rsidP="004F2E58">
      <w:pPr>
        <w:spacing w:after="0" w:line="240" w:lineRule="auto"/>
        <w:ind w:firstLine="567"/>
        <w:rPr>
          <w:szCs w:val="24"/>
        </w:rPr>
      </w:pPr>
      <w:r w:rsidRPr="00D455E5">
        <w:rPr>
          <w:szCs w:val="24"/>
        </w:rPr>
        <w:t>Penelitian dilakukan di Kota</w:t>
      </w:r>
      <w:r w:rsidR="001C488A" w:rsidRPr="00D455E5">
        <w:rPr>
          <w:szCs w:val="24"/>
        </w:rPr>
        <w:t xml:space="preserve"> Bekasi, </w:t>
      </w:r>
      <w:r w:rsidR="00437953" w:rsidRPr="0043277A">
        <w:rPr>
          <w:szCs w:val="24"/>
        </w:rPr>
        <w:t xml:space="preserve">yang memiliki 12 kecamatan dan 56 kelurahan. </w:t>
      </w:r>
      <w:r w:rsidR="00437953">
        <w:rPr>
          <w:szCs w:val="24"/>
          <w:lang w:val="en-US"/>
        </w:rPr>
        <w:t>P</w:t>
      </w:r>
      <w:r w:rsidR="009E5527">
        <w:rPr>
          <w:szCs w:val="24"/>
        </w:rPr>
        <w:t xml:space="preserve">enentuan lokasi </w:t>
      </w:r>
      <w:r w:rsidRPr="00D455E5">
        <w:rPr>
          <w:szCs w:val="24"/>
        </w:rPr>
        <w:t>dilakukan secara se</w:t>
      </w:r>
      <w:r w:rsidR="001C488A" w:rsidRPr="00D455E5">
        <w:rPr>
          <w:szCs w:val="24"/>
        </w:rPr>
        <w:t xml:space="preserve">ngaja dengan pertimbangan </w:t>
      </w:r>
      <w:r w:rsidRPr="00D455E5">
        <w:rPr>
          <w:szCs w:val="24"/>
        </w:rPr>
        <w:t>Kota Bekasi merupakan sentra pengrajin boneka di Indonesia yang pengrajinnya mendapat pendampingan penerapan SNI dari pemerintah. Penelitian dilaksanakan mulai dari bulan April sampai dengan Desember 2015.</w:t>
      </w:r>
    </w:p>
    <w:p w:rsidR="007134C4" w:rsidRPr="00D455E5" w:rsidRDefault="00E474F8" w:rsidP="004F2E58">
      <w:pPr>
        <w:spacing w:after="0" w:line="240" w:lineRule="auto"/>
        <w:ind w:firstLine="720"/>
        <w:rPr>
          <w:szCs w:val="24"/>
          <w:lang w:val="en-US" w:eastAsia="id-ID"/>
        </w:rPr>
      </w:pPr>
      <w:r w:rsidRPr="00D455E5">
        <w:rPr>
          <w:szCs w:val="24"/>
        </w:rPr>
        <w:t xml:space="preserve">Populasi dalam penelitian ini adalah pengrajin boneka di Kota Bekasi, yang menurut data Dinas Perindag Kota Bekasi berjumlah 46 orang pengrajin inti. Teknik pengumpulan data yang digunakan adalah dengan sensus pada </w:t>
      </w:r>
      <w:r w:rsidRPr="00D455E5">
        <w:rPr>
          <w:szCs w:val="24"/>
          <w:lang w:val="en-US"/>
        </w:rPr>
        <w:t xml:space="preserve">seluruh </w:t>
      </w:r>
      <w:r w:rsidRPr="00D455E5">
        <w:rPr>
          <w:szCs w:val="24"/>
        </w:rPr>
        <w:t>responden pengrajin inti</w:t>
      </w:r>
      <w:r w:rsidRPr="00D455E5">
        <w:rPr>
          <w:szCs w:val="24"/>
          <w:lang w:val="en-US"/>
        </w:rPr>
        <w:t>.</w:t>
      </w:r>
      <w:r w:rsidR="001C488A" w:rsidRPr="00D455E5">
        <w:rPr>
          <w:szCs w:val="24"/>
        </w:rPr>
        <w:t xml:space="preserve"> </w:t>
      </w:r>
      <w:r w:rsidR="00365237" w:rsidRPr="00D455E5">
        <w:rPr>
          <w:szCs w:val="24"/>
        </w:rPr>
        <w:t>Data yang digunakan meliputi data primer dan data sekunder</w:t>
      </w:r>
      <w:r w:rsidR="00365237" w:rsidRPr="00D455E5">
        <w:rPr>
          <w:szCs w:val="24"/>
          <w:lang w:val="en-US"/>
        </w:rPr>
        <w:t xml:space="preserve">. Analisis data </w:t>
      </w:r>
      <w:r w:rsidR="00365237" w:rsidRPr="00D455E5">
        <w:rPr>
          <w:szCs w:val="24"/>
          <w:lang w:eastAsia="id-ID"/>
        </w:rPr>
        <w:t>menggunakan</w:t>
      </w:r>
      <w:r w:rsidR="0062084D">
        <w:rPr>
          <w:szCs w:val="24"/>
          <w:lang w:eastAsia="id-ID"/>
        </w:rPr>
        <w:t xml:space="preserve"> uji korelasi</w:t>
      </w:r>
      <w:r w:rsidR="00365237" w:rsidRPr="00D455E5">
        <w:rPr>
          <w:szCs w:val="24"/>
          <w:lang w:eastAsia="id-ID"/>
        </w:rPr>
        <w:t xml:space="preserve"> </w:t>
      </w:r>
      <w:r w:rsidR="00D56E14" w:rsidRPr="00D455E5">
        <w:rPr>
          <w:i/>
          <w:szCs w:val="24"/>
          <w:lang w:eastAsia="id-ID"/>
        </w:rPr>
        <w:t>rank</w:t>
      </w:r>
      <w:r w:rsidR="00D455E5">
        <w:rPr>
          <w:i/>
          <w:szCs w:val="24"/>
          <w:lang w:eastAsia="id-ID"/>
        </w:rPr>
        <w:t xml:space="preserve"> </w:t>
      </w:r>
      <w:r w:rsidR="00365237" w:rsidRPr="00D455E5">
        <w:rPr>
          <w:i/>
          <w:szCs w:val="24"/>
          <w:lang w:eastAsia="id-ID"/>
        </w:rPr>
        <w:t>Spearman</w:t>
      </w:r>
      <w:r w:rsidR="00365237" w:rsidRPr="00D455E5">
        <w:rPr>
          <w:szCs w:val="24"/>
          <w:lang w:eastAsia="id-ID"/>
        </w:rPr>
        <w:t xml:space="preserve">, dengan menggunakan SPSS </w:t>
      </w:r>
      <w:r w:rsidRPr="00D455E5">
        <w:rPr>
          <w:szCs w:val="24"/>
          <w:lang w:val="en-US" w:eastAsia="id-ID"/>
        </w:rPr>
        <w:t>22</w:t>
      </w:r>
      <w:r w:rsidR="00365237" w:rsidRPr="00D455E5">
        <w:rPr>
          <w:szCs w:val="24"/>
          <w:lang w:val="en-US" w:eastAsia="id-ID"/>
        </w:rPr>
        <w:t>.</w:t>
      </w:r>
    </w:p>
    <w:p w:rsidR="00365237" w:rsidRPr="00D455E5" w:rsidRDefault="00365237" w:rsidP="004F2E58">
      <w:pPr>
        <w:spacing w:after="0" w:line="240" w:lineRule="auto"/>
        <w:ind w:firstLine="720"/>
        <w:rPr>
          <w:szCs w:val="24"/>
          <w:lang w:val="en-US" w:eastAsia="id-ID"/>
        </w:rPr>
      </w:pPr>
    </w:p>
    <w:p w:rsidR="00365237" w:rsidRDefault="00365237" w:rsidP="004F2E58">
      <w:pPr>
        <w:pStyle w:val="Heading1"/>
        <w:spacing w:before="0" w:after="0" w:line="240" w:lineRule="auto"/>
        <w:rPr>
          <w:szCs w:val="24"/>
        </w:rPr>
      </w:pPr>
      <w:r w:rsidRPr="00D455E5">
        <w:rPr>
          <w:szCs w:val="24"/>
        </w:rPr>
        <w:t>HASIL DAN PEMBAHASAN</w:t>
      </w:r>
    </w:p>
    <w:p w:rsidR="00365237" w:rsidRPr="00D455E5" w:rsidRDefault="00E474F8" w:rsidP="004F2E58">
      <w:pPr>
        <w:spacing w:after="0" w:line="240" w:lineRule="auto"/>
        <w:rPr>
          <w:b/>
          <w:bCs/>
          <w:szCs w:val="24"/>
        </w:rPr>
      </w:pPr>
      <w:r w:rsidRPr="00D455E5">
        <w:rPr>
          <w:b/>
          <w:bCs/>
          <w:szCs w:val="24"/>
          <w:lang w:val="en-US"/>
        </w:rPr>
        <w:t>Karakteristik Pengrajin Boneka di Kota Bekasi</w:t>
      </w:r>
    </w:p>
    <w:p w:rsidR="0028360B" w:rsidRPr="0028360B" w:rsidRDefault="007C0574" w:rsidP="0028360B">
      <w:pPr>
        <w:spacing w:after="0" w:line="240" w:lineRule="auto"/>
        <w:ind w:firstLine="567"/>
        <w:rPr>
          <w:rFonts w:eastAsia="Times New Roman"/>
          <w:szCs w:val="24"/>
          <w:lang w:eastAsia="id-ID"/>
        </w:rPr>
      </w:pPr>
      <w:r w:rsidRPr="00D455E5">
        <w:rPr>
          <w:szCs w:val="24"/>
          <w:lang w:val="en-US"/>
        </w:rPr>
        <w:t>K</w:t>
      </w:r>
      <w:r w:rsidR="00DD399E" w:rsidRPr="00D455E5">
        <w:rPr>
          <w:szCs w:val="24"/>
        </w:rPr>
        <w:t xml:space="preserve">arakteristik pengrajin jika dilihat dari latar belakang pendidikan formal termasuk beragam, mulai dari sekolah dasar hingga sarjana, </w:t>
      </w:r>
      <w:r w:rsidR="002E0093" w:rsidRPr="00D455E5">
        <w:rPr>
          <w:rFonts w:eastAsia="Times New Roman"/>
          <w:szCs w:val="24"/>
          <w:lang w:eastAsia="id-ID"/>
        </w:rPr>
        <w:t xml:space="preserve">sebesar </w:t>
      </w:r>
      <w:r w:rsidR="002E0093" w:rsidRPr="00D455E5">
        <w:rPr>
          <w:rFonts w:eastAsia="Times New Roman"/>
          <w:szCs w:val="24"/>
          <w:lang w:val="en-US" w:eastAsia="id-ID"/>
        </w:rPr>
        <w:t>73,9</w:t>
      </w:r>
      <w:r w:rsidR="002E0093">
        <w:rPr>
          <w:rFonts w:eastAsia="Times New Roman"/>
          <w:szCs w:val="24"/>
          <w:lang w:eastAsia="id-ID"/>
        </w:rPr>
        <w:t xml:space="preserve"> persen</w:t>
      </w:r>
      <w:r w:rsidR="002E0093">
        <w:rPr>
          <w:szCs w:val="24"/>
        </w:rPr>
        <w:t xml:space="preserve"> menjalani pendidikan </w:t>
      </w:r>
      <w:r w:rsidR="00DD399E" w:rsidRPr="00D455E5">
        <w:rPr>
          <w:rFonts w:eastAsia="Times New Roman"/>
          <w:szCs w:val="24"/>
          <w:lang w:val="en-US" w:eastAsia="id-ID"/>
        </w:rPr>
        <w:t>10</w:t>
      </w:r>
      <w:r w:rsidR="002E0093">
        <w:rPr>
          <w:rFonts w:eastAsia="Times New Roman"/>
          <w:szCs w:val="24"/>
          <w:lang w:eastAsia="id-ID"/>
        </w:rPr>
        <w:t xml:space="preserve"> sampai dengan 12 tahun, </w:t>
      </w:r>
      <w:r w:rsidR="00DD399E" w:rsidRPr="00D455E5">
        <w:rPr>
          <w:rFonts w:eastAsia="Times New Roman"/>
          <w:szCs w:val="24"/>
          <w:lang w:eastAsia="id-ID"/>
        </w:rPr>
        <w:t xml:space="preserve">sementara 10,9 persen lainnya menjalani pendidikan tinggi. </w:t>
      </w:r>
      <w:r w:rsidR="0028360B" w:rsidRPr="0028360B">
        <w:rPr>
          <w:rFonts w:eastAsia="Times New Roman"/>
          <w:szCs w:val="24"/>
          <w:lang w:eastAsia="id-ID"/>
        </w:rPr>
        <w:t xml:space="preserve">Kondisi perekonomian yang baik dan lokasi tempat </w:t>
      </w:r>
      <w:r w:rsidR="0028360B" w:rsidRPr="0028360B">
        <w:rPr>
          <w:rFonts w:eastAsia="Times New Roman"/>
          <w:szCs w:val="24"/>
          <w:lang w:eastAsia="id-ID"/>
        </w:rPr>
        <w:lastRenderedPageBreak/>
        <w:t>tinggal pengrajin yang sangat dekat</w:t>
      </w:r>
      <w:r w:rsidR="0028360B" w:rsidRPr="0028360B">
        <w:rPr>
          <w:rFonts w:eastAsia="Times New Roman"/>
          <w:szCs w:val="24"/>
          <w:lang w:val="en-US" w:eastAsia="id-ID"/>
        </w:rPr>
        <w:t xml:space="preserve"> </w:t>
      </w:r>
      <w:r w:rsidR="0028360B" w:rsidRPr="0028360B">
        <w:rPr>
          <w:rFonts w:eastAsia="Times New Roman"/>
          <w:szCs w:val="24"/>
          <w:lang w:eastAsia="id-ID"/>
        </w:rPr>
        <w:t xml:space="preserve">dengan Ibukota Jakarta membuat mereka memiliki akses pendidikan yang mudah dan motivasi yang tinggi untuk menjalani pendidikan formal. Pengrajin di Kota Bekasi menjadi memiliki sikap yang terbuka pada berbagai upaya meningkatkan keterampilan dan pengetahuan yang baru. </w:t>
      </w:r>
    </w:p>
    <w:p w:rsidR="00020CA2" w:rsidRPr="00D455E5" w:rsidRDefault="00020CA2" w:rsidP="004F2E58">
      <w:pPr>
        <w:spacing w:after="0" w:line="240" w:lineRule="auto"/>
        <w:ind w:firstLine="636"/>
        <w:rPr>
          <w:szCs w:val="24"/>
        </w:rPr>
      </w:pPr>
      <w:r w:rsidRPr="00D455E5">
        <w:rPr>
          <w:szCs w:val="24"/>
        </w:rPr>
        <w:t xml:space="preserve">Pengrajin boneka di Kota Bekasi mayoritas menjalankan usaha ini kurang dari </w:t>
      </w:r>
      <w:r w:rsidRPr="00D455E5">
        <w:rPr>
          <w:szCs w:val="24"/>
          <w:lang w:val="en-US"/>
        </w:rPr>
        <w:t>7,7</w:t>
      </w:r>
      <w:r w:rsidRPr="00D455E5">
        <w:rPr>
          <w:szCs w:val="24"/>
        </w:rPr>
        <w:t xml:space="preserve"> tahun. Pengrajin yang paling lama menjalankan usaha ini adalah 20 tahun dan ada juga pengrajin yang belum </w:t>
      </w:r>
      <w:r w:rsidRPr="00D455E5">
        <w:rPr>
          <w:szCs w:val="24"/>
          <w:lang w:val="en-US"/>
        </w:rPr>
        <w:t>2</w:t>
      </w:r>
      <w:r w:rsidRPr="00D455E5">
        <w:rPr>
          <w:szCs w:val="24"/>
        </w:rPr>
        <w:t xml:space="preserve"> tahun dalam menjalankan usaha ini. </w:t>
      </w:r>
      <w:r w:rsidR="00D56E14" w:rsidRPr="00D455E5">
        <w:rPr>
          <w:szCs w:val="24"/>
        </w:rPr>
        <w:t>Sebagian</w:t>
      </w:r>
      <w:r w:rsidRPr="00D455E5">
        <w:rPr>
          <w:szCs w:val="24"/>
        </w:rPr>
        <w:t xml:space="preserve"> pengrajin boneka tersebut bersama-sama mendirikan asosiasi untuk berbagi ilmu dan melindungi anggotanya, di antaranya dari kelangkaan serta tingginya harga bahan baku.</w:t>
      </w:r>
    </w:p>
    <w:p w:rsidR="0028360B" w:rsidRDefault="00020CA2" w:rsidP="009E5527">
      <w:pPr>
        <w:spacing w:after="0" w:line="240" w:lineRule="auto"/>
        <w:ind w:firstLine="720"/>
        <w:rPr>
          <w:rFonts w:eastAsia="Times New Roman"/>
          <w:bCs/>
          <w:szCs w:val="24"/>
        </w:rPr>
      </w:pPr>
      <w:r w:rsidRPr="00D455E5">
        <w:rPr>
          <w:szCs w:val="24"/>
        </w:rPr>
        <w:t xml:space="preserve">Kapasitas produksi masing-masing pengrajin sangat beragam, dimulai dari yang terkecil sekitar </w:t>
      </w:r>
      <w:r w:rsidRPr="00D455E5">
        <w:rPr>
          <w:szCs w:val="24"/>
          <w:lang w:val="en-US"/>
        </w:rPr>
        <w:t>200</w:t>
      </w:r>
      <w:r w:rsidR="002E0093">
        <w:rPr>
          <w:szCs w:val="24"/>
        </w:rPr>
        <w:t xml:space="preserve"> buah, </w:t>
      </w:r>
      <w:r w:rsidR="0028360B" w:rsidRPr="0043277A">
        <w:rPr>
          <w:szCs w:val="24"/>
        </w:rPr>
        <w:t>hingga yang mampu memenuhi sekitar</w:t>
      </w:r>
      <w:r w:rsidR="002E0093">
        <w:rPr>
          <w:szCs w:val="24"/>
        </w:rPr>
        <w:t xml:space="preserve"> </w:t>
      </w:r>
      <w:r w:rsidR="002E0093">
        <w:rPr>
          <w:szCs w:val="24"/>
        </w:rPr>
        <w:t>40.000 buah</w:t>
      </w:r>
      <w:r w:rsidRPr="00D455E5">
        <w:rPr>
          <w:szCs w:val="24"/>
        </w:rPr>
        <w:t xml:space="preserve"> setiap bulannya. Sebagi</w:t>
      </w:r>
      <w:r w:rsidR="002E0093">
        <w:rPr>
          <w:szCs w:val="24"/>
        </w:rPr>
        <w:t>an besar permintaan datang dari Pulau Jawa</w:t>
      </w:r>
      <w:r w:rsidRPr="00D455E5">
        <w:rPr>
          <w:szCs w:val="24"/>
        </w:rPr>
        <w:t xml:space="preserve">, </w:t>
      </w:r>
      <w:r w:rsidR="0028360B" w:rsidRPr="0043277A">
        <w:rPr>
          <w:szCs w:val="24"/>
        </w:rPr>
        <w:t>sebagian lagi datang dari luar Jawa di berbagai kota besar di Indonesia, sementara hingga saat ini di antara pengrajin yang menjadi responden dalam penelitian ini belum ada yang mengirim produknya ke luar negeri.</w:t>
      </w:r>
      <w:r w:rsidR="0028360B">
        <w:rPr>
          <w:szCs w:val="24"/>
          <w:lang w:val="en-US"/>
        </w:rPr>
        <w:t xml:space="preserve"> </w:t>
      </w:r>
      <w:r w:rsidR="0028360B" w:rsidRPr="0043277A">
        <w:rPr>
          <w:szCs w:val="24"/>
        </w:rPr>
        <w:t>Secara keseluruhan</w:t>
      </w:r>
      <w:r w:rsidR="0028360B" w:rsidRPr="0043277A">
        <w:rPr>
          <w:szCs w:val="24"/>
          <w:lang w:val="en-US"/>
        </w:rPr>
        <w:t xml:space="preserve"> jika dirata-rata kemampuan para pengrajin boneka di Kota Bekasi dalam memenuhi permintaan pasar cukup tinggi, </w:t>
      </w:r>
      <w:r w:rsidRPr="00D455E5">
        <w:rPr>
          <w:rFonts w:eastAsia="Times New Roman"/>
          <w:szCs w:val="24"/>
          <w:lang w:eastAsia="id-ID"/>
        </w:rPr>
        <w:t>73% sampai dengan 100%</w:t>
      </w:r>
      <w:r w:rsidR="00C22D63">
        <w:rPr>
          <w:rFonts w:eastAsia="Times New Roman"/>
          <w:szCs w:val="24"/>
          <w:lang w:eastAsia="id-ID"/>
        </w:rPr>
        <w:t xml:space="preserve"> </w:t>
      </w:r>
      <w:r w:rsidRPr="00D455E5">
        <w:rPr>
          <w:szCs w:val="24"/>
        </w:rPr>
        <w:t>setiap bulannya</w:t>
      </w:r>
      <w:r w:rsidRPr="00D455E5">
        <w:rPr>
          <w:rFonts w:eastAsia="Times New Roman"/>
          <w:bCs/>
          <w:szCs w:val="24"/>
        </w:rPr>
        <w:t>.</w:t>
      </w:r>
      <w:r w:rsidR="00C22D63">
        <w:rPr>
          <w:rFonts w:eastAsia="Times New Roman"/>
          <w:bCs/>
          <w:szCs w:val="24"/>
        </w:rPr>
        <w:t xml:space="preserve"> </w:t>
      </w:r>
    </w:p>
    <w:p w:rsidR="00020CA2" w:rsidRPr="00D455E5" w:rsidRDefault="00C22D63" w:rsidP="009E5527">
      <w:pPr>
        <w:spacing w:after="0" w:line="240" w:lineRule="auto"/>
        <w:ind w:firstLine="720"/>
        <w:rPr>
          <w:szCs w:val="24"/>
        </w:rPr>
      </w:pPr>
      <w:r>
        <w:rPr>
          <w:szCs w:val="24"/>
        </w:rPr>
        <w:t>Peng</w:t>
      </w:r>
      <w:r w:rsidR="00020CA2" w:rsidRPr="00D455E5">
        <w:rPr>
          <w:szCs w:val="24"/>
        </w:rPr>
        <w:t>raji</w:t>
      </w:r>
      <w:r>
        <w:rPr>
          <w:szCs w:val="24"/>
        </w:rPr>
        <w:t>n</w:t>
      </w:r>
      <w:r w:rsidR="00020CA2" w:rsidRPr="00D455E5">
        <w:rPr>
          <w:szCs w:val="24"/>
        </w:rPr>
        <w:t xml:space="preserve"> </w:t>
      </w:r>
      <w:r w:rsidR="0028360B">
        <w:rPr>
          <w:szCs w:val="24"/>
          <w:lang w:val="en-US"/>
        </w:rPr>
        <w:t xml:space="preserve">di Kota Bekasi </w:t>
      </w:r>
      <w:r w:rsidR="00020CA2" w:rsidRPr="00D455E5">
        <w:rPr>
          <w:szCs w:val="24"/>
        </w:rPr>
        <w:t xml:space="preserve">didominasi oleh industri dengan jumlah tenaga kerja 20 sampai dengan 99 orang, </w:t>
      </w:r>
      <w:r>
        <w:rPr>
          <w:szCs w:val="24"/>
        </w:rPr>
        <w:t>b</w:t>
      </w:r>
      <w:r w:rsidRPr="00D455E5">
        <w:rPr>
          <w:szCs w:val="24"/>
        </w:rPr>
        <w:t>erdasarkan klasifikasi industri menurut BPS</w:t>
      </w:r>
      <w:r>
        <w:rPr>
          <w:szCs w:val="24"/>
        </w:rPr>
        <w:t xml:space="preserve"> berarti termasuk industri </w:t>
      </w:r>
      <w:r w:rsidRPr="00D455E5">
        <w:rPr>
          <w:szCs w:val="24"/>
        </w:rPr>
        <w:t>sedang atau menengah</w:t>
      </w:r>
      <w:r w:rsidR="0028360B" w:rsidRPr="0043277A">
        <w:rPr>
          <w:szCs w:val="24"/>
        </w:rPr>
        <w:t>, selain itu terdapat juga beberapa industri rumah tangga dan industri kecil.</w:t>
      </w:r>
      <w:r>
        <w:rPr>
          <w:szCs w:val="24"/>
        </w:rPr>
        <w:t xml:space="preserve"> </w:t>
      </w:r>
      <w:r w:rsidR="00D56E14" w:rsidRPr="00D455E5">
        <w:rPr>
          <w:szCs w:val="24"/>
        </w:rPr>
        <w:t>P</w:t>
      </w:r>
      <w:r w:rsidR="00020CA2" w:rsidRPr="00D455E5">
        <w:rPr>
          <w:szCs w:val="24"/>
        </w:rPr>
        <w:t xml:space="preserve">ara pengrajin </w:t>
      </w:r>
      <w:r>
        <w:rPr>
          <w:szCs w:val="24"/>
        </w:rPr>
        <w:t>tersebut</w:t>
      </w:r>
      <w:r w:rsidR="00020CA2" w:rsidRPr="00D455E5">
        <w:rPr>
          <w:szCs w:val="24"/>
        </w:rPr>
        <w:t xml:space="preserve"> menjalan</w:t>
      </w:r>
      <w:r w:rsidR="00020CA2" w:rsidRPr="00D455E5">
        <w:rPr>
          <w:szCs w:val="24"/>
          <w:lang w:val="en-US"/>
        </w:rPr>
        <w:t>kan</w:t>
      </w:r>
      <w:r w:rsidR="00020CA2" w:rsidRPr="00D455E5">
        <w:rPr>
          <w:szCs w:val="24"/>
        </w:rPr>
        <w:t xml:space="preserve"> mesin produksi ya</w:t>
      </w:r>
      <w:r>
        <w:rPr>
          <w:szCs w:val="24"/>
        </w:rPr>
        <w:t xml:space="preserve">itu </w:t>
      </w:r>
      <w:r w:rsidR="00020CA2" w:rsidRPr="00D455E5">
        <w:rPr>
          <w:szCs w:val="24"/>
        </w:rPr>
        <w:t xml:space="preserve">mesin jahit dan mesin potong sebanyak </w:t>
      </w:r>
      <w:r w:rsidR="002B66C8" w:rsidRPr="00D455E5">
        <w:rPr>
          <w:szCs w:val="24"/>
        </w:rPr>
        <w:t>2</w:t>
      </w:r>
      <w:r w:rsidR="00020CA2" w:rsidRPr="00D455E5">
        <w:rPr>
          <w:szCs w:val="24"/>
          <w:lang w:val="en-US"/>
        </w:rPr>
        <w:t xml:space="preserve"> sampai dengan 18</w:t>
      </w:r>
      <w:r w:rsidR="00020CA2" w:rsidRPr="00D455E5">
        <w:rPr>
          <w:szCs w:val="24"/>
        </w:rPr>
        <w:t xml:space="preserve"> buah.</w:t>
      </w:r>
    </w:p>
    <w:p w:rsidR="0028360B" w:rsidRPr="0043277A" w:rsidRDefault="00020CA2" w:rsidP="0028360B">
      <w:pPr>
        <w:spacing w:after="0" w:line="240" w:lineRule="auto"/>
        <w:ind w:firstLine="567"/>
        <w:rPr>
          <w:szCs w:val="24"/>
        </w:rPr>
      </w:pPr>
      <w:r w:rsidRPr="00D455E5">
        <w:rPr>
          <w:szCs w:val="24"/>
        </w:rPr>
        <w:t>Untuk memenuhi semua permintaan pasar, pengrajin di Kota Bekasi rata-rata menanamkan modal usaha sebesar 50 sampai dengan 500 juta rupiah</w:t>
      </w:r>
      <w:r w:rsidR="00C22D63">
        <w:rPr>
          <w:szCs w:val="24"/>
        </w:rPr>
        <w:t xml:space="preserve">, atau </w:t>
      </w:r>
      <w:r w:rsidR="0028360B">
        <w:rPr>
          <w:szCs w:val="24"/>
          <w:lang w:val="en-US"/>
        </w:rPr>
        <w:t>s</w:t>
      </w:r>
      <w:r w:rsidR="0028360B" w:rsidRPr="0043277A">
        <w:rPr>
          <w:szCs w:val="24"/>
        </w:rPr>
        <w:t>esuai dengan Undang-Undang No. 20 Tahun 2008 tentang Usaha Mikro, Kecil dan Menengah</w:t>
      </w:r>
      <w:r w:rsidR="0028360B" w:rsidRPr="00D455E5">
        <w:rPr>
          <w:szCs w:val="24"/>
          <w:lang w:val="en-US"/>
        </w:rPr>
        <w:t xml:space="preserve"> </w:t>
      </w:r>
      <w:r w:rsidRPr="00D455E5">
        <w:rPr>
          <w:szCs w:val="24"/>
          <w:lang w:val="en-US"/>
        </w:rPr>
        <w:t>termasuk kr</w:t>
      </w:r>
      <w:r w:rsidRPr="00D455E5">
        <w:rPr>
          <w:szCs w:val="24"/>
        </w:rPr>
        <w:t>iteria usaha kecil</w:t>
      </w:r>
      <w:r w:rsidR="0028360B" w:rsidRPr="0028360B">
        <w:rPr>
          <w:szCs w:val="24"/>
        </w:rPr>
        <w:t xml:space="preserve"> </w:t>
      </w:r>
      <w:r w:rsidR="0028360B" w:rsidRPr="0043277A">
        <w:rPr>
          <w:szCs w:val="24"/>
        </w:rPr>
        <w:t xml:space="preserve">yaitu organisasi yang menghasilkan barang/jasa dan memiliki kekayaan bersih lebih dari 50 juta rupiah sampai dengan paling banyak 500 juta rupiah, tidak termasuk tanah dan bangunan tempat usaha. </w:t>
      </w:r>
    </w:p>
    <w:p w:rsidR="0028360B" w:rsidRPr="0043277A" w:rsidRDefault="00020CA2" w:rsidP="0028360B">
      <w:pPr>
        <w:spacing w:after="0" w:line="240" w:lineRule="auto"/>
        <w:ind w:firstLine="720"/>
        <w:rPr>
          <w:szCs w:val="24"/>
        </w:rPr>
      </w:pPr>
      <w:r w:rsidRPr="00D455E5">
        <w:rPr>
          <w:szCs w:val="24"/>
        </w:rPr>
        <w:t>Salah satu usaha untuk mengatasi modal usaha dan pemasaran beberapa pengrajin mendirikan koperasi, yang juga digunakan untuk mendapatkan sertifikasi SNI.</w:t>
      </w:r>
      <w:r w:rsidR="0028360B" w:rsidRPr="0028360B">
        <w:rPr>
          <w:szCs w:val="24"/>
        </w:rPr>
        <w:t xml:space="preserve"> </w:t>
      </w:r>
      <w:r w:rsidR="0028360B" w:rsidRPr="0043277A">
        <w:rPr>
          <w:szCs w:val="24"/>
        </w:rPr>
        <w:t>Pengrajin di Kota Bekasi sedang dalam taraf per</w:t>
      </w:r>
      <w:r w:rsidR="0028360B">
        <w:rPr>
          <w:szCs w:val="24"/>
        </w:rPr>
        <w:t>kembangan yang positif</w:t>
      </w:r>
      <w:r w:rsidR="0028360B" w:rsidRPr="0043277A">
        <w:rPr>
          <w:szCs w:val="24"/>
        </w:rPr>
        <w:t>, mereka mau meningkatkan daya kreatifitasnya, sehingga produk yang dihasilkan tidak monoton</w:t>
      </w:r>
    </w:p>
    <w:p w:rsidR="00020CA2" w:rsidRDefault="00020CA2" w:rsidP="00D86F20">
      <w:pPr>
        <w:spacing w:after="0" w:line="240" w:lineRule="auto"/>
        <w:ind w:firstLine="567"/>
        <w:rPr>
          <w:szCs w:val="24"/>
        </w:rPr>
      </w:pPr>
    </w:p>
    <w:p w:rsidR="00020CA2" w:rsidRPr="00D455E5" w:rsidRDefault="00020CA2" w:rsidP="004F2E58">
      <w:pPr>
        <w:pStyle w:val="subjudul2"/>
        <w:jc w:val="both"/>
      </w:pPr>
      <w:r w:rsidRPr="00D455E5">
        <w:t>Motivasi Wirausaha Pengrajin</w:t>
      </w:r>
    </w:p>
    <w:p w:rsidR="00C954EE" w:rsidRDefault="006C0787" w:rsidP="004F2E58">
      <w:pPr>
        <w:spacing w:after="0" w:line="240" w:lineRule="auto"/>
        <w:ind w:firstLine="567"/>
        <w:rPr>
          <w:szCs w:val="24"/>
        </w:rPr>
      </w:pPr>
      <w:r w:rsidRPr="00D455E5">
        <w:rPr>
          <w:rStyle w:val="a"/>
          <w:szCs w:val="24"/>
          <w:bdr w:val="none" w:sz="0" w:space="0" w:color="auto" w:frame="1"/>
          <w:lang w:val="en-US"/>
        </w:rPr>
        <w:t>Sebesar</w:t>
      </w:r>
      <w:r w:rsidR="001820F1" w:rsidRPr="00D455E5">
        <w:rPr>
          <w:rStyle w:val="a"/>
          <w:szCs w:val="24"/>
          <w:bdr w:val="none" w:sz="0" w:space="0" w:color="auto" w:frame="1"/>
        </w:rPr>
        <w:t xml:space="preserve"> </w:t>
      </w:r>
      <w:r w:rsidRPr="00D455E5">
        <w:rPr>
          <w:rStyle w:val="a"/>
          <w:szCs w:val="24"/>
          <w:bdr w:val="none" w:sz="0" w:space="0" w:color="auto" w:frame="1"/>
          <w:lang w:val="en-US"/>
        </w:rPr>
        <w:t>54,3</w:t>
      </w:r>
      <w:r w:rsidRPr="00D455E5">
        <w:rPr>
          <w:rStyle w:val="a"/>
          <w:szCs w:val="24"/>
          <w:bdr w:val="none" w:sz="0" w:space="0" w:color="auto" w:frame="1"/>
        </w:rPr>
        <w:t xml:space="preserve"> persen </w:t>
      </w:r>
      <w:r w:rsidRPr="00D455E5">
        <w:rPr>
          <w:rStyle w:val="a"/>
          <w:szCs w:val="24"/>
          <w:bdr w:val="none" w:sz="0" w:space="0" w:color="auto" w:frame="1"/>
          <w:lang w:val="en-US"/>
        </w:rPr>
        <w:t>pengrajin boneka</w:t>
      </w:r>
      <w:r w:rsidR="001820F1" w:rsidRPr="00D455E5">
        <w:rPr>
          <w:rStyle w:val="a"/>
          <w:szCs w:val="24"/>
          <w:bdr w:val="none" w:sz="0" w:space="0" w:color="auto" w:frame="1"/>
        </w:rPr>
        <w:t xml:space="preserve"> </w:t>
      </w:r>
      <w:r w:rsidRPr="00D455E5">
        <w:rPr>
          <w:rStyle w:val="a"/>
          <w:szCs w:val="24"/>
          <w:bdr w:val="none" w:sz="0" w:space="0" w:color="auto" w:frame="1"/>
          <w:lang w:val="en-US"/>
        </w:rPr>
        <w:t xml:space="preserve">di Kota Bekasi </w:t>
      </w:r>
      <w:r w:rsidRPr="00D455E5">
        <w:rPr>
          <w:rStyle w:val="a"/>
          <w:szCs w:val="24"/>
          <w:bdr w:val="none" w:sz="0" w:space="0" w:color="auto" w:frame="1"/>
        </w:rPr>
        <w:t>memiliki</w:t>
      </w:r>
      <w:r w:rsidR="003875C4" w:rsidRPr="003875C4">
        <w:rPr>
          <w:rStyle w:val="a"/>
          <w:szCs w:val="24"/>
          <w:bdr w:val="none" w:sz="0" w:space="0" w:color="auto" w:frame="1"/>
          <w:lang w:val="en-US"/>
        </w:rPr>
        <w:t xml:space="preserve"> </w:t>
      </w:r>
      <w:r w:rsidR="003875C4" w:rsidRPr="0043277A">
        <w:rPr>
          <w:rStyle w:val="a"/>
          <w:szCs w:val="24"/>
          <w:bdr w:val="none" w:sz="0" w:space="0" w:color="auto" w:frame="1"/>
          <w:lang w:val="en-US"/>
        </w:rPr>
        <w:t>motivasi wirausaha berdasarkan</w:t>
      </w:r>
      <w:r w:rsidRPr="00D455E5">
        <w:rPr>
          <w:rStyle w:val="a"/>
          <w:szCs w:val="24"/>
          <w:bdr w:val="none" w:sz="0" w:space="0" w:color="auto" w:frame="1"/>
        </w:rPr>
        <w:t xml:space="preserve"> </w:t>
      </w:r>
      <w:r w:rsidRPr="00D455E5">
        <w:rPr>
          <w:rStyle w:val="a"/>
          <w:szCs w:val="24"/>
          <w:bdr w:val="none" w:sz="0" w:space="0" w:color="auto" w:frame="1"/>
        </w:rPr>
        <w:t>tingkat kebutuhan</w:t>
      </w:r>
      <w:r w:rsidRPr="00D455E5">
        <w:rPr>
          <w:rStyle w:val="a"/>
          <w:szCs w:val="24"/>
          <w:bdr w:val="none" w:sz="0" w:space="0" w:color="auto" w:frame="1"/>
          <w:lang w:val="en-US"/>
        </w:rPr>
        <w:t xml:space="preserve"> prestasi</w:t>
      </w:r>
      <w:r w:rsidRPr="00D455E5">
        <w:rPr>
          <w:rStyle w:val="a"/>
          <w:szCs w:val="24"/>
          <w:bdr w:val="none" w:sz="0" w:space="0" w:color="auto" w:frame="1"/>
        </w:rPr>
        <w:t xml:space="preserve"> yang </w:t>
      </w:r>
      <w:r w:rsidR="00C954EE">
        <w:rPr>
          <w:rStyle w:val="a"/>
          <w:szCs w:val="24"/>
          <w:bdr w:val="none" w:sz="0" w:space="0" w:color="auto" w:frame="1"/>
          <w:lang w:val="en-US"/>
        </w:rPr>
        <w:t xml:space="preserve">tergolong </w:t>
      </w:r>
      <w:r w:rsidRPr="00D455E5">
        <w:rPr>
          <w:rStyle w:val="a"/>
          <w:szCs w:val="24"/>
          <w:bdr w:val="none" w:sz="0" w:space="0" w:color="auto" w:frame="1"/>
          <w:lang w:val="en-US"/>
        </w:rPr>
        <w:t>sedang</w:t>
      </w:r>
      <w:r w:rsidRPr="00D455E5">
        <w:rPr>
          <w:rStyle w:val="a"/>
          <w:szCs w:val="24"/>
          <w:bdr w:val="none" w:sz="0" w:space="0" w:color="auto" w:frame="1"/>
        </w:rPr>
        <w:t xml:space="preserve">. </w:t>
      </w:r>
      <w:r w:rsidRPr="00D455E5">
        <w:rPr>
          <w:szCs w:val="24"/>
          <w:lang w:val="en-US"/>
        </w:rPr>
        <w:t xml:space="preserve">Motivasi ini </w:t>
      </w:r>
      <w:r w:rsidRPr="00D455E5">
        <w:rPr>
          <w:szCs w:val="24"/>
        </w:rPr>
        <w:t>dilihat dari keinginan meningkatkan keadaan ekonomi</w:t>
      </w:r>
      <w:r w:rsidRPr="00D455E5">
        <w:rPr>
          <w:szCs w:val="24"/>
          <w:lang w:val="en-US"/>
        </w:rPr>
        <w:t>,</w:t>
      </w:r>
      <w:r w:rsidRPr="00D455E5">
        <w:rPr>
          <w:szCs w:val="24"/>
        </w:rPr>
        <w:t xml:space="preserve"> menghasilkan produk yang bermutu untuk masyarakat </w:t>
      </w:r>
      <w:r w:rsidRPr="00D455E5">
        <w:rPr>
          <w:szCs w:val="24"/>
          <w:lang w:val="en-US"/>
        </w:rPr>
        <w:t xml:space="preserve">dan </w:t>
      </w:r>
      <w:r w:rsidRPr="00D455E5">
        <w:rPr>
          <w:szCs w:val="24"/>
        </w:rPr>
        <w:t xml:space="preserve">keinginan meningkatkan status sosial. </w:t>
      </w:r>
    </w:p>
    <w:p w:rsidR="00492D09" w:rsidRDefault="00C954EE" w:rsidP="00492D09">
      <w:pPr>
        <w:autoSpaceDE w:val="0"/>
        <w:autoSpaceDN w:val="0"/>
        <w:adjustRightInd w:val="0"/>
        <w:spacing w:after="0" w:line="240" w:lineRule="auto"/>
        <w:ind w:firstLine="720"/>
        <w:rPr>
          <w:color w:val="000000"/>
          <w:szCs w:val="24"/>
          <w:lang w:val="en-US"/>
        </w:rPr>
      </w:pPr>
      <w:r w:rsidRPr="00D455E5">
        <w:rPr>
          <w:szCs w:val="24"/>
        </w:rPr>
        <w:t>Berdasarkan</w:t>
      </w:r>
      <w:r>
        <w:rPr>
          <w:szCs w:val="24"/>
        </w:rPr>
        <w:t xml:space="preserve"> </w:t>
      </w:r>
      <w:r w:rsidRPr="00D455E5">
        <w:rPr>
          <w:szCs w:val="24"/>
        </w:rPr>
        <w:t xml:space="preserve">kebutuhan kekuasaan </w:t>
      </w:r>
      <w:r w:rsidRPr="00D455E5">
        <w:rPr>
          <w:rStyle w:val="a"/>
          <w:szCs w:val="24"/>
          <w:bdr w:val="none" w:sz="0" w:space="0" w:color="auto" w:frame="1"/>
          <w:lang w:val="en-US"/>
        </w:rPr>
        <w:t>pengrajin</w:t>
      </w:r>
      <w:r w:rsidRPr="00D455E5">
        <w:rPr>
          <w:rStyle w:val="a"/>
          <w:szCs w:val="24"/>
          <w:bdr w:val="none" w:sz="0" w:space="0" w:color="auto" w:frame="1"/>
        </w:rPr>
        <w:t xml:space="preserve"> </w:t>
      </w:r>
      <w:r w:rsidRPr="00D455E5">
        <w:rPr>
          <w:rStyle w:val="a"/>
          <w:szCs w:val="24"/>
          <w:bdr w:val="none" w:sz="0" w:space="0" w:color="auto" w:frame="1"/>
          <w:lang w:val="en-US"/>
        </w:rPr>
        <w:t>tergolong kategori sedang</w:t>
      </w:r>
      <w:r w:rsidRPr="00D455E5">
        <w:rPr>
          <w:rStyle w:val="a"/>
          <w:szCs w:val="24"/>
          <w:bdr w:val="none" w:sz="0" w:space="0" w:color="auto" w:frame="1"/>
        </w:rPr>
        <w:t xml:space="preserve"> sebesar 67,4 persen</w:t>
      </w:r>
      <w:r w:rsidRPr="00D455E5">
        <w:rPr>
          <w:szCs w:val="24"/>
        </w:rPr>
        <w:t xml:space="preserve">. </w:t>
      </w:r>
      <w:r w:rsidRPr="00D455E5">
        <w:rPr>
          <w:szCs w:val="24"/>
          <w:lang w:val="en-US"/>
        </w:rPr>
        <w:t xml:space="preserve">Motivasi </w:t>
      </w:r>
      <w:r w:rsidRPr="00D455E5">
        <w:rPr>
          <w:szCs w:val="24"/>
        </w:rPr>
        <w:t>ini</w:t>
      </w:r>
      <w:r w:rsidRPr="00D455E5">
        <w:rPr>
          <w:szCs w:val="24"/>
          <w:lang w:val="en-US"/>
        </w:rPr>
        <w:t xml:space="preserve"> dilihat dari</w:t>
      </w:r>
      <w:r w:rsidRPr="00D455E5">
        <w:rPr>
          <w:szCs w:val="24"/>
        </w:rPr>
        <w:t xml:space="preserve"> keinginan </w:t>
      </w:r>
      <w:r w:rsidRPr="00D455E5">
        <w:rPr>
          <w:szCs w:val="24"/>
          <w:lang w:val="en-US"/>
        </w:rPr>
        <w:t xml:space="preserve">untuk berpengaruh terhadap lingkungannya, dengan cara mempertahankan usahanya </w:t>
      </w:r>
      <w:r>
        <w:rPr>
          <w:szCs w:val="24"/>
        </w:rPr>
        <w:t>dan</w:t>
      </w:r>
      <w:r w:rsidRPr="00D455E5">
        <w:rPr>
          <w:szCs w:val="24"/>
          <w:lang w:val="en-US"/>
        </w:rPr>
        <w:t xml:space="preserve"> menyediakan lapangan kerja bagi para pekerja dan para pengrajin plasma, sehingga </w:t>
      </w:r>
      <w:r w:rsidRPr="00D455E5">
        <w:rPr>
          <w:color w:val="000000"/>
          <w:szCs w:val="24"/>
          <w:lang w:val="en-US"/>
        </w:rPr>
        <w:t xml:space="preserve">dapat memiliki kedudukan khusus di masyarakat sebagai seseorang yang memberikan manfaat bagi masyarakat. </w:t>
      </w:r>
    </w:p>
    <w:p w:rsidR="006C0787" w:rsidRDefault="00492D09" w:rsidP="00492D09">
      <w:pPr>
        <w:autoSpaceDE w:val="0"/>
        <w:autoSpaceDN w:val="0"/>
        <w:adjustRightInd w:val="0"/>
        <w:spacing w:after="0" w:line="240" w:lineRule="auto"/>
        <w:ind w:firstLine="720"/>
        <w:rPr>
          <w:szCs w:val="24"/>
        </w:rPr>
      </w:pPr>
      <w:r w:rsidRPr="00D455E5">
        <w:rPr>
          <w:szCs w:val="24"/>
          <w:lang w:val="en-US"/>
        </w:rPr>
        <w:lastRenderedPageBreak/>
        <w:t>Motivasi wirausaha berdasarkan k</w:t>
      </w:r>
      <w:r w:rsidRPr="00D455E5">
        <w:rPr>
          <w:szCs w:val="24"/>
        </w:rPr>
        <w:t xml:space="preserve">ebutuhan afiliasi </w:t>
      </w:r>
      <w:r w:rsidRPr="00D455E5">
        <w:rPr>
          <w:szCs w:val="24"/>
          <w:lang w:val="en-US"/>
        </w:rPr>
        <w:t xml:space="preserve">juga </w:t>
      </w:r>
      <w:r w:rsidRPr="00D455E5">
        <w:rPr>
          <w:szCs w:val="24"/>
        </w:rPr>
        <w:t xml:space="preserve">tergolong </w:t>
      </w:r>
      <w:r w:rsidRPr="00D455E5">
        <w:rPr>
          <w:szCs w:val="24"/>
          <w:lang w:val="en-US"/>
        </w:rPr>
        <w:t xml:space="preserve">kategori sedang, yaitu </w:t>
      </w:r>
      <w:r w:rsidRPr="00D455E5">
        <w:rPr>
          <w:szCs w:val="24"/>
        </w:rPr>
        <w:t xml:space="preserve">sebesar 45,7 persen. </w:t>
      </w:r>
      <w:r w:rsidRPr="00D455E5">
        <w:rPr>
          <w:szCs w:val="24"/>
          <w:lang w:val="en-US"/>
        </w:rPr>
        <w:t xml:space="preserve">Motivasi </w:t>
      </w:r>
      <w:r>
        <w:rPr>
          <w:szCs w:val="24"/>
        </w:rPr>
        <w:t xml:space="preserve">ini </w:t>
      </w:r>
      <w:r w:rsidRPr="00D455E5">
        <w:rPr>
          <w:szCs w:val="24"/>
          <w:lang w:val="en-US"/>
        </w:rPr>
        <w:t>dilihat dari</w:t>
      </w:r>
      <w:r w:rsidRPr="00D455E5">
        <w:rPr>
          <w:szCs w:val="24"/>
        </w:rPr>
        <w:t xml:space="preserve"> keinginan berwirausaha karena ingin bekerjasama dengan orang lain</w:t>
      </w:r>
      <w:r w:rsidRPr="00D455E5">
        <w:rPr>
          <w:szCs w:val="24"/>
          <w:lang w:val="en-US"/>
        </w:rPr>
        <w:t xml:space="preserve">, </w:t>
      </w:r>
      <w:r w:rsidRPr="00D455E5">
        <w:rPr>
          <w:szCs w:val="24"/>
        </w:rPr>
        <w:t xml:space="preserve">keinginan memperluas pergaulan </w:t>
      </w:r>
      <w:r w:rsidRPr="00D455E5">
        <w:rPr>
          <w:szCs w:val="24"/>
          <w:lang w:val="en-US"/>
        </w:rPr>
        <w:t>dan kebutuhan aka</w:t>
      </w:r>
      <w:r w:rsidRPr="00D455E5">
        <w:rPr>
          <w:szCs w:val="24"/>
        </w:rPr>
        <w:t>n sebuah komunitas.</w:t>
      </w:r>
      <w:r>
        <w:rPr>
          <w:szCs w:val="24"/>
        </w:rPr>
        <w:t xml:space="preserve"> </w:t>
      </w:r>
      <w:r w:rsidRPr="00D455E5">
        <w:rPr>
          <w:szCs w:val="24"/>
        </w:rPr>
        <w:t xml:space="preserve">Para pengrajin </w:t>
      </w:r>
      <w:r w:rsidRPr="00D455E5">
        <w:rPr>
          <w:szCs w:val="24"/>
          <w:lang w:val="en-US"/>
        </w:rPr>
        <w:t xml:space="preserve">boneka di Kota Bekasi sebagian besar tergabung dalam sebuah komunitas, dalam komunitas tersebut mereka bekerjasama menghadapi tantangan </w:t>
      </w:r>
      <w:r>
        <w:rPr>
          <w:szCs w:val="24"/>
        </w:rPr>
        <w:t xml:space="preserve">terkait bahan baku, pemasaran </w:t>
      </w:r>
      <w:r w:rsidRPr="00D455E5">
        <w:rPr>
          <w:szCs w:val="24"/>
          <w:lang w:val="en-US"/>
        </w:rPr>
        <w:t xml:space="preserve">dan </w:t>
      </w:r>
      <w:r>
        <w:rPr>
          <w:szCs w:val="24"/>
        </w:rPr>
        <w:t>permodalan.</w:t>
      </w:r>
      <w:r>
        <w:rPr>
          <w:szCs w:val="24"/>
          <w:lang w:val="en-US"/>
        </w:rPr>
        <w:t xml:space="preserve"> </w:t>
      </w:r>
      <w:r w:rsidR="003162DE" w:rsidRPr="00D455E5">
        <w:rPr>
          <w:szCs w:val="24"/>
        </w:rPr>
        <w:t>Motivasi wirausaha pengr</w:t>
      </w:r>
      <w:r w:rsidR="005E1699">
        <w:rPr>
          <w:szCs w:val="24"/>
        </w:rPr>
        <w:t>ajin dapat dilihat pada Tabel 1.</w:t>
      </w:r>
    </w:p>
    <w:p w:rsidR="00492D09" w:rsidRPr="00C954EE" w:rsidRDefault="00492D09" w:rsidP="00492D09">
      <w:pPr>
        <w:autoSpaceDE w:val="0"/>
        <w:autoSpaceDN w:val="0"/>
        <w:adjustRightInd w:val="0"/>
        <w:spacing w:after="0" w:line="240" w:lineRule="auto"/>
        <w:ind w:firstLine="720"/>
        <w:rPr>
          <w:color w:val="000000"/>
          <w:szCs w:val="24"/>
          <w:lang w:val="en-US"/>
        </w:rPr>
      </w:pPr>
    </w:p>
    <w:p w:rsidR="006C0787" w:rsidRPr="00D455E5" w:rsidRDefault="006C0787" w:rsidP="00287F12">
      <w:pPr>
        <w:pStyle w:val="Caption"/>
        <w:spacing w:before="0"/>
        <w:ind w:left="900" w:hanging="900"/>
        <w:rPr>
          <w:szCs w:val="24"/>
        </w:rPr>
      </w:pPr>
      <w:bookmarkStart w:id="0" w:name="_Toc451932081"/>
      <w:r w:rsidRPr="00D455E5">
        <w:rPr>
          <w:szCs w:val="24"/>
        </w:rPr>
        <w:t>Tabel 1</w:t>
      </w:r>
      <w:r w:rsidRPr="00D455E5">
        <w:rPr>
          <w:szCs w:val="24"/>
        </w:rPr>
        <w:tab/>
        <w:t>Rentang skor motivasi wirausaha pengrajin boneka di Kota Bekasi dalam penerapan SNI mainan anak</w:t>
      </w:r>
      <w:bookmarkEnd w:id="0"/>
    </w:p>
    <w:tbl>
      <w:tblPr>
        <w:tblW w:w="7809" w:type="dxa"/>
        <w:tblInd w:w="108" w:type="dxa"/>
        <w:tblLook w:val="04A0" w:firstRow="1" w:lastRow="0" w:firstColumn="1" w:lastColumn="0" w:noHBand="0" w:noVBand="1"/>
      </w:tblPr>
      <w:tblGrid>
        <w:gridCol w:w="540"/>
        <w:gridCol w:w="2592"/>
        <w:gridCol w:w="1080"/>
        <w:gridCol w:w="1471"/>
        <w:gridCol w:w="910"/>
        <w:gridCol w:w="1216"/>
      </w:tblGrid>
      <w:tr w:rsidR="006C0787" w:rsidRPr="00D86F20" w:rsidTr="00D7059B">
        <w:trPr>
          <w:trHeight w:val="70"/>
        </w:trPr>
        <w:tc>
          <w:tcPr>
            <w:tcW w:w="540" w:type="dxa"/>
            <w:tcBorders>
              <w:top w:val="single" w:sz="4" w:space="0" w:color="auto"/>
              <w:left w:val="nil"/>
              <w:bottom w:val="single" w:sz="4" w:space="0" w:color="auto"/>
              <w:right w:val="nil"/>
            </w:tcBorders>
            <w:shd w:val="clear" w:color="auto" w:fill="auto"/>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No</w:t>
            </w:r>
          </w:p>
        </w:tc>
        <w:tc>
          <w:tcPr>
            <w:tcW w:w="2592" w:type="dxa"/>
            <w:tcBorders>
              <w:top w:val="single" w:sz="4" w:space="0" w:color="auto"/>
              <w:left w:val="nil"/>
              <w:bottom w:val="single" w:sz="4" w:space="0" w:color="auto"/>
              <w:right w:val="nil"/>
            </w:tcBorders>
            <w:shd w:val="clear" w:color="auto" w:fill="auto"/>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Motivasi wirausaha pengrajin (X</w:t>
            </w:r>
            <w:r w:rsidRPr="00D86F20">
              <w:rPr>
                <w:rFonts w:eastAsia="Times New Roman"/>
                <w:vertAlign w:val="subscript"/>
                <w:lang w:val="en-US"/>
              </w:rPr>
              <w:t>2</w:t>
            </w:r>
            <w:r w:rsidRPr="00D86F20">
              <w:rPr>
                <w:rFonts w:eastAsia="Times New Roman"/>
                <w:lang w:val="en-US"/>
              </w:rPr>
              <w:t>)</w:t>
            </w:r>
          </w:p>
        </w:tc>
        <w:tc>
          <w:tcPr>
            <w:tcW w:w="1080" w:type="dxa"/>
            <w:tcBorders>
              <w:top w:val="single" w:sz="4" w:space="0" w:color="auto"/>
              <w:left w:val="nil"/>
              <w:bottom w:val="single" w:sz="4" w:space="0" w:color="auto"/>
              <w:right w:val="nil"/>
            </w:tcBorders>
            <w:shd w:val="clear" w:color="auto" w:fill="auto"/>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Kategori</w:t>
            </w:r>
          </w:p>
        </w:tc>
        <w:tc>
          <w:tcPr>
            <w:tcW w:w="1471" w:type="dxa"/>
            <w:tcBorders>
              <w:top w:val="single" w:sz="4" w:space="0" w:color="auto"/>
              <w:left w:val="nil"/>
              <w:bottom w:val="single" w:sz="4" w:space="0" w:color="auto"/>
              <w:right w:val="nil"/>
            </w:tcBorders>
            <w:shd w:val="clear" w:color="auto" w:fill="auto"/>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Rentang skor</w:t>
            </w:r>
          </w:p>
        </w:tc>
        <w:tc>
          <w:tcPr>
            <w:tcW w:w="910" w:type="dxa"/>
            <w:tcBorders>
              <w:top w:val="single" w:sz="4" w:space="0" w:color="auto"/>
              <w:left w:val="nil"/>
              <w:bottom w:val="single" w:sz="4" w:space="0" w:color="auto"/>
              <w:right w:val="nil"/>
            </w:tcBorders>
            <w:shd w:val="clear" w:color="auto" w:fill="auto"/>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Jumlah</w:t>
            </w:r>
          </w:p>
        </w:tc>
        <w:tc>
          <w:tcPr>
            <w:tcW w:w="1216" w:type="dxa"/>
            <w:tcBorders>
              <w:top w:val="single" w:sz="4" w:space="0" w:color="auto"/>
              <w:left w:val="nil"/>
              <w:bottom w:val="single" w:sz="4" w:space="0" w:color="auto"/>
              <w:right w:val="nil"/>
            </w:tcBorders>
            <w:shd w:val="clear" w:color="auto" w:fill="auto"/>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Persen (%)</w:t>
            </w:r>
          </w:p>
        </w:tc>
      </w:tr>
      <w:tr w:rsidR="006C0787" w:rsidRPr="00D86F20" w:rsidTr="00D7059B">
        <w:trPr>
          <w:trHeight w:val="70"/>
        </w:trPr>
        <w:tc>
          <w:tcPr>
            <w:tcW w:w="540" w:type="dxa"/>
            <w:vMerge w:val="restart"/>
            <w:tcBorders>
              <w:top w:val="nil"/>
              <w:left w:val="nil"/>
              <w:bottom w:val="single" w:sz="4" w:space="0" w:color="000000"/>
              <w:right w:val="nil"/>
            </w:tcBorders>
            <w:shd w:val="clear" w:color="auto" w:fill="auto"/>
            <w:vAlign w:val="center"/>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1</w:t>
            </w:r>
          </w:p>
        </w:tc>
        <w:tc>
          <w:tcPr>
            <w:tcW w:w="2592" w:type="dxa"/>
            <w:vMerge w:val="restart"/>
            <w:tcBorders>
              <w:top w:val="nil"/>
              <w:left w:val="nil"/>
              <w:bottom w:val="single" w:sz="4" w:space="0" w:color="000000"/>
              <w:right w:val="nil"/>
            </w:tcBorders>
            <w:shd w:val="clear" w:color="auto" w:fill="auto"/>
            <w:vAlign w:val="center"/>
            <w:hideMark/>
          </w:tcPr>
          <w:p w:rsidR="006C0787" w:rsidRPr="00D86F20" w:rsidRDefault="006C0787" w:rsidP="004F2E58">
            <w:pPr>
              <w:spacing w:after="0" w:line="240" w:lineRule="auto"/>
              <w:rPr>
                <w:rFonts w:eastAsia="Times New Roman"/>
                <w:lang w:val="en-US"/>
              </w:rPr>
            </w:pPr>
            <w:r w:rsidRPr="00D86F20">
              <w:rPr>
                <w:rFonts w:eastAsia="Times New Roman"/>
                <w:lang w:val="en-US"/>
              </w:rPr>
              <w:t>Tingkat kebutuhan akan prestasi</w:t>
            </w:r>
          </w:p>
        </w:tc>
        <w:tc>
          <w:tcPr>
            <w:tcW w:w="1080" w:type="dxa"/>
            <w:tcBorders>
              <w:top w:val="nil"/>
              <w:left w:val="nil"/>
              <w:bottom w:val="nil"/>
              <w:right w:val="nil"/>
            </w:tcBorders>
            <w:shd w:val="clear" w:color="auto" w:fill="auto"/>
            <w:noWrap/>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rendah</w:t>
            </w:r>
          </w:p>
        </w:tc>
        <w:tc>
          <w:tcPr>
            <w:tcW w:w="1471" w:type="dxa"/>
            <w:tcBorders>
              <w:top w:val="nil"/>
              <w:left w:val="nil"/>
              <w:bottom w:val="nil"/>
              <w:right w:val="nil"/>
            </w:tcBorders>
            <w:shd w:val="clear" w:color="auto" w:fill="auto"/>
            <w:noWrap/>
            <w:hideMark/>
          </w:tcPr>
          <w:p w:rsidR="006C0787" w:rsidRPr="00D86F20" w:rsidRDefault="00F23814" w:rsidP="00D86F20">
            <w:pPr>
              <w:spacing w:after="0" w:line="240" w:lineRule="auto"/>
              <w:jc w:val="right"/>
            </w:pPr>
            <w:r>
              <w:t>7,0</w:t>
            </w:r>
            <w:r w:rsidR="002B2AAA">
              <w:t xml:space="preserve">-  </w:t>
            </w:r>
            <w:r w:rsidR="006C0787" w:rsidRPr="00D86F20">
              <w:t>8,7</w:t>
            </w:r>
          </w:p>
        </w:tc>
        <w:tc>
          <w:tcPr>
            <w:tcW w:w="910"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8</w:t>
            </w:r>
          </w:p>
        </w:tc>
        <w:tc>
          <w:tcPr>
            <w:tcW w:w="1216"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17,4</w:t>
            </w:r>
          </w:p>
        </w:tc>
      </w:tr>
      <w:tr w:rsidR="006C0787" w:rsidRPr="00D86F20" w:rsidTr="00D7059B">
        <w:trPr>
          <w:trHeight w:val="70"/>
        </w:trPr>
        <w:tc>
          <w:tcPr>
            <w:tcW w:w="540" w:type="dxa"/>
            <w:vMerge/>
            <w:tcBorders>
              <w:top w:val="nil"/>
              <w:left w:val="nil"/>
              <w:bottom w:val="single" w:sz="4" w:space="0" w:color="000000"/>
              <w:right w:val="nil"/>
            </w:tcBorders>
            <w:vAlign w:val="center"/>
            <w:hideMark/>
          </w:tcPr>
          <w:p w:rsidR="006C0787" w:rsidRPr="00D86F20" w:rsidRDefault="006C0787" w:rsidP="004F2E58">
            <w:pPr>
              <w:spacing w:after="0" w:line="240" w:lineRule="auto"/>
              <w:jc w:val="center"/>
              <w:rPr>
                <w:rFonts w:eastAsia="Times New Roman"/>
                <w:lang w:val="en-US"/>
              </w:rPr>
            </w:pPr>
          </w:p>
        </w:tc>
        <w:tc>
          <w:tcPr>
            <w:tcW w:w="2592" w:type="dxa"/>
            <w:vMerge/>
            <w:tcBorders>
              <w:top w:val="nil"/>
              <w:left w:val="nil"/>
              <w:bottom w:val="single" w:sz="4" w:space="0" w:color="000000"/>
              <w:right w:val="nil"/>
            </w:tcBorders>
            <w:vAlign w:val="center"/>
            <w:hideMark/>
          </w:tcPr>
          <w:p w:rsidR="006C0787" w:rsidRPr="00D86F20" w:rsidRDefault="006C0787" w:rsidP="004F2E58">
            <w:pPr>
              <w:spacing w:after="0" w:line="240" w:lineRule="auto"/>
              <w:rPr>
                <w:rFonts w:eastAsia="Times New Roman"/>
                <w:lang w:val="en-US"/>
              </w:rPr>
            </w:pPr>
          </w:p>
        </w:tc>
        <w:tc>
          <w:tcPr>
            <w:tcW w:w="1080" w:type="dxa"/>
            <w:tcBorders>
              <w:top w:val="nil"/>
              <w:left w:val="nil"/>
              <w:bottom w:val="nil"/>
              <w:right w:val="nil"/>
            </w:tcBorders>
            <w:shd w:val="clear" w:color="auto" w:fill="auto"/>
            <w:noWrap/>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sedang</w:t>
            </w:r>
          </w:p>
        </w:tc>
        <w:tc>
          <w:tcPr>
            <w:tcW w:w="1471" w:type="dxa"/>
            <w:tcBorders>
              <w:top w:val="nil"/>
              <w:left w:val="nil"/>
              <w:bottom w:val="nil"/>
              <w:right w:val="nil"/>
            </w:tcBorders>
            <w:shd w:val="clear" w:color="auto" w:fill="auto"/>
            <w:noWrap/>
            <w:hideMark/>
          </w:tcPr>
          <w:p w:rsidR="006C0787" w:rsidRPr="00D86F20" w:rsidRDefault="00F23814" w:rsidP="00D86F20">
            <w:pPr>
              <w:spacing w:after="0" w:line="240" w:lineRule="auto"/>
              <w:jc w:val="right"/>
            </w:pPr>
            <w:r>
              <w:t>8,8</w:t>
            </w:r>
            <w:r w:rsidR="002B2AAA">
              <w:t>-</w:t>
            </w:r>
            <w:r w:rsidR="006C0787" w:rsidRPr="00D86F20">
              <w:t>10,3</w:t>
            </w:r>
          </w:p>
        </w:tc>
        <w:tc>
          <w:tcPr>
            <w:tcW w:w="910"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25</w:t>
            </w:r>
          </w:p>
        </w:tc>
        <w:tc>
          <w:tcPr>
            <w:tcW w:w="1216"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54,3</w:t>
            </w:r>
          </w:p>
        </w:tc>
      </w:tr>
      <w:tr w:rsidR="006C0787" w:rsidRPr="00D86F20" w:rsidTr="00D7059B">
        <w:trPr>
          <w:trHeight w:val="70"/>
        </w:trPr>
        <w:tc>
          <w:tcPr>
            <w:tcW w:w="540" w:type="dxa"/>
            <w:vMerge/>
            <w:tcBorders>
              <w:top w:val="nil"/>
              <w:left w:val="nil"/>
              <w:bottom w:val="single" w:sz="4" w:space="0" w:color="000000"/>
              <w:right w:val="nil"/>
            </w:tcBorders>
            <w:vAlign w:val="center"/>
            <w:hideMark/>
          </w:tcPr>
          <w:p w:rsidR="006C0787" w:rsidRPr="00D86F20" w:rsidRDefault="006C0787" w:rsidP="004F2E58">
            <w:pPr>
              <w:spacing w:after="0" w:line="240" w:lineRule="auto"/>
              <w:jc w:val="center"/>
              <w:rPr>
                <w:rFonts w:eastAsia="Times New Roman"/>
                <w:lang w:val="en-US"/>
              </w:rPr>
            </w:pPr>
          </w:p>
        </w:tc>
        <w:tc>
          <w:tcPr>
            <w:tcW w:w="2592" w:type="dxa"/>
            <w:vMerge/>
            <w:tcBorders>
              <w:top w:val="nil"/>
              <w:left w:val="nil"/>
              <w:bottom w:val="single" w:sz="4" w:space="0" w:color="000000"/>
              <w:right w:val="nil"/>
            </w:tcBorders>
            <w:vAlign w:val="center"/>
            <w:hideMark/>
          </w:tcPr>
          <w:p w:rsidR="006C0787" w:rsidRPr="00D86F20" w:rsidRDefault="006C0787" w:rsidP="004F2E58">
            <w:pPr>
              <w:spacing w:after="0" w:line="240" w:lineRule="auto"/>
              <w:rPr>
                <w:rFonts w:eastAsia="Times New Roman"/>
                <w:lang w:val="en-US"/>
              </w:rPr>
            </w:pPr>
          </w:p>
        </w:tc>
        <w:tc>
          <w:tcPr>
            <w:tcW w:w="1080" w:type="dxa"/>
            <w:tcBorders>
              <w:top w:val="nil"/>
              <w:left w:val="nil"/>
              <w:bottom w:val="single" w:sz="4" w:space="0" w:color="auto"/>
              <w:right w:val="nil"/>
            </w:tcBorders>
            <w:shd w:val="clear" w:color="auto" w:fill="auto"/>
            <w:noWrap/>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tinggi</w:t>
            </w:r>
          </w:p>
        </w:tc>
        <w:tc>
          <w:tcPr>
            <w:tcW w:w="1471" w:type="dxa"/>
            <w:tcBorders>
              <w:top w:val="nil"/>
              <w:left w:val="nil"/>
              <w:bottom w:val="single" w:sz="4" w:space="0" w:color="auto"/>
              <w:right w:val="nil"/>
            </w:tcBorders>
            <w:shd w:val="clear" w:color="auto" w:fill="auto"/>
            <w:noWrap/>
            <w:hideMark/>
          </w:tcPr>
          <w:p w:rsidR="006C0787" w:rsidRPr="00D86F20" w:rsidRDefault="00F23814" w:rsidP="00F23814">
            <w:pPr>
              <w:spacing w:after="0" w:line="240" w:lineRule="auto"/>
              <w:jc w:val="right"/>
            </w:pPr>
            <w:r>
              <w:t>10,4</w:t>
            </w:r>
            <w:r w:rsidR="002B2AAA">
              <w:t xml:space="preserve">-  </w:t>
            </w:r>
            <w:r w:rsidR="006C0787" w:rsidRPr="00D86F20">
              <w:t>2,0</w:t>
            </w:r>
          </w:p>
        </w:tc>
        <w:tc>
          <w:tcPr>
            <w:tcW w:w="910" w:type="dxa"/>
            <w:tcBorders>
              <w:top w:val="nil"/>
              <w:left w:val="nil"/>
              <w:bottom w:val="single" w:sz="4" w:space="0" w:color="auto"/>
              <w:right w:val="nil"/>
            </w:tcBorders>
            <w:shd w:val="clear" w:color="auto" w:fill="auto"/>
            <w:noWrap/>
            <w:hideMark/>
          </w:tcPr>
          <w:p w:rsidR="006C0787" w:rsidRPr="00D86F20" w:rsidRDefault="006C0787" w:rsidP="004F2E58">
            <w:pPr>
              <w:spacing w:after="0" w:line="240" w:lineRule="auto"/>
              <w:jc w:val="right"/>
            </w:pPr>
            <w:r w:rsidRPr="00D86F20">
              <w:t>13</w:t>
            </w:r>
          </w:p>
        </w:tc>
        <w:tc>
          <w:tcPr>
            <w:tcW w:w="1216" w:type="dxa"/>
            <w:tcBorders>
              <w:top w:val="nil"/>
              <w:left w:val="nil"/>
              <w:bottom w:val="single" w:sz="4" w:space="0" w:color="auto"/>
              <w:right w:val="nil"/>
            </w:tcBorders>
            <w:shd w:val="clear" w:color="auto" w:fill="auto"/>
            <w:noWrap/>
            <w:hideMark/>
          </w:tcPr>
          <w:p w:rsidR="006C0787" w:rsidRPr="00D86F20" w:rsidRDefault="006C0787" w:rsidP="004F2E58">
            <w:pPr>
              <w:spacing w:after="0" w:line="240" w:lineRule="auto"/>
              <w:jc w:val="right"/>
            </w:pPr>
            <w:r w:rsidRPr="00D86F20">
              <w:t>28,3</w:t>
            </w:r>
          </w:p>
        </w:tc>
      </w:tr>
      <w:tr w:rsidR="006C0787" w:rsidRPr="00D86F20" w:rsidTr="00D7059B">
        <w:trPr>
          <w:trHeight w:val="70"/>
        </w:trPr>
        <w:tc>
          <w:tcPr>
            <w:tcW w:w="540" w:type="dxa"/>
            <w:vMerge w:val="restart"/>
            <w:tcBorders>
              <w:top w:val="nil"/>
              <w:left w:val="nil"/>
              <w:bottom w:val="single" w:sz="4" w:space="0" w:color="000000"/>
              <w:right w:val="nil"/>
            </w:tcBorders>
            <w:shd w:val="clear" w:color="auto" w:fill="auto"/>
            <w:vAlign w:val="center"/>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2</w:t>
            </w:r>
          </w:p>
        </w:tc>
        <w:tc>
          <w:tcPr>
            <w:tcW w:w="2592" w:type="dxa"/>
            <w:vMerge w:val="restart"/>
            <w:tcBorders>
              <w:top w:val="nil"/>
              <w:left w:val="nil"/>
              <w:bottom w:val="single" w:sz="4" w:space="0" w:color="000000"/>
              <w:right w:val="nil"/>
            </w:tcBorders>
            <w:shd w:val="clear" w:color="auto" w:fill="auto"/>
            <w:vAlign w:val="center"/>
            <w:hideMark/>
          </w:tcPr>
          <w:p w:rsidR="006C0787" w:rsidRPr="00D86F20" w:rsidRDefault="006C0787" w:rsidP="004F2E58">
            <w:pPr>
              <w:spacing w:after="0" w:line="240" w:lineRule="auto"/>
              <w:rPr>
                <w:rFonts w:eastAsia="Times New Roman"/>
                <w:lang w:val="en-US"/>
              </w:rPr>
            </w:pPr>
            <w:r w:rsidRPr="00D86F20">
              <w:rPr>
                <w:rFonts w:eastAsia="Times New Roman"/>
                <w:lang w:val="en-US"/>
              </w:rPr>
              <w:t>Tingkat kebutuhan kekuasaan</w:t>
            </w:r>
          </w:p>
        </w:tc>
        <w:tc>
          <w:tcPr>
            <w:tcW w:w="1080" w:type="dxa"/>
            <w:tcBorders>
              <w:top w:val="nil"/>
              <w:left w:val="nil"/>
              <w:bottom w:val="nil"/>
              <w:right w:val="nil"/>
            </w:tcBorders>
            <w:shd w:val="clear" w:color="auto" w:fill="auto"/>
            <w:noWrap/>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rendah</w:t>
            </w:r>
          </w:p>
        </w:tc>
        <w:tc>
          <w:tcPr>
            <w:tcW w:w="1471" w:type="dxa"/>
            <w:tcBorders>
              <w:top w:val="nil"/>
              <w:left w:val="nil"/>
              <w:bottom w:val="nil"/>
              <w:right w:val="nil"/>
            </w:tcBorders>
            <w:shd w:val="clear" w:color="auto" w:fill="auto"/>
            <w:noWrap/>
            <w:hideMark/>
          </w:tcPr>
          <w:p w:rsidR="006C0787" w:rsidRPr="00D86F20" w:rsidRDefault="002B2AAA" w:rsidP="00D86F20">
            <w:pPr>
              <w:spacing w:after="0" w:line="240" w:lineRule="auto"/>
              <w:jc w:val="right"/>
            </w:pPr>
            <w:r>
              <w:t xml:space="preserve">6,0-  </w:t>
            </w:r>
            <w:r w:rsidR="006C0787" w:rsidRPr="00D86F20">
              <w:t>7,7</w:t>
            </w:r>
          </w:p>
        </w:tc>
        <w:tc>
          <w:tcPr>
            <w:tcW w:w="910"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9</w:t>
            </w:r>
          </w:p>
        </w:tc>
        <w:tc>
          <w:tcPr>
            <w:tcW w:w="1216"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19,6</w:t>
            </w:r>
          </w:p>
        </w:tc>
      </w:tr>
      <w:tr w:rsidR="006C0787" w:rsidRPr="00D86F20" w:rsidTr="00D7059B">
        <w:trPr>
          <w:trHeight w:val="70"/>
        </w:trPr>
        <w:tc>
          <w:tcPr>
            <w:tcW w:w="540" w:type="dxa"/>
            <w:vMerge/>
            <w:tcBorders>
              <w:top w:val="nil"/>
              <w:left w:val="nil"/>
              <w:bottom w:val="single" w:sz="4" w:space="0" w:color="000000"/>
              <w:right w:val="nil"/>
            </w:tcBorders>
            <w:vAlign w:val="center"/>
            <w:hideMark/>
          </w:tcPr>
          <w:p w:rsidR="006C0787" w:rsidRPr="00D86F20" w:rsidRDefault="006C0787" w:rsidP="004F2E58">
            <w:pPr>
              <w:spacing w:after="0" w:line="240" w:lineRule="auto"/>
              <w:jc w:val="center"/>
              <w:rPr>
                <w:rFonts w:eastAsia="Times New Roman"/>
                <w:lang w:val="en-US"/>
              </w:rPr>
            </w:pPr>
          </w:p>
        </w:tc>
        <w:tc>
          <w:tcPr>
            <w:tcW w:w="2592" w:type="dxa"/>
            <w:vMerge/>
            <w:tcBorders>
              <w:top w:val="nil"/>
              <w:left w:val="nil"/>
              <w:bottom w:val="single" w:sz="4" w:space="0" w:color="000000"/>
              <w:right w:val="nil"/>
            </w:tcBorders>
            <w:vAlign w:val="center"/>
            <w:hideMark/>
          </w:tcPr>
          <w:p w:rsidR="006C0787" w:rsidRPr="00D86F20" w:rsidRDefault="006C0787" w:rsidP="004F2E58">
            <w:pPr>
              <w:spacing w:after="0" w:line="240" w:lineRule="auto"/>
              <w:rPr>
                <w:rFonts w:eastAsia="Times New Roman"/>
                <w:lang w:val="en-US"/>
              </w:rPr>
            </w:pPr>
          </w:p>
        </w:tc>
        <w:tc>
          <w:tcPr>
            <w:tcW w:w="1080" w:type="dxa"/>
            <w:tcBorders>
              <w:top w:val="nil"/>
              <w:left w:val="nil"/>
              <w:bottom w:val="nil"/>
              <w:right w:val="nil"/>
            </w:tcBorders>
            <w:shd w:val="clear" w:color="auto" w:fill="auto"/>
            <w:noWrap/>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sedang</w:t>
            </w:r>
          </w:p>
        </w:tc>
        <w:tc>
          <w:tcPr>
            <w:tcW w:w="1471" w:type="dxa"/>
            <w:tcBorders>
              <w:top w:val="nil"/>
              <w:left w:val="nil"/>
              <w:bottom w:val="nil"/>
              <w:right w:val="nil"/>
            </w:tcBorders>
            <w:shd w:val="clear" w:color="auto" w:fill="auto"/>
            <w:noWrap/>
            <w:hideMark/>
          </w:tcPr>
          <w:p w:rsidR="006C0787" w:rsidRPr="00D86F20" w:rsidRDefault="002B2AAA" w:rsidP="00D86F20">
            <w:pPr>
              <w:spacing w:after="0" w:line="240" w:lineRule="auto"/>
              <w:jc w:val="right"/>
            </w:pPr>
            <w:r>
              <w:t xml:space="preserve">7,8-  </w:t>
            </w:r>
            <w:r w:rsidR="006C0787" w:rsidRPr="00D86F20">
              <w:t>9,3</w:t>
            </w:r>
          </w:p>
        </w:tc>
        <w:tc>
          <w:tcPr>
            <w:tcW w:w="910"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31</w:t>
            </w:r>
          </w:p>
        </w:tc>
        <w:tc>
          <w:tcPr>
            <w:tcW w:w="1216"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67,4</w:t>
            </w:r>
          </w:p>
        </w:tc>
      </w:tr>
      <w:tr w:rsidR="006C0787" w:rsidRPr="00D86F20" w:rsidTr="00D7059B">
        <w:trPr>
          <w:trHeight w:val="70"/>
        </w:trPr>
        <w:tc>
          <w:tcPr>
            <w:tcW w:w="540" w:type="dxa"/>
            <w:vMerge/>
            <w:tcBorders>
              <w:top w:val="nil"/>
              <w:left w:val="nil"/>
              <w:bottom w:val="single" w:sz="4" w:space="0" w:color="000000"/>
              <w:right w:val="nil"/>
            </w:tcBorders>
            <w:vAlign w:val="center"/>
            <w:hideMark/>
          </w:tcPr>
          <w:p w:rsidR="006C0787" w:rsidRPr="00D86F20" w:rsidRDefault="006C0787" w:rsidP="004F2E58">
            <w:pPr>
              <w:spacing w:after="0" w:line="240" w:lineRule="auto"/>
              <w:jc w:val="center"/>
              <w:rPr>
                <w:rFonts w:eastAsia="Times New Roman"/>
                <w:lang w:val="en-US"/>
              </w:rPr>
            </w:pPr>
          </w:p>
        </w:tc>
        <w:tc>
          <w:tcPr>
            <w:tcW w:w="2592" w:type="dxa"/>
            <w:vMerge/>
            <w:tcBorders>
              <w:top w:val="nil"/>
              <w:left w:val="nil"/>
              <w:bottom w:val="single" w:sz="4" w:space="0" w:color="000000"/>
              <w:right w:val="nil"/>
            </w:tcBorders>
            <w:vAlign w:val="center"/>
            <w:hideMark/>
          </w:tcPr>
          <w:p w:rsidR="006C0787" w:rsidRPr="00D86F20" w:rsidRDefault="006C0787" w:rsidP="004F2E58">
            <w:pPr>
              <w:spacing w:after="0" w:line="240" w:lineRule="auto"/>
              <w:rPr>
                <w:rFonts w:eastAsia="Times New Roman"/>
                <w:lang w:val="en-US"/>
              </w:rPr>
            </w:pPr>
          </w:p>
        </w:tc>
        <w:tc>
          <w:tcPr>
            <w:tcW w:w="1080" w:type="dxa"/>
            <w:tcBorders>
              <w:top w:val="nil"/>
              <w:left w:val="nil"/>
              <w:bottom w:val="single" w:sz="4" w:space="0" w:color="auto"/>
              <w:right w:val="nil"/>
            </w:tcBorders>
            <w:shd w:val="clear" w:color="auto" w:fill="auto"/>
            <w:noWrap/>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tinggi</w:t>
            </w:r>
          </w:p>
        </w:tc>
        <w:tc>
          <w:tcPr>
            <w:tcW w:w="1471" w:type="dxa"/>
            <w:tcBorders>
              <w:top w:val="nil"/>
              <w:left w:val="nil"/>
              <w:bottom w:val="single" w:sz="4" w:space="0" w:color="auto"/>
              <w:right w:val="nil"/>
            </w:tcBorders>
            <w:shd w:val="clear" w:color="auto" w:fill="auto"/>
            <w:noWrap/>
            <w:hideMark/>
          </w:tcPr>
          <w:p w:rsidR="006C0787" w:rsidRPr="00D86F20" w:rsidRDefault="002B2AAA" w:rsidP="00D86F20">
            <w:pPr>
              <w:spacing w:after="0" w:line="240" w:lineRule="auto"/>
              <w:jc w:val="right"/>
            </w:pPr>
            <w:r>
              <w:t>9,4-</w:t>
            </w:r>
            <w:r w:rsidR="006C0787" w:rsidRPr="00D86F20">
              <w:t>11,0</w:t>
            </w:r>
          </w:p>
        </w:tc>
        <w:tc>
          <w:tcPr>
            <w:tcW w:w="910" w:type="dxa"/>
            <w:tcBorders>
              <w:top w:val="nil"/>
              <w:left w:val="nil"/>
              <w:bottom w:val="single" w:sz="4" w:space="0" w:color="auto"/>
              <w:right w:val="nil"/>
            </w:tcBorders>
            <w:shd w:val="clear" w:color="auto" w:fill="auto"/>
            <w:noWrap/>
            <w:hideMark/>
          </w:tcPr>
          <w:p w:rsidR="006C0787" w:rsidRPr="00D86F20" w:rsidRDefault="006C0787" w:rsidP="004F2E58">
            <w:pPr>
              <w:spacing w:after="0" w:line="240" w:lineRule="auto"/>
              <w:jc w:val="right"/>
            </w:pPr>
            <w:r w:rsidRPr="00D86F20">
              <w:t>6</w:t>
            </w:r>
          </w:p>
        </w:tc>
        <w:tc>
          <w:tcPr>
            <w:tcW w:w="1216" w:type="dxa"/>
            <w:tcBorders>
              <w:top w:val="nil"/>
              <w:left w:val="nil"/>
              <w:bottom w:val="single" w:sz="4" w:space="0" w:color="auto"/>
              <w:right w:val="nil"/>
            </w:tcBorders>
            <w:shd w:val="clear" w:color="auto" w:fill="auto"/>
            <w:noWrap/>
            <w:hideMark/>
          </w:tcPr>
          <w:p w:rsidR="006C0787" w:rsidRPr="00D86F20" w:rsidRDefault="006C0787" w:rsidP="004F2E58">
            <w:pPr>
              <w:spacing w:after="0" w:line="240" w:lineRule="auto"/>
              <w:jc w:val="right"/>
              <w:rPr>
                <w:lang w:val="en-US"/>
              </w:rPr>
            </w:pPr>
            <w:r w:rsidRPr="00D86F20">
              <w:t>13</w:t>
            </w:r>
            <w:r w:rsidRPr="00D86F20">
              <w:rPr>
                <w:lang w:val="en-US"/>
              </w:rPr>
              <w:t>,0</w:t>
            </w:r>
          </w:p>
        </w:tc>
      </w:tr>
      <w:tr w:rsidR="006C0787" w:rsidRPr="00D86F20" w:rsidTr="00D7059B">
        <w:trPr>
          <w:trHeight w:val="70"/>
        </w:trPr>
        <w:tc>
          <w:tcPr>
            <w:tcW w:w="540" w:type="dxa"/>
            <w:vMerge w:val="restart"/>
            <w:tcBorders>
              <w:top w:val="nil"/>
              <w:left w:val="nil"/>
              <w:bottom w:val="single" w:sz="4" w:space="0" w:color="000000"/>
              <w:right w:val="nil"/>
            </w:tcBorders>
            <w:shd w:val="clear" w:color="auto" w:fill="auto"/>
            <w:vAlign w:val="center"/>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3</w:t>
            </w:r>
          </w:p>
        </w:tc>
        <w:tc>
          <w:tcPr>
            <w:tcW w:w="2592" w:type="dxa"/>
            <w:vMerge w:val="restart"/>
            <w:tcBorders>
              <w:top w:val="nil"/>
              <w:left w:val="nil"/>
              <w:bottom w:val="single" w:sz="4" w:space="0" w:color="000000"/>
              <w:right w:val="nil"/>
            </w:tcBorders>
            <w:shd w:val="clear" w:color="auto" w:fill="auto"/>
            <w:vAlign w:val="center"/>
            <w:hideMark/>
          </w:tcPr>
          <w:p w:rsidR="006C0787" w:rsidRPr="00D86F20" w:rsidRDefault="006C0787" w:rsidP="004F2E58">
            <w:pPr>
              <w:spacing w:after="0" w:line="240" w:lineRule="auto"/>
              <w:rPr>
                <w:rFonts w:eastAsia="Times New Roman"/>
                <w:lang w:val="en-US"/>
              </w:rPr>
            </w:pPr>
            <w:r w:rsidRPr="00D86F20">
              <w:rPr>
                <w:rFonts w:eastAsia="Times New Roman"/>
                <w:lang w:val="en-US"/>
              </w:rPr>
              <w:t>Tingkat kebutuhan afiliasi</w:t>
            </w:r>
          </w:p>
        </w:tc>
        <w:tc>
          <w:tcPr>
            <w:tcW w:w="1080" w:type="dxa"/>
            <w:tcBorders>
              <w:top w:val="nil"/>
              <w:left w:val="nil"/>
              <w:bottom w:val="nil"/>
              <w:right w:val="nil"/>
            </w:tcBorders>
            <w:shd w:val="clear" w:color="auto" w:fill="auto"/>
            <w:noWrap/>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rendah</w:t>
            </w:r>
          </w:p>
        </w:tc>
        <w:tc>
          <w:tcPr>
            <w:tcW w:w="1471" w:type="dxa"/>
            <w:tcBorders>
              <w:top w:val="nil"/>
              <w:left w:val="nil"/>
              <w:bottom w:val="nil"/>
              <w:right w:val="nil"/>
            </w:tcBorders>
            <w:shd w:val="clear" w:color="auto" w:fill="auto"/>
            <w:noWrap/>
            <w:hideMark/>
          </w:tcPr>
          <w:p w:rsidR="006C0787" w:rsidRPr="00D86F20" w:rsidRDefault="002B2AAA" w:rsidP="002B2AAA">
            <w:pPr>
              <w:spacing w:after="0" w:line="240" w:lineRule="auto"/>
              <w:jc w:val="right"/>
            </w:pPr>
            <w:r>
              <w:t xml:space="preserve">7,0-  </w:t>
            </w:r>
            <w:r w:rsidR="006C0787" w:rsidRPr="00D86F20">
              <w:t>8,7</w:t>
            </w:r>
          </w:p>
        </w:tc>
        <w:tc>
          <w:tcPr>
            <w:tcW w:w="910"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11</w:t>
            </w:r>
          </w:p>
        </w:tc>
        <w:tc>
          <w:tcPr>
            <w:tcW w:w="1216"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23,9</w:t>
            </w:r>
          </w:p>
        </w:tc>
      </w:tr>
      <w:tr w:rsidR="006C0787" w:rsidRPr="00D86F20" w:rsidTr="00D7059B">
        <w:trPr>
          <w:trHeight w:val="70"/>
        </w:trPr>
        <w:tc>
          <w:tcPr>
            <w:tcW w:w="540" w:type="dxa"/>
            <w:vMerge/>
            <w:tcBorders>
              <w:top w:val="nil"/>
              <w:left w:val="nil"/>
              <w:bottom w:val="single" w:sz="4" w:space="0" w:color="000000"/>
              <w:right w:val="nil"/>
            </w:tcBorders>
            <w:hideMark/>
          </w:tcPr>
          <w:p w:rsidR="006C0787" w:rsidRPr="00D86F20" w:rsidRDefault="006C0787" w:rsidP="004F2E58">
            <w:pPr>
              <w:spacing w:after="0" w:line="240" w:lineRule="auto"/>
              <w:jc w:val="center"/>
              <w:rPr>
                <w:rFonts w:eastAsia="Times New Roman"/>
                <w:lang w:val="en-US"/>
              </w:rPr>
            </w:pPr>
          </w:p>
        </w:tc>
        <w:tc>
          <w:tcPr>
            <w:tcW w:w="2592" w:type="dxa"/>
            <w:vMerge/>
            <w:tcBorders>
              <w:top w:val="nil"/>
              <w:left w:val="nil"/>
              <w:bottom w:val="single" w:sz="4" w:space="0" w:color="000000"/>
              <w:right w:val="nil"/>
            </w:tcBorders>
            <w:hideMark/>
          </w:tcPr>
          <w:p w:rsidR="006C0787" w:rsidRPr="00D86F20" w:rsidRDefault="006C0787" w:rsidP="004F2E58">
            <w:pPr>
              <w:spacing w:after="0" w:line="240" w:lineRule="auto"/>
              <w:jc w:val="center"/>
              <w:rPr>
                <w:rFonts w:eastAsia="Times New Roman"/>
                <w:lang w:val="en-US"/>
              </w:rPr>
            </w:pPr>
          </w:p>
        </w:tc>
        <w:tc>
          <w:tcPr>
            <w:tcW w:w="1080" w:type="dxa"/>
            <w:tcBorders>
              <w:top w:val="nil"/>
              <w:left w:val="nil"/>
              <w:bottom w:val="nil"/>
              <w:right w:val="nil"/>
            </w:tcBorders>
            <w:shd w:val="clear" w:color="auto" w:fill="auto"/>
            <w:noWrap/>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sedang</w:t>
            </w:r>
          </w:p>
        </w:tc>
        <w:tc>
          <w:tcPr>
            <w:tcW w:w="1471" w:type="dxa"/>
            <w:tcBorders>
              <w:top w:val="nil"/>
              <w:left w:val="nil"/>
              <w:bottom w:val="nil"/>
              <w:right w:val="nil"/>
            </w:tcBorders>
            <w:shd w:val="clear" w:color="auto" w:fill="auto"/>
            <w:noWrap/>
            <w:hideMark/>
          </w:tcPr>
          <w:p w:rsidR="006C0787" w:rsidRPr="00D86F20" w:rsidRDefault="002B2AAA" w:rsidP="00D86F20">
            <w:pPr>
              <w:spacing w:after="0" w:line="240" w:lineRule="auto"/>
              <w:jc w:val="right"/>
            </w:pPr>
            <w:r>
              <w:t>8,8-</w:t>
            </w:r>
            <w:r w:rsidR="006C0787" w:rsidRPr="00D86F20">
              <w:t>10,3</w:t>
            </w:r>
          </w:p>
        </w:tc>
        <w:tc>
          <w:tcPr>
            <w:tcW w:w="910"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21</w:t>
            </w:r>
          </w:p>
        </w:tc>
        <w:tc>
          <w:tcPr>
            <w:tcW w:w="1216" w:type="dxa"/>
            <w:tcBorders>
              <w:top w:val="nil"/>
              <w:left w:val="nil"/>
              <w:bottom w:val="nil"/>
              <w:right w:val="nil"/>
            </w:tcBorders>
            <w:shd w:val="clear" w:color="auto" w:fill="auto"/>
            <w:noWrap/>
            <w:hideMark/>
          </w:tcPr>
          <w:p w:rsidR="006C0787" w:rsidRPr="00D86F20" w:rsidRDefault="006C0787" w:rsidP="004F2E58">
            <w:pPr>
              <w:spacing w:after="0" w:line="240" w:lineRule="auto"/>
              <w:jc w:val="right"/>
            </w:pPr>
            <w:r w:rsidRPr="00D86F20">
              <w:t>45,7</w:t>
            </w:r>
          </w:p>
        </w:tc>
      </w:tr>
      <w:tr w:rsidR="006C0787" w:rsidRPr="00D86F20" w:rsidTr="00D7059B">
        <w:trPr>
          <w:trHeight w:val="70"/>
        </w:trPr>
        <w:tc>
          <w:tcPr>
            <w:tcW w:w="540" w:type="dxa"/>
            <w:vMerge/>
            <w:tcBorders>
              <w:top w:val="nil"/>
              <w:left w:val="nil"/>
              <w:bottom w:val="single" w:sz="4" w:space="0" w:color="auto"/>
              <w:right w:val="nil"/>
            </w:tcBorders>
            <w:hideMark/>
          </w:tcPr>
          <w:p w:rsidR="006C0787" w:rsidRPr="00D86F20" w:rsidRDefault="006C0787" w:rsidP="004F2E58">
            <w:pPr>
              <w:spacing w:after="0" w:line="240" w:lineRule="auto"/>
              <w:jc w:val="center"/>
              <w:rPr>
                <w:rFonts w:eastAsia="Times New Roman"/>
                <w:lang w:val="en-US"/>
              </w:rPr>
            </w:pPr>
          </w:p>
        </w:tc>
        <w:tc>
          <w:tcPr>
            <w:tcW w:w="2592" w:type="dxa"/>
            <w:vMerge/>
            <w:tcBorders>
              <w:top w:val="nil"/>
              <w:left w:val="nil"/>
              <w:bottom w:val="single" w:sz="4" w:space="0" w:color="auto"/>
              <w:right w:val="nil"/>
            </w:tcBorders>
            <w:hideMark/>
          </w:tcPr>
          <w:p w:rsidR="006C0787" w:rsidRPr="00D86F20" w:rsidRDefault="006C0787" w:rsidP="004F2E58">
            <w:pPr>
              <w:spacing w:after="0" w:line="240" w:lineRule="auto"/>
              <w:jc w:val="center"/>
              <w:rPr>
                <w:rFonts w:eastAsia="Times New Roman"/>
                <w:lang w:val="en-US"/>
              </w:rPr>
            </w:pPr>
          </w:p>
        </w:tc>
        <w:tc>
          <w:tcPr>
            <w:tcW w:w="1080" w:type="dxa"/>
            <w:tcBorders>
              <w:top w:val="nil"/>
              <w:left w:val="nil"/>
              <w:bottom w:val="single" w:sz="4" w:space="0" w:color="auto"/>
              <w:right w:val="nil"/>
            </w:tcBorders>
            <w:shd w:val="clear" w:color="auto" w:fill="auto"/>
            <w:noWrap/>
            <w:hideMark/>
          </w:tcPr>
          <w:p w:rsidR="006C0787" w:rsidRPr="00D86F20" w:rsidRDefault="006C0787" w:rsidP="004F2E58">
            <w:pPr>
              <w:spacing w:after="0" w:line="240" w:lineRule="auto"/>
              <w:jc w:val="center"/>
              <w:rPr>
                <w:rFonts w:eastAsia="Times New Roman"/>
                <w:lang w:val="en-US"/>
              </w:rPr>
            </w:pPr>
            <w:r w:rsidRPr="00D86F20">
              <w:rPr>
                <w:rFonts w:eastAsia="Times New Roman"/>
                <w:lang w:val="en-US"/>
              </w:rPr>
              <w:t>tinggi</w:t>
            </w:r>
          </w:p>
        </w:tc>
        <w:tc>
          <w:tcPr>
            <w:tcW w:w="1471" w:type="dxa"/>
            <w:tcBorders>
              <w:top w:val="nil"/>
              <w:left w:val="nil"/>
              <w:bottom w:val="single" w:sz="4" w:space="0" w:color="auto"/>
              <w:right w:val="nil"/>
            </w:tcBorders>
            <w:shd w:val="clear" w:color="auto" w:fill="auto"/>
            <w:noWrap/>
            <w:hideMark/>
          </w:tcPr>
          <w:p w:rsidR="006C0787" w:rsidRPr="00D86F20" w:rsidRDefault="002B2AAA" w:rsidP="00D86F20">
            <w:pPr>
              <w:spacing w:after="0" w:line="240" w:lineRule="auto"/>
              <w:jc w:val="right"/>
            </w:pPr>
            <w:r>
              <w:t>10,4-</w:t>
            </w:r>
            <w:r w:rsidR="006C0787" w:rsidRPr="00D86F20">
              <w:t>12,0</w:t>
            </w:r>
          </w:p>
        </w:tc>
        <w:tc>
          <w:tcPr>
            <w:tcW w:w="910" w:type="dxa"/>
            <w:tcBorders>
              <w:top w:val="nil"/>
              <w:left w:val="nil"/>
              <w:bottom w:val="single" w:sz="4" w:space="0" w:color="auto"/>
              <w:right w:val="nil"/>
            </w:tcBorders>
            <w:shd w:val="clear" w:color="auto" w:fill="auto"/>
            <w:noWrap/>
            <w:hideMark/>
          </w:tcPr>
          <w:p w:rsidR="006C0787" w:rsidRPr="00D86F20" w:rsidRDefault="006C0787" w:rsidP="004F2E58">
            <w:pPr>
              <w:spacing w:after="0" w:line="240" w:lineRule="auto"/>
              <w:jc w:val="right"/>
            </w:pPr>
            <w:r w:rsidRPr="00D86F20">
              <w:t>14</w:t>
            </w:r>
          </w:p>
        </w:tc>
        <w:tc>
          <w:tcPr>
            <w:tcW w:w="1216" w:type="dxa"/>
            <w:tcBorders>
              <w:top w:val="nil"/>
              <w:left w:val="nil"/>
              <w:bottom w:val="single" w:sz="4" w:space="0" w:color="auto"/>
              <w:right w:val="nil"/>
            </w:tcBorders>
            <w:shd w:val="clear" w:color="auto" w:fill="auto"/>
            <w:noWrap/>
            <w:hideMark/>
          </w:tcPr>
          <w:p w:rsidR="006C0787" w:rsidRPr="00D86F20" w:rsidRDefault="006C0787" w:rsidP="004F2E58">
            <w:pPr>
              <w:spacing w:after="0" w:line="240" w:lineRule="auto"/>
              <w:jc w:val="right"/>
            </w:pPr>
            <w:r w:rsidRPr="00D86F20">
              <w:t>30,4</w:t>
            </w:r>
          </w:p>
        </w:tc>
      </w:tr>
    </w:tbl>
    <w:p w:rsidR="00BF1C54" w:rsidRPr="00D455E5" w:rsidRDefault="00BF1C54" w:rsidP="004F2E58">
      <w:pPr>
        <w:spacing w:after="0" w:line="240" w:lineRule="auto"/>
        <w:rPr>
          <w:b/>
          <w:bCs/>
          <w:szCs w:val="24"/>
        </w:rPr>
      </w:pPr>
      <w:r w:rsidRPr="00D455E5">
        <w:rPr>
          <w:szCs w:val="24"/>
        </w:rPr>
        <w:t>Keterangan: n = 46</w:t>
      </w:r>
    </w:p>
    <w:p w:rsidR="00643B86" w:rsidRPr="00EA1418" w:rsidRDefault="00643B86" w:rsidP="004F2E58">
      <w:pPr>
        <w:autoSpaceDE w:val="0"/>
        <w:autoSpaceDN w:val="0"/>
        <w:adjustRightInd w:val="0"/>
        <w:spacing w:after="0" w:line="240" w:lineRule="auto"/>
        <w:ind w:firstLine="720"/>
        <w:rPr>
          <w:szCs w:val="24"/>
        </w:rPr>
      </w:pPr>
    </w:p>
    <w:p w:rsidR="006C0787" w:rsidRPr="00D455E5" w:rsidRDefault="006C0787" w:rsidP="004F2E58">
      <w:pPr>
        <w:pStyle w:val="subjudul2"/>
        <w:jc w:val="both"/>
      </w:pPr>
      <w:r w:rsidRPr="00D455E5">
        <w:t xml:space="preserve">Faktor Eksternal Pengrajin </w:t>
      </w:r>
    </w:p>
    <w:p w:rsidR="006C0787" w:rsidRPr="00D455E5" w:rsidRDefault="00CB111B" w:rsidP="004F2E58">
      <w:pPr>
        <w:spacing w:after="0" w:line="240" w:lineRule="auto"/>
        <w:ind w:firstLine="567"/>
        <w:rPr>
          <w:szCs w:val="24"/>
        </w:rPr>
      </w:pPr>
      <w:r w:rsidRPr="00D455E5">
        <w:rPr>
          <w:szCs w:val="24"/>
        </w:rPr>
        <w:t>Tingkat ketersediaan i</w:t>
      </w:r>
      <w:r w:rsidR="006C0787" w:rsidRPr="00D455E5">
        <w:rPr>
          <w:szCs w:val="24"/>
        </w:rPr>
        <w:t>nformasi meng</w:t>
      </w:r>
      <w:r w:rsidR="00413168">
        <w:rPr>
          <w:szCs w:val="24"/>
        </w:rPr>
        <w:t>enai penerapan SNI mainan anak</w:t>
      </w:r>
      <w:r w:rsidR="006C0787" w:rsidRPr="00D455E5">
        <w:rPr>
          <w:szCs w:val="24"/>
        </w:rPr>
        <w:t xml:space="preserve"> tergolong </w:t>
      </w:r>
      <w:r w:rsidR="006C0787" w:rsidRPr="00D455E5">
        <w:rPr>
          <w:szCs w:val="24"/>
          <w:lang w:val="en-US"/>
        </w:rPr>
        <w:t>sedang</w:t>
      </w:r>
      <w:r w:rsidRPr="00D455E5">
        <w:rPr>
          <w:szCs w:val="24"/>
        </w:rPr>
        <w:t xml:space="preserve"> </w:t>
      </w:r>
      <w:r w:rsidR="006C0787" w:rsidRPr="00D455E5">
        <w:rPr>
          <w:rFonts w:eastAsia="Times New Roman"/>
          <w:szCs w:val="24"/>
          <w:lang w:eastAsia="id-ID"/>
        </w:rPr>
        <w:t xml:space="preserve">sebesar </w:t>
      </w:r>
      <w:r w:rsidR="006C0787" w:rsidRPr="00D455E5">
        <w:rPr>
          <w:rFonts w:eastAsia="Times New Roman"/>
          <w:szCs w:val="24"/>
          <w:lang w:val="en-US" w:eastAsia="id-ID"/>
        </w:rPr>
        <w:t>39,1</w:t>
      </w:r>
      <w:r w:rsidR="006C0787" w:rsidRPr="00D455E5">
        <w:rPr>
          <w:rFonts w:eastAsia="Times New Roman"/>
          <w:szCs w:val="24"/>
          <w:lang w:eastAsia="id-ID"/>
        </w:rPr>
        <w:t xml:space="preserve"> persen</w:t>
      </w:r>
      <w:r w:rsidR="006C0787" w:rsidRPr="00D455E5">
        <w:rPr>
          <w:szCs w:val="24"/>
        </w:rPr>
        <w:t>, informasi ini didapatkan</w:t>
      </w:r>
      <w:r w:rsidRPr="00D455E5">
        <w:rPr>
          <w:szCs w:val="24"/>
        </w:rPr>
        <w:t xml:space="preserve"> </w:t>
      </w:r>
      <w:r w:rsidR="006C0787" w:rsidRPr="00D455E5">
        <w:rPr>
          <w:szCs w:val="24"/>
        </w:rPr>
        <w:t xml:space="preserve">dari media massa, instansi pemerintah, tenaga penyuluh lapangan dan pengrajin lain, serta lembaga sertifikasi produk. </w:t>
      </w:r>
      <w:r w:rsidR="006C0787" w:rsidRPr="00D455E5">
        <w:rPr>
          <w:szCs w:val="24"/>
          <w:lang w:val="en-US"/>
        </w:rPr>
        <w:t>Hal ini disebabkan kurangnya f</w:t>
      </w:r>
      <w:r w:rsidR="006C0787" w:rsidRPr="00D455E5">
        <w:rPr>
          <w:szCs w:val="24"/>
        </w:rPr>
        <w:t xml:space="preserve">rekuensi pertemuan dengan penyuluh karena terbatasnya jumlah tenaga penyuluh lapangan dan setiap penyuluh menangani berbagai jenis industri, saat ini di Dinas Perindag Kota Bekasi terdapat 3 tenaga penyuluh lapangan dan 1 tenaga magang penyuluh IKM. </w:t>
      </w:r>
      <w:r w:rsidR="00F84A76">
        <w:rPr>
          <w:szCs w:val="24"/>
        </w:rPr>
        <w:t>I</w:t>
      </w:r>
      <w:r w:rsidR="006C0787" w:rsidRPr="00D455E5">
        <w:rPr>
          <w:szCs w:val="24"/>
        </w:rPr>
        <w:t xml:space="preserve">nformasi yang dirasakan paling bermanfaat adalah prosedur penerapan SNI dan persyaratan untuk memperoleh tanda SNI termasuk informasi mengenai peraturan pemerintah yang terkait penerapan SNI. Pengrajin juga merasa informasi tentang peningkatan kualitas produk, manfaat penerapan SNI dan persaingan pasar bermanfaat bagi mereka. </w:t>
      </w:r>
    </w:p>
    <w:p w:rsidR="00BF1C54" w:rsidRPr="00D455E5" w:rsidRDefault="006C0787" w:rsidP="004F2E58">
      <w:pPr>
        <w:spacing w:after="0" w:line="240" w:lineRule="auto"/>
        <w:ind w:firstLine="567"/>
        <w:rPr>
          <w:b/>
          <w:bCs/>
          <w:szCs w:val="24"/>
        </w:rPr>
      </w:pPr>
      <w:r w:rsidRPr="00D455E5">
        <w:rPr>
          <w:szCs w:val="24"/>
          <w:lang w:val="en-US"/>
        </w:rPr>
        <w:t>Tingkat i</w:t>
      </w:r>
      <w:r w:rsidRPr="00D455E5">
        <w:rPr>
          <w:szCs w:val="24"/>
        </w:rPr>
        <w:t xml:space="preserve">nsentif penerapan SNI mainan anak berupa biaya sertifikasi, pelatihan pemahaman dokumen SNI, pendampingan pengujian produk dan publikasi di media massa tergolong kategori sedang </w:t>
      </w:r>
      <w:r w:rsidRPr="00D455E5">
        <w:rPr>
          <w:rFonts w:eastAsia="Times New Roman"/>
          <w:szCs w:val="24"/>
          <w:lang w:eastAsia="id-ID"/>
        </w:rPr>
        <w:t>sebesar 52,2 persen</w:t>
      </w:r>
      <w:r w:rsidRPr="00D455E5">
        <w:rPr>
          <w:szCs w:val="24"/>
        </w:rPr>
        <w:t xml:space="preserve">. </w:t>
      </w:r>
      <w:r w:rsidRPr="00D455E5">
        <w:rPr>
          <w:rFonts w:eastAsia="Times New Roman"/>
          <w:szCs w:val="24"/>
          <w:lang w:eastAsia="id-ID"/>
        </w:rPr>
        <w:t>Tingkat pendampingan pener</w:t>
      </w:r>
      <w:r w:rsidR="00EA1418">
        <w:rPr>
          <w:rFonts w:eastAsia="Times New Roman"/>
          <w:szCs w:val="24"/>
          <w:lang w:eastAsia="id-ID"/>
        </w:rPr>
        <w:t>apan SNI mainan anak tergolong tinggi</w:t>
      </w:r>
      <w:r w:rsidRPr="00D455E5">
        <w:rPr>
          <w:rFonts w:eastAsia="Times New Roman"/>
          <w:szCs w:val="24"/>
          <w:lang w:eastAsia="id-ID"/>
        </w:rPr>
        <w:t xml:space="preserve"> sebesar </w:t>
      </w:r>
      <w:r w:rsidR="00EA1418">
        <w:rPr>
          <w:rFonts w:eastAsia="Times New Roman"/>
          <w:szCs w:val="24"/>
          <w:lang w:eastAsia="id-ID"/>
        </w:rPr>
        <w:t>43,5</w:t>
      </w:r>
      <w:r w:rsidRPr="00D455E5">
        <w:rPr>
          <w:rFonts w:eastAsia="Times New Roman"/>
          <w:szCs w:val="24"/>
          <w:lang w:eastAsia="id-ID"/>
        </w:rPr>
        <w:t xml:space="preserve"> persen.</w:t>
      </w:r>
      <w:r w:rsidRPr="00D455E5">
        <w:rPr>
          <w:rFonts w:eastAsia="Times New Roman"/>
          <w:szCs w:val="24"/>
          <w:lang w:val="en-US" w:eastAsia="id-ID"/>
        </w:rPr>
        <w:t xml:space="preserve"> Pendampingan yang didapatkan berupa konsultasi, pelatihan, penyuluhan, dan bimbingan teknik cara menerapkan SNI dan birokrasi pengajuan SPPT SNI, serta pengujian produk.</w:t>
      </w:r>
    </w:p>
    <w:p w:rsidR="00492D09" w:rsidRPr="00D455E5" w:rsidRDefault="006C0787" w:rsidP="00492D09">
      <w:pPr>
        <w:spacing w:after="0" w:line="240" w:lineRule="auto"/>
        <w:ind w:firstLine="567"/>
        <w:rPr>
          <w:szCs w:val="24"/>
          <w:lang w:val="en-US"/>
        </w:rPr>
      </w:pPr>
      <w:r w:rsidRPr="00D455E5">
        <w:rPr>
          <w:rFonts w:eastAsia="Times New Roman"/>
          <w:szCs w:val="24"/>
          <w:lang w:eastAsia="id-ID"/>
        </w:rPr>
        <w:t xml:space="preserve">Tingkat pemberdayaan melalui pelatihan tergolong kategori sedang </w:t>
      </w:r>
      <w:r w:rsidRPr="00D455E5">
        <w:rPr>
          <w:rFonts w:eastAsia="Times New Roman"/>
          <w:szCs w:val="24"/>
          <w:lang w:val="en-US" w:eastAsia="id-ID"/>
        </w:rPr>
        <w:t xml:space="preserve">sebesar </w:t>
      </w:r>
      <w:r w:rsidRPr="00D455E5">
        <w:rPr>
          <w:szCs w:val="24"/>
          <w:lang w:val="en-US"/>
        </w:rPr>
        <w:t>65,2 persen.</w:t>
      </w:r>
      <w:r w:rsidRPr="00D455E5">
        <w:rPr>
          <w:szCs w:val="24"/>
        </w:rPr>
        <w:t xml:space="preserve"> Pelatihan </w:t>
      </w:r>
      <w:r w:rsidR="00EA1418">
        <w:rPr>
          <w:szCs w:val="24"/>
        </w:rPr>
        <w:t xml:space="preserve">manajemen usaha, keterampilan pembuatan boneka dan </w:t>
      </w:r>
      <w:r w:rsidRPr="00D455E5">
        <w:rPr>
          <w:szCs w:val="24"/>
        </w:rPr>
        <w:t xml:space="preserve">pemahaman dokumen SNI </w:t>
      </w:r>
      <w:r w:rsidR="00EA1418" w:rsidRPr="00D455E5">
        <w:rPr>
          <w:szCs w:val="24"/>
        </w:rPr>
        <w:t>diselenggarakan oleh Dinas Perindag Kota Bekasi</w:t>
      </w:r>
      <w:r w:rsidRPr="00D455E5">
        <w:rPr>
          <w:szCs w:val="24"/>
        </w:rPr>
        <w:t xml:space="preserve">, sebagian besar </w:t>
      </w:r>
      <w:r w:rsidR="00F84A76">
        <w:rPr>
          <w:szCs w:val="24"/>
        </w:rPr>
        <w:t xml:space="preserve">pengrajin </w:t>
      </w:r>
      <w:r w:rsidRPr="00D455E5">
        <w:rPr>
          <w:szCs w:val="24"/>
        </w:rPr>
        <w:t xml:space="preserve">merasa pelatihan ini sangat bermanfaat untuk meningkatkan usaha, meningkatkan keterampilan, menambah wawasan dan </w:t>
      </w:r>
      <w:r w:rsidRPr="00D455E5">
        <w:rPr>
          <w:szCs w:val="24"/>
        </w:rPr>
        <w:lastRenderedPageBreak/>
        <w:t xml:space="preserve">pengalaman dalam pengetahuan </w:t>
      </w:r>
      <w:r w:rsidRPr="00EA1418">
        <w:rPr>
          <w:szCs w:val="24"/>
        </w:rPr>
        <w:t>manajemen usaha</w:t>
      </w:r>
      <w:r w:rsidRPr="00EA1418">
        <w:rPr>
          <w:szCs w:val="24"/>
          <w:lang w:val="en-US"/>
        </w:rPr>
        <w:t>, meningkatkan mutu produk.</w:t>
      </w:r>
      <w:r w:rsidR="00492D09" w:rsidRPr="00492D09">
        <w:rPr>
          <w:szCs w:val="24"/>
        </w:rPr>
        <w:t xml:space="preserve"> </w:t>
      </w:r>
      <w:r w:rsidR="00492D09" w:rsidRPr="00D455E5">
        <w:rPr>
          <w:szCs w:val="24"/>
        </w:rPr>
        <w:t>Faktor eksternal pengrajin dapat d</w:t>
      </w:r>
      <w:r w:rsidR="00492D09">
        <w:rPr>
          <w:szCs w:val="24"/>
        </w:rPr>
        <w:t>ilihat pada Tabel 2.</w:t>
      </w:r>
    </w:p>
    <w:p w:rsidR="00492D09" w:rsidRPr="00D455E5" w:rsidRDefault="00492D09" w:rsidP="00492D09">
      <w:pPr>
        <w:pStyle w:val="Caption"/>
        <w:spacing w:before="0"/>
        <w:ind w:left="900" w:hanging="900"/>
        <w:rPr>
          <w:szCs w:val="24"/>
        </w:rPr>
      </w:pPr>
      <w:bookmarkStart w:id="1" w:name="_Toc451932082"/>
      <w:r w:rsidRPr="00D455E5">
        <w:rPr>
          <w:szCs w:val="24"/>
        </w:rPr>
        <w:t xml:space="preserve">Tabel </w:t>
      </w:r>
      <w:r w:rsidRPr="00D455E5">
        <w:rPr>
          <w:szCs w:val="24"/>
          <w:lang w:val="id-ID"/>
        </w:rPr>
        <w:t>2</w:t>
      </w:r>
      <w:r w:rsidRPr="00D455E5">
        <w:rPr>
          <w:szCs w:val="24"/>
        </w:rPr>
        <w:tab/>
        <w:t>Rentang skor faktor eksternal pengrajin boneka di Kota Bekasi dalam penerapan SNI mainan anak</w:t>
      </w:r>
      <w:bookmarkEnd w:id="1"/>
    </w:p>
    <w:tbl>
      <w:tblPr>
        <w:tblW w:w="7811" w:type="dxa"/>
        <w:tblInd w:w="108" w:type="dxa"/>
        <w:tblLook w:val="04A0" w:firstRow="1" w:lastRow="0" w:firstColumn="1" w:lastColumn="0" w:noHBand="0" w:noVBand="1"/>
      </w:tblPr>
      <w:tblGrid>
        <w:gridCol w:w="567"/>
        <w:gridCol w:w="2565"/>
        <w:gridCol w:w="1056"/>
        <w:gridCol w:w="1496"/>
        <w:gridCol w:w="910"/>
        <w:gridCol w:w="1217"/>
      </w:tblGrid>
      <w:tr w:rsidR="00492D09" w:rsidRPr="00D86F20" w:rsidTr="009C63DC">
        <w:trPr>
          <w:trHeight w:val="173"/>
        </w:trPr>
        <w:tc>
          <w:tcPr>
            <w:tcW w:w="567" w:type="dxa"/>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No</w:t>
            </w:r>
          </w:p>
        </w:tc>
        <w:tc>
          <w:tcPr>
            <w:tcW w:w="2565" w:type="dxa"/>
            <w:tcBorders>
              <w:top w:val="single" w:sz="4" w:space="0" w:color="auto"/>
              <w:left w:val="nil"/>
              <w:bottom w:val="single" w:sz="4" w:space="0" w:color="auto"/>
              <w:right w:val="nil"/>
            </w:tcBorders>
          </w:tcPr>
          <w:p w:rsidR="00492D09" w:rsidRPr="00D86F20" w:rsidRDefault="00492D09" w:rsidP="009C63DC">
            <w:pPr>
              <w:spacing w:after="0" w:line="240" w:lineRule="auto"/>
              <w:rPr>
                <w:rFonts w:eastAsia="Times New Roman"/>
                <w:lang w:eastAsia="id-ID"/>
              </w:rPr>
            </w:pPr>
            <w:r w:rsidRPr="00D86F20">
              <w:rPr>
                <w:rFonts w:eastAsia="Times New Roman"/>
                <w:lang w:eastAsia="id-ID"/>
              </w:rPr>
              <w:t>Faktor eksternal pengrajin (X</w:t>
            </w:r>
            <w:r w:rsidRPr="00D86F20">
              <w:rPr>
                <w:rFonts w:eastAsia="Times New Roman"/>
                <w:vertAlign w:val="subscript"/>
                <w:lang w:eastAsia="id-ID"/>
              </w:rPr>
              <w:t>3</w:t>
            </w:r>
            <w:r w:rsidRPr="00D86F20">
              <w:rPr>
                <w:rFonts w:eastAsia="Times New Roman"/>
                <w:lang w:eastAsia="id-ID"/>
              </w:rPr>
              <w:t>)</w:t>
            </w:r>
          </w:p>
        </w:tc>
        <w:tc>
          <w:tcPr>
            <w:tcW w:w="1056" w:type="dxa"/>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Kategori</w:t>
            </w:r>
          </w:p>
        </w:tc>
        <w:tc>
          <w:tcPr>
            <w:tcW w:w="1496" w:type="dxa"/>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R</w:t>
            </w:r>
            <w:r w:rsidRPr="00D86F20">
              <w:rPr>
                <w:rFonts w:eastAsia="Times New Roman"/>
                <w:lang w:val="en-US" w:eastAsia="id-ID"/>
              </w:rPr>
              <w:t xml:space="preserve">entang </w:t>
            </w:r>
            <w:r w:rsidRPr="00D86F20">
              <w:rPr>
                <w:rFonts w:eastAsia="Times New Roman"/>
                <w:lang w:eastAsia="id-ID"/>
              </w:rPr>
              <w:t>skor</w:t>
            </w:r>
          </w:p>
        </w:tc>
        <w:tc>
          <w:tcPr>
            <w:tcW w:w="910" w:type="dxa"/>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Jumlah</w:t>
            </w:r>
          </w:p>
        </w:tc>
        <w:tc>
          <w:tcPr>
            <w:tcW w:w="1217" w:type="dxa"/>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Persen (%)</w:t>
            </w:r>
          </w:p>
        </w:tc>
      </w:tr>
      <w:tr w:rsidR="00492D09" w:rsidRPr="00D86F20" w:rsidTr="009C63DC">
        <w:trPr>
          <w:trHeight w:val="70"/>
        </w:trPr>
        <w:tc>
          <w:tcPr>
            <w:tcW w:w="567" w:type="dxa"/>
            <w:vMerge w:val="restart"/>
            <w:tcBorders>
              <w:top w:val="nil"/>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1</w:t>
            </w:r>
          </w:p>
          <w:p w:rsidR="00492D09" w:rsidRPr="00D86F20" w:rsidRDefault="00492D09" w:rsidP="009C63DC">
            <w:pPr>
              <w:spacing w:after="0" w:line="240" w:lineRule="auto"/>
              <w:rPr>
                <w:rFonts w:eastAsia="Times New Roman"/>
                <w:lang w:eastAsia="id-ID"/>
              </w:rPr>
            </w:pPr>
          </w:p>
        </w:tc>
        <w:tc>
          <w:tcPr>
            <w:tcW w:w="2565" w:type="dxa"/>
            <w:vMerge w:val="restart"/>
            <w:tcBorders>
              <w:top w:val="nil"/>
              <w:left w:val="nil"/>
              <w:right w:val="nil"/>
            </w:tcBorders>
            <w:vAlign w:val="center"/>
          </w:tcPr>
          <w:p w:rsidR="00492D09" w:rsidRPr="00D86F20" w:rsidRDefault="00492D09" w:rsidP="009C63DC">
            <w:pPr>
              <w:spacing w:after="0" w:line="240" w:lineRule="auto"/>
              <w:rPr>
                <w:rFonts w:eastAsia="Times New Roman"/>
                <w:lang w:eastAsia="id-ID"/>
              </w:rPr>
            </w:pPr>
            <w:r w:rsidRPr="00D86F20">
              <w:rPr>
                <w:rFonts w:eastAsia="Times New Roman"/>
                <w:lang w:eastAsia="id-ID"/>
              </w:rPr>
              <w:t xml:space="preserve">Tingkat </w:t>
            </w:r>
            <w:r w:rsidRPr="00D86F20">
              <w:rPr>
                <w:rFonts w:eastAsia="Times New Roman"/>
                <w:lang w:val="en-US" w:eastAsia="id-ID"/>
              </w:rPr>
              <w:t xml:space="preserve">ketersediaan </w:t>
            </w:r>
            <w:r w:rsidRPr="00D86F20">
              <w:rPr>
                <w:rFonts w:eastAsia="Times New Roman"/>
                <w:lang w:eastAsia="id-ID"/>
              </w:rPr>
              <w:t xml:space="preserve">informasi </w:t>
            </w: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1496"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pPr>
            <w:r>
              <w:t>9,0-</w:t>
            </w:r>
            <w:r w:rsidRPr="00D86F20">
              <w:t>12,0</w:t>
            </w:r>
          </w:p>
        </w:tc>
        <w:tc>
          <w:tcPr>
            <w:tcW w:w="910"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11</w:t>
            </w:r>
          </w:p>
        </w:tc>
        <w:tc>
          <w:tcPr>
            <w:tcW w:w="1217"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23,9</w:t>
            </w:r>
          </w:p>
        </w:tc>
      </w:tr>
      <w:tr w:rsidR="00492D09" w:rsidRPr="00D86F20" w:rsidTr="009C63DC">
        <w:trPr>
          <w:trHeight w:val="80"/>
        </w:trPr>
        <w:tc>
          <w:tcPr>
            <w:tcW w:w="567" w:type="dxa"/>
            <w:vMerge/>
            <w:tcBorders>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2565" w:type="dxa"/>
            <w:vMerge/>
            <w:tcBorders>
              <w:left w:val="nil"/>
              <w:right w:val="nil"/>
            </w:tcBorders>
            <w:vAlign w:val="center"/>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1496"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pPr>
            <w:r>
              <w:t>12,1-</w:t>
            </w:r>
            <w:r w:rsidRPr="00D86F20">
              <w:t>15,0</w:t>
            </w:r>
          </w:p>
        </w:tc>
        <w:tc>
          <w:tcPr>
            <w:tcW w:w="910"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18</w:t>
            </w:r>
          </w:p>
        </w:tc>
        <w:tc>
          <w:tcPr>
            <w:tcW w:w="1217"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39,1</w:t>
            </w:r>
          </w:p>
        </w:tc>
      </w:tr>
      <w:tr w:rsidR="00492D09" w:rsidRPr="00D86F20" w:rsidTr="009C63DC">
        <w:trPr>
          <w:trHeight w:val="80"/>
        </w:trPr>
        <w:tc>
          <w:tcPr>
            <w:tcW w:w="567" w:type="dxa"/>
            <w:vMerge/>
            <w:tcBorders>
              <w:left w:val="nil"/>
              <w:bottom w:val="single" w:sz="4" w:space="0" w:color="auto"/>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2565" w:type="dxa"/>
            <w:vMerge/>
            <w:tcBorders>
              <w:left w:val="nil"/>
              <w:bottom w:val="single" w:sz="4" w:space="0" w:color="auto"/>
              <w:right w:val="nil"/>
            </w:tcBorders>
            <w:vAlign w:val="center"/>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149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pPr>
            <w:r>
              <w:t>15,0-</w:t>
            </w:r>
            <w:r w:rsidRPr="00D86F20">
              <w:t>18,0</w:t>
            </w:r>
          </w:p>
        </w:tc>
        <w:tc>
          <w:tcPr>
            <w:tcW w:w="910"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17</w:t>
            </w:r>
          </w:p>
        </w:tc>
        <w:tc>
          <w:tcPr>
            <w:tcW w:w="1217"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37,0</w:t>
            </w:r>
          </w:p>
        </w:tc>
      </w:tr>
      <w:tr w:rsidR="00492D09" w:rsidRPr="00D86F20" w:rsidTr="009C63DC">
        <w:trPr>
          <w:trHeight w:val="70"/>
        </w:trPr>
        <w:tc>
          <w:tcPr>
            <w:tcW w:w="567" w:type="dxa"/>
            <w:tcBorders>
              <w:top w:val="nil"/>
              <w:left w:val="nil"/>
              <w:bottom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2</w:t>
            </w:r>
          </w:p>
        </w:tc>
        <w:tc>
          <w:tcPr>
            <w:tcW w:w="2565" w:type="dxa"/>
            <w:vMerge w:val="restart"/>
            <w:tcBorders>
              <w:top w:val="nil"/>
              <w:left w:val="nil"/>
              <w:right w:val="nil"/>
            </w:tcBorders>
            <w:vAlign w:val="center"/>
          </w:tcPr>
          <w:p w:rsidR="00492D09" w:rsidRPr="00D86F20" w:rsidRDefault="00492D09" w:rsidP="009C63DC">
            <w:pPr>
              <w:spacing w:after="0" w:line="240" w:lineRule="auto"/>
              <w:rPr>
                <w:rFonts w:eastAsia="Times New Roman"/>
                <w:lang w:eastAsia="id-ID"/>
              </w:rPr>
            </w:pPr>
            <w:r w:rsidRPr="00D86F20">
              <w:rPr>
                <w:rFonts w:eastAsia="Times New Roman"/>
                <w:lang w:eastAsia="id-ID"/>
              </w:rPr>
              <w:t xml:space="preserve">Tingkat insentif </w:t>
            </w: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1496"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pPr>
            <w:r>
              <w:t xml:space="preserve">6,0-  </w:t>
            </w:r>
            <w:r w:rsidRPr="00D86F20">
              <w:t>9,7</w:t>
            </w:r>
          </w:p>
        </w:tc>
        <w:tc>
          <w:tcPr>
            <w:tcW w:w="910"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7</w:t>
            </w:r>
          </w:p>
        </w:tc>
        <w:tc>
          <w:tcPr>
            <w:tcW w:w="1217"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15,2</w:t>
            </w:r>
          </w:p>
        </w:tc>
      </w:tr>
      <w:tr w:rsidR="00492D09" w:rsidRPr="00D86F20" w:rsidTr="009C63DC">
        <w:trPr>
          <w:trHeight w:val="80"/>
        </w:trPr>
        <w:tc>
          <w:tcPr>
            <w:tcW w:w="567" w:type="dxa"/>
            <w:tcBorders>
              <w:top w:val="nil"/>
              <w:left w:val="nil"/>
              <w:bottom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2565" w:type="dxa"/>
            <w:vMerge/>
            <w:tcBorders>
              <w:left w:val="nil"/>
              <w:right w:val="nil"/>
            </w:tcBorders>
            <w:vAlign w:val="center"/>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1496"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pPr>
            <w:r>
              <w:t>9,8-</w:t>
            </w:r>
            <w:r w:rsidRPr="00D86F20">
              <w:t>13,3</w:t>
            </w:r>
          </w:p>
        </w:tc>
        <w:tc>
          <w:tcPr>
            <w:tcW w:w="910"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24</w:t>
            </w:r>
          </w:p>
        </w:tc>
        <w:tc>
          <w:tcPr>
            <w:tcW w:w="1217"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52,2</w:t>
            </w:r>
          </w:p>
        </w:tc>
      </w:tr>
      <w:tr w:rsidR="00492D09" w:rsidRPr="00D86F20" w:rsidTr="009C63DC">
        <w:trPr>
          <w:trHeight w:val="80"/>
        </w:trPr>
        <w:tc>
          <w:tcPr>
            <w:tcW w:w="567" w:type="dxa"/>
            <w:tcBorders>
              <w:top w:val="nil"/>
              <w:left w:val="nil"/>
              <w:bottom w:val="single" w:sz="4" w:space="0" w:color="auto"/>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2565" w:type="dxa"/>
            <w:vMerge/>
            <w:tcBorders>
              <w:left w:val="nil"/>
              <w:bottom w:val="single" w:sz="4" w:space="0" w:color="auto"/>
              <w:right w:val="nil"/>
            </w:tcBorders>
            <w:vAlign w:val="center"/>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149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pPr>
            <w:r>
              <w:t>13,4-</w:t>
            </w:r>
            <w:r w:rsidRPr="00D86F20">
              <w:t>17,0</w:t>
            </w:r>
          </w:p>
        </w:tc>
        <w:tc>
          <w:tcPr>
            <w:tcW w:w="910"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15</w:t>
            </w:r>
          </w:p>
        </w:tc>
        <w:tc>
          <w:tcPr>
            <w:tcW w:w="1217"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32,6</w:t>
            </w:r>
          </w:p>
        </w:tc>
      </w:tr>
      <w:tr w:rsidR="00492D09" w:rsidRPr="00D86F20" w:rsidTr="009C63DC">
        <w:trPr>
          <w:trHeight w:val="70"/>
        </w:trPr>
        <w:tc>
          <w:tcPr>
            <w:tcW w:w="567" w:type="dxa"/>
            <w:tcBorders>
              <w:top w:val="nil"/>
              <w:left w:val="nil"/>
              <w:bottom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3</w:t>
            </w:r>
          </w:p>
        </w:tc>
        <w:tc>
          <w:tcPr>
            <w:tcW w:w="2565" w:type="dxa"/>
            <w:vMerge w:val="restart"/>
            <w:tcBorders>
              <w:top w:val="nil"/>
              <w:left w:val="nil"/>
              <w:right w:val="nil"/>
            </w:tcBorders>
            <w:vAlign w:val="center"/>
          </w:tcPr>
          <w:p w:rsidR="00492D09" w:rsidRPr="00D86F20" w:rsidRDefault="00492D09" w:rsidP="009C63DC">
            <w:pPr>
              <w:spacing w:after="0" w:line="240" w:lineRule="auto"/>
              <w:rPr>
                <w:rFonts w:eastAsia="Times New Roman"/>
                <w:lang w:eastAsia="id-ID"/>
              </w:rPr>
            </w:pPr>
            <w:r w:rsidRPr="00D86F20">
              <w:rPr>
                <w:rFonts w:eastAsia="Times New Roman"/>
                <w:lang w:eastAsia="id-ID"/>
              </w:rPr>
              <w:t xml:space="preserve">Tingkat pendampingan </w:t>
            </w: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1496"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pPr>
            <w:r>
              <w:t xml:space="preserve">6,0-  </w:t>
            </w:r>
            <w:r w:rsidRPr="00D86F20">
              <w:t>9,7</w:t>
            </w:r>
          </w:p>
        </w:tc>
        <w:tc>
          <w:tcPr>
            <w:tcW w:w="910"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7</w:t>
            </w:r>
          </w:p>
        </w:tc>
        <w:tc>
          <w:tcPr>
            <w:tcW w:w="1217"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15,2</w:t>
            </w:r>
          </w:p>
        </w:tc>
      </w:tr>
      <w:tr w:rsidR="00492D09" w:rsidRPr="00D86F20" w:rsidTr="009C63DC">
        <w:trPr>
          <w:trHeight w:val="116"/>
        </w:trPr>
        <w:tc>
          <w:tcPr>
            <w:tcW w:w="567" w:type="dxa"/>
            <w:tcBorders>
              <w:top w:val="nil"/>
              <w:left w:val="nil"/>
              <w:bottom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2565" w:type="dxa"/>
            <w:vMerge/>
            <w:tcBorders>
              <w:left w:val="nil"/>
              <w:right w:val="nil"/>
            </w:tcBorders>
            <w:vAlign w:val="center"/>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1496"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rPr>
                <w:lang w:val="en-US"/>
              </w:rPr>
            </w:pPr>
            <w:r>
              <w:t>9,8-</w:t>
            </w:r>
            <w:r w:rsidRPr="00D86F20">
              <w:t>13,3</w:t>
            </w:r>
          </w:p>
        </w:tc>
        <w:tc>
          <w:tcPr>
            <w:tcW w:w="910"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19</w:t>
            </w:r>
          </w:p>
        </w:tc>
        <w:tc>
          <w:tcPr>
            <w:tcW w:w="1217"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41,3</w:t>
            </w:r>
          </w:p>
        </w:tc>
      </w:tr>
      <w:tr w:rsidR="00492D09" w:rsidRPr="00D86F20" w:rsidTr="009C63DC">
        <w:trPr>
          <w:trHeight w:val="80"/>
        </w:trPr>
        <w:tc>
          <w:tcPr>
            <w:tcW w:w="567" w:type="dxa"/>
            <w:tcBorders>
              <w:top w:val="nil"/>
              <w:left w:val="nil"/>
              <w:bottom w:val="single" w:sz="4" w:space="0" w:color="auto"/>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2565" w:type="dxa"/>
            <w:vMerge/>
            <w:tcBorders>
              <w:left w:val="nil"/>
              <w:bottom w:val="single" w:sz="4" w:space="0" w:color="auto"/>
              <w:right w:val="nil"/>
            </w:tcBorders>
            <w:vAlign w:val="center"/>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149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pPr>
            <w:r>
              <w:t>13,4-</w:t>
            </w:r>
            <w:r w:rsidRPr="00D86F20">
              <w:t>17,0</w:t>
            </w:r>
          </w:p>
        </w:tc>
        <w:tc>
          <w:tcPr>
            <w:tcW w:w="910"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20</w:t>
            </w:r>
          </w:p>
        </w:tc>
        <w:tc>
          <w:tcPr>
            <w:tcW w:w="1217"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43,5</w:t>
            </w:r>
          </w:p>
        </w:tc>
      </w:tr>
      <w:tr w:rsidR="00492D09" w:rsidRPr="00D86F20" w:rsidTr="009C63DC">
        <w:trPr>
          <w:trHeight w:val="70"/>
        </w:trPr>
        <w:tc>
          <w:tcPr>
            <w:tcW w:w="567" w:type="dxa"/>
            <w:tcBorders>
              <w:top w:val="nil"/>
              <w:left w:val="nil"/>
              <w:bottom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4</w:t>
            </w:r>
          </w:p>
        </w:tc>
        <w:tc>
          <w:tcPr>
            <w:tcW w:w="2565" w:type="dxa"/>
            <w:vMerge w:val="restart"/>
            <w:tcBorders>
              <w:top w:val="nil"/>
              <w:left w:val="nil"/>
              <w:right w:val="nil"/>
            </w:tcBorders>
            <w:vAlign w:val="center"/>
          </w:tcPr>
          <w:p w:rsidR="00492D09" w:rsidRPr="00D86F20" w:rsidRDefault="00492D09" w:rsidP="009C63DC">
            <w:pPr>
              <w:spacing w:after="0" w:line="240" w:lineRule="auto"/>
              <w:rPr>
                <w:rFonts w:eastAsia="Times New Roman"/>
                <w:lang w:eastAsia="id-ID"/>
              </w:rPr>
            </w:pPr>
            <w:r w:rsidRPr="00D86F20">
              <w:rPr>
                <w:rFonts w:eastAsia="Times New Roman"/>
                <w:lang w:eastAsia="id-ID"/>
              </w:rPr>
              <w:t xml:space="preserve">Tingkat pemberdayaan </w:t>
            </w: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1496"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pPr>
            <w:r>
              <w:t xml:space="preserve">5,0-  </w:t>
            </w:r>
            <w:r w:rsidRPr="00D86F20">
              <w:t>8,7</w:t>
            </w:r>
          </w:p>
        </w:tc>
        <w:tc>
          <w:tcPr>
            <w:tcW w:w="910"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13</w:t>
            </w:r>
          </w:p>
        </w:tc>
        <w:tc>
          <w:tcPr>
            <w:tcW w:w="1217"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28,3</w:t>
            </w:r>
          </w:p>
        </w:tc>
      </w:tr>
      <w:tr w:rsidR="00492D09" w:rsidRPr="00D86F20" w:rsidTr="009C63DC">
        <w:trPr>
          <w:trHeight w:val="80"/>
        </w:trPr>
        <w:tc>
          <w:tcPr>
            <w:tcW w:w="567" w:type="dxa"/>
            <w:tcBorders>
              <w:top w:val="nil"/>
              <w:left w:val="nil"/>
              <w:bottom w:val="nil"/>
              <w:right w:val="nil"/>
            </w:tcBorders>
            <w:shd w:val="clear" w:color="auto" w:fill="auto"/>
            <w:hideMark/>
          </w:tcPr>
          <w:p w:rsidR="00492D09" w:rsidRPr="00D86F20" w:rsidRDefault="00492D09" w:rsidP="009C63DC">
            <w:pPr>
              <w:spacing w:after="0" w:line="240" w:lineRule="auto"/>
              <w:rPr>
                <w:rFonts w:eastAsia="Times New Roman"/>
                <w:lang w:eastAsia="id-ID"/>
              </w:rPr>
            </w:pPr>
          </w:p>
        </w:tc>
        <w:tc>
          <w:tcPr>
            <w:tcW w:w="2565" w:type="dxa"/>
            <w:vMerge/>
            <w:tcBorders>
              <w:left w:val="nil"/>
              <w:right w:val="nil"/>
            </w:tcBorders>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1496"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pPr>
            <w:r>
              <w:t>8,8-</w:t>
            </w:r>
            <w:r w:rsidRPr="00D86F20">
              <w:t>12,3</w:t>
            </w:r>
          </w:p>
        </w:tc>
        <w:tc>
          <w:tcPr>
            <w:tcW w:w="910"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30</w:t>
            </w:r>
          </w:p>
        </w:tc>
        <w:tc>
          <w:tcPr>
            <w:tcW w:w="1217" w:type="dxa"/>
            <w:tcBorders>
              <w:top w:val="nil"/>
              <w:left w:val="nil"/>
              <w:bottom w:val="nil"/>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65,2</w:t>
            </w:r>
          </w:p>
        </w:tc>
      </w:tr>
      <w:tr w:rsidR="00492D09" w:rsidRPr="00D86F20" w:rsidTr="009C63DC">
        <w:trPr>
          <w:trHeight w:val="80"/>
        </w:trPr>
        <w:tc>
          <w:tcPr>
            <w:tcW w:w="567" w:type="dxa"/>
            <w:tcBorders>
              <w:top w:val="nil"/>
              <w:left w:val="nil"/>
              <w:bottom w:val="single" w:sz="4" w:space="0" w:color="auto"/>
              <w:right w:val="nil"/>
            </w:tcBorders>
            <w:shd w:val="clear" w:color="auto" w:fill="auto"/>
            <w:hideMark/>
          </w:tcPr>
          <w:p w:rsidR="00492D09" w:rsidRPr="00D86F20" w:rsidRDefault="00492D09" w:rsidP="009C63DC">
            <w:pPr>
              <w:spacing w:after="0" w:line="240" w:lineRule="auto"/>
              <w:rPr>
                <w:rFonts w:eastAsia="Times New Roman"/>
                <w:lang w:eastAsia="id-ID"/>
              </w:rPr>
            </w:pPr>
          </w:p>
        </w:tc>
        <w:tc>
          <w:tcPr>
            <w:tcW w:w="2565" w:type="dxa"/>
            <w:vMerge/>
            <w:tcBorders>
              <w:left w:val="nil"/>
              <w:bottom w:val="single" w:sz="4" w:space="0" w:color="auto"/>
              <w:right w:val="nil"/>
            </w:tcBorders>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149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pPr>
            <w:r>
              <w:t>12,4-</w:t>
            </w:r>
            <w:r w:rsidRPr="00D86F20">
              <w:t>16,0</w:t>
            </w:r>
          </w:p>
        </w:tc>
        <w:tc>
          <w:tcPr>
            <w:tcW w:w="910"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3</w:t>
            </w:r>
          </w:p>
        </w:tc>
        <w:tc>
          <w:tcPr>
            <w:tcW w:w="1217"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lang w:val="en-US"/>
              </w:rPr>
            </w:pPr>
            <w:r w:rsidRPr="00D86F20">
              <w:rPr>
                <w:lang w:val="en-US"/>
              </w:rPr>
              <w:t>6,5</w:t>
            </w:r>
          </w:p>
        </w:tc>
      </w:tr>
    </w:tbl>
    <w:p w:rsidR="00492D09" w:rsidRPr="00D455E5" w:rsidRDefault="00492D09" w:rsidP="00492D09">
      <w:pPr>
        <w:spacing w:after="0" w:line="240" w:lineRule="auto"/>
        <w:rPr>
          <w:b/>
          <w:bCs/>
          <w:szCs w:val="24"/>
        </w:rPr>
      </w:pPr>
      <w:r w:rsidRPr="00D455E5">
        <w:rPr>
          <w:szCs w:val="24"/>
        </w:rPr>
        <w:t>Keterangan: n = 46</w:t>
      </w:r>
    </w:p>
    <w:p w:rsidR="00643B86" w:rsidRPr="00EA1418" w:rsidRDefault="00643B86" w:rsidP="004F2E58">
      <w:pPr>
        <w:spacing w:after="0" w:line="240" w:lineRule="auto"/>
        <w:ind w:firstLine="567"/>
        <w:rPr>
          <w:szCs w:val="24"/>
        </w:rPr>
      </w:pPr>
    </w:p>
    <w:p w:rsidR="006C0787" w:rsidRPr="00EA1418" w:rsidRDefault="006C0787" w:rsidP="004F2E58">
      <w:pPr>
        <w:pStyle w:val="Title"/>
        <w:spacing w:before="0" w:after="0" w:line="240" w:lineRule="auto"/>
        <w:jc w:val="both"/>
        <w:rPr>
          <w:rFonts w:ascii="Times New Roman" w:hAnsi="Times New Roman"/>
          <w:sz w:val="24"/>
          <w:szCs w:val="24"/>
        </w:rPr>
      </w:pPr>
      <w:r w:rsidRPr="00EA1418">
        <w:rPr>
          <w:rFonts w:ascii="Times New Roman" w:hAnsi="Times New Roman"/>
          <w:sz w:val="24"/>
          <w:szCs w:val="24"/>
        </w:rPr>
        <w:t>Atribut Inovasi SNI Mainan Anak</w:t>
      </w:r>
    </w:p>
    <w:p w:rsidR="00232F30" w:rsidRPr="00EA1418" w:rsidRDefault="00D41093" w:rsidP="00492D09">
      <w:pPr>
        <w:spacing w:after="0" w:line="240" w:lineRule="auto"/>
        <w:ind w:firstLine="720"/>
        <w:rPr>
          <w:i/>
          <w:color w:val="000000" w:themeColor="text1"/>
          <w:szCs w:val="24"/>
        </w:rPr>
      </w:pPr>
      <w:r w:rsidRPr="00EA1418">
        <w:rPr>
          <w:szCs w:val="24"/>
        </w:rPr>
        <w:t xml:space="preserve">Data </w:t>
      </w:r>
      <w:r w:rsidR="00232F30" w:rsidRPr="00EA1418">
        <w:rPr>
          <w:szCs w:val="24"/>
        </w:rPr>
        <w:t>pada Tabel 3</w:t>
      </w:r>
      <w:r w:rsidR="006C0787" w:rsidRPr="00EA1418">
        <w:rPr>
          <w:szCs w:val="24"/>
          <w:lang w:val="en-US"/>
        </w:rPr>
        <w:t xml:space="preserve"> menunjukkan bahwa</w:t>
      </w:r>
      <w:r w:rsidR="00EA1418" w:rsidRPr="00EA1418">
        <w:rPr>
          <w:szCs w:val="24"/>
        </w:rPr>
        <w:t xml:space="preserve"> atribut inovasi SNI mainan anak dilihat dari</w:t>
      </w:r>
      <w:r w:rsidR="006C0787" w:rsidRPr="00EA1418">
        <w:rPr>
          <w:szCs w:val="24"/>
          <w:lang w:val="en-US"/>
        </w:rPr>
        <w:t xml:space="preserve"> t</w:t>
      </w:r>
      <w:r w:rsidR="006C0787" w:rsidRPr="00EA1418">
        <w:rPr>
          <w:szCs w:val="24"/>
        </w:rPr>
        <w:t xml:space="preserve">ingkat keuntungan relatif </w:t>
      </w:r>
      <w:r w:rsidR="00EA1418">
        <w:rPr>
          <w:szCs w:val="24"/>
        </w:rPr>
        <w:t xml:space="preserve">tergolong </w:t>
      </w:r>
      <w:r w:rsidR="006C0787" w:rsidRPr="00EA1418">
        <w:rPr>
          <w:szCs w:val="24"/>
        </w:rPr>
        <w:t xml:space="preserve">rendah yaitu sebesar </w:t>
      </w:r>
      <w:r w:rsidR="006C0787" w:rsidRPr="00EA1418">
        <w:rPr>
          <w:szCs w:val="24"/>
          <w:lang w:val="en-US"/>
        </w:rPr>
        <w:t>54,3</w:t>
      </w:r>
      <w:r w:rsidR="006C0787" w:rsidRPr="00EA1418">
        <w:rPr>
          <w:szCs w:val="24"/>
        </w:rPr>
        <w:t xml:space="preserve"> persen. Hal ini karena dari segi peningkatan mutu produk</w:t>
      </w:r>
      <w:r w:rsidR="006C0787" w:rsidRPr="00EA1418">
        <w:rPr>
          <w:szCs w:val="24"/>
          <w:lang w:val="en-US"/>
        </w:rPr>
        <w:t>, p</w:t>
      </w:r>
      <w:r w:rsidR="006C0787" w:rsidRPr="00EA1418">
        <w:rPr>
          <w:szCs w:val="24"/>
        </w:rPr>
        <w:t>engrajin merasa mutu  produk mereka memang sudah baik sejak sebelum menerapkan SNI mainan anak</w:t>
      </w:r>
      <w:r w:rsidR="006C0787" w:rsidRPr="00EA1418">
        <w:rPr>
          <w:szCs w:val="24"/>
          <w:lang w:val="en-US"/>
        </w:rPr>
        <w:t xml:space="preserve"> sehingga dampak penerapan SNI pada produk boneka ini tidak terlalu terasa dari segi peningkatan mutu produk</w:t>
      </w:r>
      <w:r w:rsidR="006C0787" w:rsidRPr="00EA1418">
        <w:rPr>
          <w:szCs w:val="24"/>
        </w:rPr>
        <w:t>.</w:t>
      </w:r>
      <w:r w:rsidR="006E0B25" w:rsidRPr="00EA1418">
        <w:rPr>
          <w:szCs w:val="24"/>
          <w:lang w:val="en-US"/>
        </w:rPr>
        <w:t xml:space="preserve"> Keuntungan yang dirasakan sebatas </w:t>
      </w:r>
      <w:r w:rsidR="006C0787" w:rsidRPr="00EA1418">
        <w:rPr>
          <w:szCs w:val="24"/>
        </w:rPr>
        <w:t xml:space="preserve">perlindungan hukum </w:t>
      </w:r>
      <w:r w:rsidR="006C0787" w:rsidRPr="00EA1418">
        <w:rPr>
          <w:szCs w:val="24"/>
          <w:lang w:val="en-US"/>
        </w:rPr>
        <w:t>karena SNI telah di</w:t>
      </w:r>
      <w:r w:rsidR="006C0787" w:rsidRPr="00EA1418">
        <w:rPr>
          <w:szCs w:val="24"/>
        </w:rPr>
        <w:t xml:space="preserve">berlakukan </w:t>
      </w:r>
      <w:r w:rsidR="006C0787" w:rsidRPr="00EA1418">
        <w:rPr>
          <w:szCs w:val="24"/>
          <w:lang w:val="en-US"/>
        </w:rPr>
        <w:t>wajib oleh Kementerian Perindustrian</w:t>
      </w:r>
      <w:r w:rsidR="006C0787" w:rsidRPr="00EA1418">
        <w:rPr>
          <w:szCs w:val="24"/>
        </w:rPr>
        <w:t xml:space="preserve"> atas dasar faktor keamanan dan keselamatan</w:t>
      </w:r>
      <w:r w:rsidR="006C0787" w:rsidRPr="00EA1418">
        <w:rPr>
          <w:szCs w:val="24"/>
          <w:lang w:val="en-US"/>
        </w:rPr>
        <w:t>, sehingg</w:t>
      </w:r>
      <w:r w:rsidR="00EA1418">
        <w:rPr>
          <w:szCs w:val="24"/>
          <w:lang w:val="en-US"/>
        </w:rPr>
        <w:t>a ketika dipasarkan tidak ada r</w:t>
      </w:r>
      <w:r w:rsidR="00EA1418">
        <w:rPr>
          <w:szCs w:val="24"/>
        </w:rPr>
        <w:t>i</w:t>
      </w:r>
      <w:r w:rsidR="006C0787" w:rsidRPr="00EA1418">
        <w:rPr>
          <w:szCs w:val="24"/>
          <w:lang w:val="en-US"/>
        </w:rPr>
        <w:t>siko akan ditarik dari peredaran.</w:t>
      </w:r>
      <w:r w:rsidR="005A52D3" w:rsidRPr="00EA1418">
        <w:rPr>
          <w:szCs w:val="24"/>
        </w:rPr>
        <w:t xml:space="preserve"> </w:t>
      </w:r>
      <w:r w:rsidR="006C0787" w:rsidRPr="00EA1418">
        <w:rPr>
          <w:szCs w:val="24"/>
          <w:lang w:val="en-US"/>
        </w:rPr>
        <w:t xml:space="preserve">Keuntungan </w:t>
      </w:r>
      <w:r w:rsidR="006E0B25" w:rsidRPr="00EA1418">
        <w:rPr>
          <w:szCs w:val="24"/>
          <w:lang w:val="en-US"/>
        </w:rPr>
        <w:t xml:space="preserve">dari segi </w:t>
      </w:r>
      <w:r w:rsidR="006C0787" w:rsidRPr="00EA1418">
        <w:rPr>
          <w:color w:val="000000" w:themeColor="text1"/>
          <w:szCs w:val="24"/>
        </w:rPr>
        <w:t>perluasan pasar</w:t>
      </w:r>
      <w:r w:rsidR="006C0787" w:rsidRPr="00EA1418">
        <w:rPr>
          <w:color w:val="000000" w:themeColor="text1"/>
          <w:szCs w:val="24"/>
          <w:lang w:val="en-US"/>
        </w:rPr>
        <w:t xml:space="preserve"> dan </w:t>
      </w:r>
      <w:r w:rsidR="006C0787" w:rsidRPr="00EA1418">
        <w:rPr>
          <w:color w:val="000000" w:themeColor="text1"/>
          <w:szCs w:val="24"/>
        </w:rPr>
        <w:t xml:space="preserve">peningkatan penjualan tidak </w:t>
      </w:r>
      <w:r w:rsidR="006E0B25" w:rsidRPr="00EA1418">
        <w:rPr>
          <w:color w:val="000000" w:themeColor="text1"/>
          <w:szCs w:val="24"/>
          <w:lang w:val="en-US"/>
        </w:rPr>
        <w:t xml:space="preserve">dirasakan </w:t>
      </w:r>
      <w:r w:rsidR="006C0787" w:rsidRPr="00EA1418">
        <w:rPr>
          <w:color w:val="000000" w:themeColor="text1"/>
          <w:szCs w:val="24"/>
        </w:rPr>
        <w:t>langsung</w:t>
      </w:r>
      <w:r w:rsidR="006E0B25" w:rsidRPr="00EA1418">
        <w:rPr>
          <w:color w:val="000000" w:themeColor="text1"/>
          <w:szCs w:val="24"/>
          <w:lang w:val="en-US"/>
        </w:rPr>
        <w:t xml:space="preserve">, namun </w:t>
      </w:r>
      <w:r w:rsidR="005A52D3" w:rsidRPr="00EA1418">
        <w:rPr>
          <w:color w:val="000000" w:themeColor="text1"/>
          <w:szCs w:val="24"/>
        </w:rPr>
        <w:t xml:space="preserve">dirasakan </w:t>
      </w:r>
      <w:r w:rsidR="006C0787" w:rsidRPr="00EA1418">
        <w:rPr>
          <w:color w:val="000000" w:themeColor="text1"/>
          <w:szCs w:val="24"/>
        </w:rPr>
        <w:t xml:space="preserve">para pedagang retail lebih memilih produk boneka yang telah sesuai SNI </w:t>
      </w:r>
      <w:r w:rsidR="006C0787" w:rsidRPr="00EA1418">
        <w:rPr>
          <w:color w:val="000000" w:themeColor="text1"/>
          <w:szCs w:val="24"/>
          <w:lang w:val="en-US"/>
        </w:rPr>
        <w:t>untuk mereka jual</w:t>
      </w:r>
      <w:r w:rsidR="005A52D3" w:rsidRPr="00EA1418">
        <w:rPr>
          <w:color w:val="000000" w:themeColor="text1"/>
          <w:szCs w:val="24"/>
        </w:rPr>
        <w:t xml:space="preserve"> agar aman saat ada</w:t>
      </w:r>
      <w:r w:rsidR="009E7928" w:rsidRPr="00EA1418">
        <w:rPr>
          <w:color w:val="000000" w:themeColor="text1"/>
          <w:szCs w:val="24"/>
        </w:rPr>
        <w:t xml:space="preserve"> </w:t>
      </w:r>
      <w:r w:rsidR="005A52D3" w:rsidRPr="00EA1418">
        <w:rPr>
          <w:color w:val="000000" w:themeColor="text1"/>
          <w:szCs w:val="24"/>
        </w:rPr>
        <w:t>pengawasan pasar</w:t>
      </w:r>
      <w:r w:rsidR="006C0787" w:rsidRPr="00EA1418">
        <w:rPr>
          <w:color w:val="000000" w:themeColor="text1"/>
          <w:szCs w:val="24"/>
          <w:lang w:val="en-US"/>
        </w:rPr>
        <w:t>.</w:t>
      </w:r>
      <w:r w:rsidR="00EA1418" w:rsidRPr="00EA1418">
        <w:rPr>
          <w:color w:val="000000" w:themeColor="text1"/>
          <w:szCs w:val="24"/>
        </w:rPr>
        <w:t xml:space="preserve"> </w:t>
      </w:r>
    </w:p>
    <w:p w:rsidR="006C0787" w:rsidRPr="00D455E5" w:rsidRDefault="006C0787" w:rsidP="004F2E58">
      <w:pPr>
        <w:spacing w:after="0" w:line="240" w:lineRule="auto"/>
        <w:ind w:firstLine="720"/>
        <w:rPr>
          <w:rFonts w:eastAsia="Times New Roman"/>
          <w:bCs/>
          <w:szCs w:val="24"/>
        </w:rPr>
      </w:pPr>
      <w:r w:rsidRPr="00D455E5">
        <w:rPr>
          <w:rFonts w:eastAsia="Times New Roman"/>
          <w:bCs/>
          <w:szCs w:val="24"/>
        </w:rPr>
        <w:t xml:space="preserve">Tingkat kompatibilitas SNI mainan anak tergolong </w:t>
      </w:r>
      <w:r w:rsidR="00232F30" w:rsidRPr="00D455E5">
        <w:rPr>
          <w:rFonts w:eastAsia="Times New Roman"/>
          <w:bCs/>
          <w:szCs w:val="24"/>
        </w:rPr>
        <w:t>sedang</w:t>
      </w:r>
      <w:r w:rsidRPr="00D455E5">
        <w:rPr>
          <w:rFonts w:eastAsia="Times New Roman"/>
          <w:bCs/>
          <w:szCs w:val="24"/>
        </w:rPr>
        <w:t xml:space="preserve"> </w:t>
      </w:r>
      <w:r w:rsidR="009E7928" w:rsidRPr="00D455E5">
        <w:rPr>
          <w:rFonts w:eastAsia="Times New Roman"/>
          <w:bCs/>
          <w:szCs w:val="24"/>
        </w:rPr>
        <w:t>sebesar</w:t>
      </w:r>
      <w:r w:rsidRPr="00D455E5">
        <w:rPr>
          <w:rFonts w:eastAsia="Times New Roman"/>
          <w:bCs/>
          <w:szCs w:val="24"/>
        </w:rPr>
        <w:t xml:space="preserve"> 73,9 persen, hal</w:t>
      </w:r>
      <w:r w:rsidR="009E7928" w:rsidRPr="00D455E5">
        <w:rPr>
          <w:rFonts w:eastAsia="Times New Roman"/>
          <w:bCs/>
          <w:szCs w:val="24"/>
        </w:rPr>
        <w:t xml:space="preserve">, </w:t>
      </w:r>
      <w:r w:rsidRPr="00D455E5">
        <w:rPr>
          <w:rFonts w:eastAsia="Times New Roman"/>
          <w:bCs/>
          <w:szCs w:val="24"/>
        </w:rPr>
        <w:t xml:space="preserve">SNI mainan anak dianggap sesuai dengan nilai-nilai dan budaya perusahaan sehingga sejalan dengan kebutuhan kelangsungan usaha dan proses produksi saat ini. SNI mainan anak juga dianggap sesuai dengan kebutuhan konsumen atas jaminan keselamatan dan kemanaan boneka yang digunakan oleh anak-anak mereka. Pada syarat mutu SNI mainan anak diatur tentang bahan yang digunakan dan kekuatan jahitan yang menentukan tingkat migrasi zat warna ataupun kekuatan tarik pada penggunaan yang tidak biasa misalnya dimasukkan ke mulut atau pun ditarik dengan kuat. </w:t>
      </w:r>
    </w:p>
    <w:p w:rsidR="006C0787" w:rsidRPr="00D455E5" w:rsidRDefault="006C0787" w:rsidP="004F2E58">
      <w:pPr>
        <w:spacing w:after="0" w:line="240" w:lineRule="auto"/>
        <w:ind w:firstLine="720"/>
        <w:rPr>
          <w:rFonts w:eastAsia="Times New Roman"/>
          <w:bCs/>
          <w:szCs w:val="24"/>
          <w:lang w:val="en-US"/>
        </w:rPr>
      </w:pPr>
      <w:r w:rsidRPr="00D455E5">
        <w:rPr>
          <w:rFonts w:eastAsia="Times New Roman"/>
          <w:bCs/>
          <w:szCs w:val="24"/>
        </w:rPr>
        <w:t>Pada data di Tabel 3 ditunjukkan bahwa tingkat kompleksitas SNI mainan anak t</w:t>
      </w:r>
      <w:r w:rsidR="004F2E58" w:rsidRPr="00D455E5">
        <w:rPr>
          <w:rFonts w:eastAsia="Times New Roman"/>
          <w:bCs/>
          <w:szCs w:val="24"/>
        </w:rPr>
        <w:t xml:space="preserve">ergolong kategori sedang </w:t>
      </w:r>
      <w:r w:rsidRPr="00D455E5">
        <w:rPr>
          <w:rFonts w:eastAsia="Times New Roman"/>
          <w:bCs/>
          <w:szCs w:val="24"/>
        </w:rPr>
        <w:t xml:space="preserve">sebesar </w:t>
      </w:r>
      <w:r w:rsidRPr="00D455E5">
        <w:rPr>
          <w:rFonts w:eastAsia="Times New Roman"/>
          <w:bCs/>
          <w:szCs w:val="24"/>
          <w:lang w:val="en-US"/>
        </w:rPr>
        <w:t>71,7</w:t>
      </w:r>
      <w:r w:rsidRPr="00D455E5">
        <w:rPr>
          <w:rFonts w:eastAsia="Times New Roman"/>
          <w:bCs/>
          <w:szCs w:val="24"/>
        </w:rPr>
        <w:t xml:space="preserve"> persen. Hal ini menunjukkan bahwa bagi pengrajin boneka </w:t>
      </w:r>
      <w:r w:rsidRPr="00D455E5">
        <w:rPr>
          <w:rFonts w:eastAsia="Times New Roman"/>
          <w:bCs/>
          <w:szCs w:val="24"/>
          <w:lang w:val="en-US"/>
        </w:rPr>
        <w:t>pemenuhan persyaratan dari segi kekuatan jahitan, pemenuhan pemilihan bahan yang tidak mudah terbakar dan bebas dari zat kimia beracun</w:t>
      </w:r>
      <w:r w:rsidR="00D43533" w:rsidRPr="00D455E5">
        <w:rPr>
          <w:rFonts w:eastAsia="Times New Roman"/>
          <w:bCs/>
          <w:szCs w:val="24"/>
          <w:lang w:val="en-US"/>
        </w:rPr>
        <w:t xml:space="preserve"> dapat dipenuhi dengan baik</w:t>
      </w:r>
      <w:r w:rsidRPr="00D455E5">
        <w:rPr>
          <w:rFonts w:eastAsia="Times New Roman"/>
          <w:bCs/>
          <w:szCs w:val="24"/>
          <w:lang w:val="en-US"/>
        </w:rPr>
        <w:t>. Bahan boneka yang digunakan</w:t>
      </w:r>
      <w:r w:rsidRPr="00D455E5">
        <w:rPr>
          <w:rFonts w:eastAsia="Times New Roman"/>
          <w:bCs/>
          <w:szCs w:val="24"/>
        </w:rPr>
        <w:t xml:space="preserve"> menurut pengrajin didapatkan dari pemasok yang memang sudah memiliki bahan kain yang </w:t>
      </w:r>
      <w:r w:rsidRPr="00D455E5">
        <w:rPr>
          <w:rFonts w:eastAsia="Times New Roman"/>
          <w:bCs/>
          <w:szCs w:val="24"/>
        </w:rPr>
        <w:lastRenderedPageBreak/>
        <w:t>lolos uji, sehingga pengrajin tidak perlu khawatir pada saat menggunakannya sebagai bahan baku boneka.</w:t>
      </w:r>
    </w:p>
    <w:p w:rsidR="00492D09" w:rsidRDefault="006C0787" w:rsidP="00492D09">
      <w:pPr>
        <w:spacing w:after="0" w:line="240" w:lineRule="auto"/>
        <w:ind w:firstLine="720"/>
        <w:rPr>
          <w:szCs w:val="24"/>
        </w:rPr>
      </w:pPr>
      <w:r w:rsidRPr="00D455E5">
        <w:rPr>
          <w:rFonts w:eastAsia="Times New Roman"/>
          <w:bCs/>
          <w:szCs w:val="24"/>
        </w:rPr>
        <w:t>Adapun tingkat observabilitas SNI mainan anak bagi pengrajin tergolong kategori sedang yaitu 47,8 perse</w:t>
      </w:r>
      <w:r w:rsidRPr="00D455E5">
        <w:rPr>
          <w:rFonts w:eastAsia="Times New Roman"/>
          <w:bCs/>
          <w:szCs w:val="24"/>
          <w:lang w:val="en-US"/>
        </w:rPr>
        <w:t>n</w:t>
      </w:r>
      <w:r w:rsidRPr="00D455E5">
        <w:rPr>
          <w:rFonts w:eastAsia="Times New Roman"/>
          <w:bCs/>
          <w:szCs w:val="24"/>
        </w:rPr>
        <w:t xml:space="preserve">, hal ini menunjukkan bahwa produk </w:t>
      </w:r>
      <w:r w:rsidRPr="00D455E5">
        <w:rPr>
          <w:rFonts w:eastAsia="Times New Roman"/>
          <w:bCs/>
          <w:szCs w:val="24"/>
          <w:lang w:val="en-US"/>
        </w:rPr>
        <w:t>b</w:t>
      </w:r>
      <w:r w:rsidRPr="00D455E5">
        <w:rPr>
          <w:rFonts w:eastAsia="Times New Roman"/>
          <w:bCs/>
          <w:szCs w:val="24"/>
        </w:rPr>
        <w:t xml:space="preserve">oneka yang sesuai SNI mainan anak relatif </w:t>
      </w:r>
      <w:r w:rsidRPr="00D455E5">
        <w:rPr>
          <w:rFonts w:eastAsia="Times New Roman"/>
          <w:bCs/>
          <w:szCs w:val="24"/>
          <w:lang w:val="en-US"/>
        </w:rPr>
        <w:t>dapat</w:t>
      </w:r>
      <w:r w:rsidRPr="00D455E5">
        <w:rPr>
          <w:rFonts w:eastAsia="Times New Roman"/>
          <w:bCs/>
          <w:szCs w:val="24"/>
        </w:rPr>
        <w:t xml:space="preserve"> diketahui langsung perbedaan fisiknya, terutama dari sisi </w:t>
      </w:r>
      <w:r w:rsidRPr="00D455E5">
        <w:rPr>
          <w:rFonts w:eastAsia="Times New Roman"/>
          <w:bCs/>
          <w:i/>
          <w:szCs w:val="24"/>
        </w:rPr>
        <w:t>filli</w:t>
      </w:r>
      <w:r w:rsidRPr="00D455E5">
        <w:rPr>
          <w:rFonts w:eastAsia="Times New Roman"/>
          <w:bCs/>
          <w:i/>
          <w:szCs w:val="24"/>
        </w:rPr>
        <w:softHyphen/>
        <w:t>ng</w:t>
      </w:r>
      <w:r w:rsidRPr="00D455E5">
        <w:rPr>
          <w:rFonts w:eastAsia="Times New Roman"/>
          <w:bCs/>
          <w:szCs w:val="24"/>
        </w:rPr>
        <w:t>-nya, boneka yang sesuai SNI akan menggunakan da</w:t>
      </w:r>
      <w:r w:rsidR="00232F30" w:rsidRPr="00D455E5">
        <w:rPr>
          <w:rFonts w:eastAsia="Times New Roman"/>
          <w:bCs/>
          <w:szCs w:val="24"/>
        </w:rPr>
        <w:t>k</w:t>
      </w:r>
      <w:r w:rsidRPr="00D455E5">
        <w:rPr>
          <w:rFonts w:eastAsia="Times New Roman"/>
          <w:bCs/>
          <w:szCs w:val="24"/>
        </w:rPr>
        <w:t>ron yang baru dan bersih, sedangkan boneka yang tidak sesuai SNI biasanya diisi dengan limbah kain maupun da</w:t>
      </w:r>
      <w:r w:rsidR="00232F30" w:rsidRPr="00D455E5">
        <w:rPr>
          <w:rFonts w:eastAsia="Times New Roman"/>
          <w:bCs/>
          <w:szCs w:val="24"/>
        </w:rPr>
        <w:t>k</w:t>
      </w:r>
      <w:r w:rsidRPr="00D455E5">
        <w:rPr>
          <w:rFonts w:eastAsia="Times New Roman"/>
          <w:bCs/>
          <w:szCs w:val="24"/>
        </w:rPr>
        <w:t>ron sisa produksi yang bentuknya tidak teratur dan kotor</w:t>
      </w:r>
      <w:r w:rsidRPr="00D455E5">
        <w:rPr>
          <w:rFonts w:eastAsia="Times New Roman"/>
          <w:bCs/>
          <w:szCs w:val="24"/>
          <w:lang w:val="en-US"/>
        </w:rPr>
        <w:t xml:space="preserve">. </w:t>
      </w:r>
      <w:r w:rsidRPr="00D455E5">
        <w:rPr>
          <w:rFonts w:eastAsia="Times New Roman"/>
          <w:bCs/>
          <w:szCs w:val="24"/>
        </w:rPr>
        <w:t>Demikian halnya dengan tanda SNI yang asli pada produk boneka dapat diidentifikasi dengan m</w:t>
      </w:r>
      <w:r w:rsidRPr="00D455E5">
        <w:rPr>
          <w:rFonts w:eastAsia="Times New Roman"/>
          <w:bCs/>
          <w:szCs w:val="24"/>
          <w:lang w:val="en-US"/>
        </w:rPr>
        <w:t xml:space="preserve">elihat pencantuman </w:t>
      </w:r>
      <w:r w:rsidRPr="00D455E5">
        <w:rPr>
          <w:szCs w:val="24"/>
          <w:lang w:val="en-US"/>
        </w:rPr>
        <w:t>nomor SNI, kode lembaga sertifikasi produk (LSPro) dan nomor registrasi produk. Beberapa produk boneka ada yang mencantumkan tanda SNI tanpa kode LSPro, hal ini membuat tanda SNI tersebut tidak dapat dilacak</w:t>
      </w:r>
      <w:r w:rsidRPr="00D455E5">
        <w:rPr>
          <w:szCs w:val="24"/>
        </w:rPr>
        <w:t xml:space="preserve"> sehingga tidak dapat dibuktikan bahwa produk tersebut sudah lolos pengujian sesuai syarat mutu SNI mainan anak.</w:t>
      </w:r>
      <w:r w:rsidR="00492D09" w:rsidRPr="00492D09">
        <w:rPr>
          <w:color w:val="000000" w:themeColor="text1"/>
          <w:szCs w:val="24"/>
        </w:rPr>
        <w:t xml:space="preserve"> </w:t>
      </w:r>
      <w:r w:rsidR="00492D09">
        <w:rPr>
          <w:color w:val="000000" w:themeColor="text1"/>
          <w:szCs w:val="24"/>
        </w:rPr>
        <w:t>Data a</w:t>
      </w:r>
      <w:r w:rsidR="00492D09" w:rsidRPr="00EA1418">
        <w:rPr>
          <w:szCs w:val="24"/>
        </w:rPr>
        <w:t>tribut inovasi SNI mainan anak dapat dilihat pada Tabel 3.</w:t>
      </w:r>
    </w:p>
    <w:p w:rsidR="00492D09" w:rsidRPr="00EA1418" w:rsidRDefault="00492D09" w:rsidP="00492D09">
      <w:pPr>
        <w:spacing w:after="0" w:line="240" w:lineRule="auto"/>
        <w:ind w:firstLine="720"/>
        <w:rPr>
          <w:szCs w:val="24"/>
        </w:rPr>
      </w:pPr>
    </w:p>
    <w:p w:rsidR="00492D09" w:rsidRPr="00EA1418" w:rsidRDefault="00492D09" w:rsidP="00492D09">
      <w:pPr>
        <w:pStyle w:val="Caption"/>
        <w:spacing w:before="0"/>
        <w:rPr>
          <w:szCs w:val="24"/>
        </w:rPr>
      </w:pPr>
      <w:bookmarkStart w:id="2" w:name="_Toc451932083"/>
      <w:r w:rsidRPr="00EA1418">
        <w:rPr>
          <w:szCs w:val="24"/>
        </w:rPr>
        <w:t xml:space="preserve">Tabel </w:t>
      </w:r>
      <w:r w:rsidRPr="00EA1418">
        <w:rPr>
          <w:szCs w:val="24"/>
          <w:lang w:val="id-ID"/>
        </w:rPr>
        <w:t>3</w:t>
      </w:r>
      <w:r w:rsidRPr="00EA1418">
        <w:rPr>
          <w:szCs w:val="24"/>
        </w:rPr>
        <w:t xml:space="preserve"> Rentang skor atribut inovasi SNI mainan anak</w:t>
      </w:r>
      <w:bookmarkEnd w:id="2"/>
    </w:p>
    <w:tbl>
      <w:tblPr>
        <w:tblW w:w="0" w:type="auto"/>
        <w:tblInd w:w="92" w:type="dxa"/>
        <w:tblLook w:val="04A0" w:firstRow="1" w:lastRow="0" w:firstColumn="1" w:lastColumn="0" w:noHBand="0" w:noVBand="1"/>
      </w:tblPr>
      <w:tblGrid>
        <w:gridCol w:w="510"/>
        <w:gridCol w:w="2783"/>
        <w:gridCol w:w="1056"/>
        <w:gridCol w:w="1322"/>
        <w:gridCol w:w="910"/>
        <w:gridCol w:w="1259"/>
      </w:tblGrid>
      <w:tr w:rsidR="00492D09" w:rsidRPr="00D86F20" w:rsidTr="009C63DC">
        <w:trPr>
          <w:trHeight w:val="154"/>
        </w:trPr>
        <w:tc>
          <w:tcPr>
            <w:tcW w:w="0" w:type="auto"/>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No</w:t>
            </w:r>
          </w:p>
        </w:tc>
        <w:tc>
          <w:tcPr>
            <w:tcW w:w="0" w:type="auto"/>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Atribut inovasi SNI mainan anak (X</w:t>
            </w:r>
            <w:r w:rsidRPr="00D86F20">
              <w:rPr>
                <w:rFonts w:eastAsia="Times New Roman"/>
                <w:vertAlign w:val="subscript"/>
                <w:lang w:val="en-US" w:eastAsia="id-ID"/>
              </w:rPr>
              <w:t>4</w:t>
            </w:r>
            <w:r w:rsidRPr="00D86F20">
              <w:rPr>
                <w:rFonts w:eastAsia="Times New Roman"/>
                <w:lang w:eastAsia="id-ID"/>
              </w:rPr>
              <w:t>)</w:t>
            </w:r>
          </w:p>
        </w:tc>
        <w:tc>
          <w:tcPr>
            <w:tcW w:w="0" w:type="auto"/>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Kategori</w:t>
            </w:r>
          </w:p>
        </w:tc>
        <w:tc>
          <w:tcPr>
            <w:tcW w:w="0" w:type="auto"/>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w:t>
            </w:r>
            <w:r w:rsidRPr="00D86F20">
              <w:rPr>
                <w:rFonts w:eastAsia="Times New Roman"/>
                <w:lang w:val="en-US" w:eastAsia="id-ID"/>
              </w:rPr>
              <w:t>entang</w:t>
            </w:r>
            <w:r w:rsidRPr="00D86F20">
              <w:rPr>
                <w:rFonts w:eastAsia="Times New Roman"/>
                <w:lang w:eastAsia="id-ID"/>
              </w:rPr>
              <w:t xml:space="preserve"> skor</w:t>
            </w:r>
          </w:p>
        </w:tc>
        <w:tc>
          <w:tcPr>
            <w:tcW w:w="0" w:type="auto"/>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Jumlah</w:t>
            </w:r>
          </w:p>
        </w:tc>
        <w:tc>
          <w:tcPr>
            <w:tcW w:w="1259" w:type="dxa"/>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Persen (%)</w:t>
            </w:r>
          </w:p>
        </w:tc>
      </w:tr>
      <w:tr w:rsidR="00492D09" w:rsidRPr="00D86F20" w:rsidTr="009C63DC">
        <w:trPr>
          <w:trHeight w:val="70"/>
        </w:trPr>
        <w:tc>
          <w:tcPr>
            <w:tcW w:w="0" w:type="auto"/>
            <w:vMerge w:val="restart"/>
            <w:tcBorders>
              <w:top w:val="nil"/>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1</w:t>
            </w:r>
          </w:p>
        </w:tc>
        <w:tc>
          <w:tcPr>
            <w:tcW w:w="0" w:type="auto"/>
            <w:vMerge w:val="restart"/>
            <w:tcBorders>
              <w:top w:val="nil"/>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Tingkat keuntungan relatif</w:t>
            </w:r>
          </w:p>
          <w:p w:rsidR="00492D09" w:rsidRPr="00D86F20" w:rsidRDefault="00492D09" w:rsidP="009C63DC">
            <w:pPr>
              <w:spacing w:after="0" w:line="240" w:lineRule="auto"/>
              <w:rPr>
                <w:rFonts w:eastAsia="Times New Roman"/>
                <w:lang w:eastAsia="id-ID"/>
              </w:rPr>
            </w:pPr>
            <w:r w:rsidRPr="00D86F20">
              <w:rPr>
                <w:rFonts w:eastAsia="Times New Roman"/>
                <w:lang w:eastAsia="id-ID"/>
              </w:rPr>
              <w:t> </w:t>
            </w: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10,0-</w:t>
            </w:r>
            <w:r w:rsidRPr="00D86F20">
              <w:rPr>
                <w:rFonts w:eastAsia="Times New Roman"/>
                <w:lang w:eastAsia="id-ID"/>
              </w:rPr>
              <w:t>12,0</w:t>
            </w:r>
          </w:p>
        </w:tc>
        <w:tc>
          <w:tcPr>
            <w:tcW w:w="0" w:type="auto"/>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25</w:t>
            </w:r>
          </w:p>
        </w:tc>
        <w:tc>
          <w:tcPr>
            <w:tcW w:w="1259" w:type="dxa"/>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54,3</w:t>
            </w:r>
          </w:p>
        </w:tc>
      </w:tr>
      <w:tr w:rsidR="00492D09" w:rsidRPr="00D86F20" w:rsidTr="009C63DC">
        <w:trPr>
          <w:trHeight w:val="80"/>
        </w:trPr>
        <w:tc>
          <w:tcPr>
            <w:tcW w:w="0" w:type="auto"/>
            <w:vMerge/>
            <w:tcBorders>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vMerge/>
            <w:tcBorders>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12,1-</w:t>
            </w:r>
            <w:r w:rsidRPr="00D86F20">
              <w:rPr>
                <w:rFonts w:eastAsia="Times New Roman"/>
                <w:lang w:eastAsia="id-ID"/>
              </w:rPr>
              <w:t>14,0</w:t>
            </w:r>
          </w:p>
        </w:tc>
        <w:tc>
          <w:tcPr>
            <w:tcW w:w="0" w:type="auto"/>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13</w:t>
            </w:r>
          </w:p>
        </w:tc>
        <w:tc>
          <w:tcPr>
            <w:tcW w:w="1259" w:type="dxa"/>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28,3</w:t>
            </w:r>
          </w:p>
        </w:tc>
      </w:tr>
      <w:tr w:rsidR="00492D09" w:rsidRPr="00D86F20" w:rsidTr="009C63DC">
        <w:trPr>
          <w:trHeight w:val="80"/>
        </w:trPr>
        <w:tc>
          <w:tcPr>
            <w:tcW w:w="0" w:type="auto"/>
            <w:vMerge/>
            <w:tcBorders>
              <w:left w:val="nil"/>
              <w:bottom w:val="single" w:sz="4" w:space="0" w:color="auto"/>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vMerge/>
            <w:tcBorders>
              <w:left w:val="nil"/>
              <w:bottom w:val="single" w:sz="4" w:space="0" w:color="auto"/>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0" w:type="auto"/>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14,1-</w:t>
            </w:r>
            <w:r w:rsidRPr="00D86F20">
              <w:rPr>
                <w:rFonts w:eastAsia="Times New Roman"/>
                <w:lang w:eastAsia="id-ID"/>
              </w:rPr>
              <w:t>16,0</w:t>
            </w:r>
          </w:p>
        </w:tc>
        <w:tc>
          <w:tcPr>
            <w:tcW w:w="0" w:type="auto"/>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8</w:t>
            </w:r>
          </w:p>
        </w:tc>
        <w:tc>
          <w:tcPr>
            <w:tcW w:w="1259"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17,4</w:t>
            </w:r>
          </w:p>
        </w:tc>
      </w:tr>
      <w:tr w:rsidR="00492D09" w:rsidRPr="00D86F20" w:rsidTr="009C63DC">
        <w:trPr>
          <w:trHeight w:val="70"/>
        </w:trPr>
        <w:tc>
          <w:tcPr>
            <w:tcW w:w="0" w:type="auto"/>
            <w:vMerge w:val="restart"/>
            <w:tcBorders>
              <w:top w:val="single" w:sz="4" w:space="0" w:color="auto"/>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2</w:t>
            </w:r>
          </w:p>
        </w:tc>
        <w:tc>
          <w:tcPr>
            <w:tcW w:w="0" w:type="auto"/>
            <w:vMerge w:val="restart"/>
            <w:tcBorders>
              <w:top w:val="single" w:sz="4" w:space="0" w:color="auto"/>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Tingkat kompatibilitas</w:t>
            </w:r>
          </w:p>
          <w:p w:rsidR="00492D09" w:rsidRPr="00D86F20" w:rsidRDefault="00492D09" w:rsidP="009C63DC">
            <w:pPr>
              <w:spacing w:after="0" w:line="240" w:lineRule="auto"/>
              <w:rPr>
                <w:rFonts w:eastAsia="Times New Roman"/>
                <w:lang w:eastAsia="id-ID"/>
              </w:rPr>
            </w:pPr>
            <w:r w:rsidRPr="00D86F20">
              <w:rPr>
                <w:rFonts w:eastAsia="Times New Roman"/>
                <w:lang w:eastAsia="id-ID"/>
              </w:rPr>
              <w:t> </w:t>
            </w:r>
          </w:p>
        </w:tc>
        <w:tc>
          <w:tcPr>
            <w:tcW w:w="0" w:type="auto"/>
            <w:tcBorders>
              <w:top w:val="single" w:sz="4" w:space="0" w:color="auto"/>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0" w:type="auto"/>
            <w:tcBorders>
              <w:top w:val="single" w:sz="4" w:space="0" w:color="auto"/>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11,0-</w:t>
            </w:r>
            <w:r w:rsidRPr="00D86F20">
              <w:rPr>
                <w:rFonts w:eastAsia="Times New Roman"/>
                <w:lang w:eastAsia="id-ID"/>
              </w:rPr>
              <w:t>14,0</w:t>
            </w:r>
          </w:p>
        </w:tc>
        <w:tc>
          <w:tcPr>
            <w:tcW w:w="0" w:type="auto"/>
            <w:tcBorders>
              <w:top w:val="single" w:sz="4" w:space="0" w:color="auto"/>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10</w:t>
            </w:r>
          </w:p>
        </w:tc>
        <w:tc>
          <w:tcPr>
            <w:tcW w:w="1259" w:type="dxa"/>
            <w:tcBorders>
              <w:top w:val="single" w:sz="4" w:space="0" w:color="auto"/>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21,7</w:t>
            </w:r>
          </w:p>
        </w:tc>
      </w:tr>
      <w:tr w:rsidR="00492D09" w:rsidRPr="00D86F20" w:rsidTr="009C63DC">
        <w:trPr>
          <w:trHeight w:val="80"/>
        </w:trPr>
        <w:tc>
          <w:tcPr>
            <w:tcW w:w="0" w:type="auto"/>
            <w:vMerge/>
            <w:tcBorders>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vMerge/>
            <w:tcBorders>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14,1-</w:t>
            </w:r>
            <w:r w:rsidRPr="00D86F20">
              <w:rPr>
                <w:rFonts w:eastAsia="Times New Roman"/>
                <w:lang w:eastAsia="id-ID"/>
              </w:rPr>
              <w:t>17,0</w:t>
            </w:r>
          </w:p>
        </w:tc>
        <w:tc>
          <w:tcPr>
            <w:tcW w:w="0" w:type="auto"/>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34</w:t>
            </w:r>
          </w:p>
        </w:tc>
        <w:tc>
          <w:tcPr>
            <w:tcW w:w="1259" w:type="dxa"/>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73,9</w:t>
            </w:r>
          </w:p>
        </w:tc>
      </w:tr>
      <w:tr w:rsidR="00492D09" w:rsidRPr="00D86F20" w:rsidTr="009C63DC">
        <w:trPr>
          <w:trHeight w:val="80"/>
        </w:trPr>
        <w:tc>
          <w:tcPr>
            <w:tcW w:w="0" w:type="auto"/>
            <w:vMerge/>
            <w:tcBorders>
              <w:left w:val="nil"/>
              <w:bottom w:val="single" w:sz="4" w:space="0" w:color="auto"/>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vMerge/>
            <w:tcBorders>
              <w:left w:val="nil"/>
              <w:bottom w:val="single" w:sz="4" w:space="0" w:color="auto"/>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0" w:type="auto"/>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17,1-</w:t>
            </w:r>
            <w:r w:rsidRPr="00D86F20">
              <w:rPr>
                <w:rFonts w:eastAsia="Times New Roman"/>
                <w:lang w:eastAsia="id-ID"/>
              </w:rPr>
              <w:t>20,0</w:t>
            </w:r>
          </w:p>
        </w:tc>
        <w:tc>
          <w:tcPr>
            <w:tcW w:w="0" w:type="auto"/>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2</w:t>
            </w:r>
          </w:p>
        </w:tc>
        <w:tc>
          <w:tcPr>
            <w:tcW w:w="1259"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4,3</w:t>
            </w:r>
          </w:p>
        </w:tc>
      </w:tr>
      <w:tr w:rsidR="00492D09" w:rsidRPr="00D86F20" w:rsidTr="009C63DC">
        <w:trPr>
          <w:trHeight w:val="70"/>
        </w:trPr>
        <w:tc>
          <w:tcPr>
            <w:tcW w:w="0" w:type="auto"/>
            <w:vMerge w:val="restart"/>
            <w:tcBorders>
              <w:top w:val="single" w:sz="4" w:space="0" w:color="auto"/>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3</w:t>
            </w:r>
          </w:p>
        </w:tc>
        <w:tc>
          <w:tcPr>
            <w:tcW w:w="0" w:type="auto"/>
            <w:vMerge w:val="restart"/>
            <w:tcBorders>
              <w:top w:val="single" w:sz="4" w:space="0" w:color="auto"/>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Tingkat kompleksitas</w:t>
            </w:r>
          </w:p>
          <w:p w:rsidR="00492D09" w:rsidRPr="00D86F20" w:rsidRDefault="00492D09" w:rsidP="009C63DC">
            <w:pPr>
              <w:spacing w:after="0" w:line="240" w:lineRule="auto"/>
              <w:rPr>
                <w:rFonts w:eastAsia="Times New Roman"/>
                <w:lang w:eastAsia="id-ID"/>
              </w:rPr>
            </w:pPr>
            <w:r w:rsidRPr="00D86F20">
              <w:rPr>
                <w:rFonts w:eastAsia="Times New Roman"/>
                <w:lang w:eastAsia="id-ID"/>
              </w:rPr>
              <w:t> </w:t>
            </w:r>
          </w:p>
        </w:tc>
        <w:tc>
          <w:tcPr>
            <w:tcW w:w="0" w:type="auto"/>
            <w:tcBorders>
              <w:top w:val="single" w:sz="4" w:space="0" w:color="auto"/>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0" w:type="auto"/>
            <w:tcBorders>
              <w:top w:val="single" w:sz="4" w:space="0" w:color="auto"/>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 xml:space="preserve">  6,0-  </w:t>
            </w:r>
            <w:r w:rsidRPr="00D86F20">
              <w:rPr>
                <w:rFonts w:eastAsia="Times New Roman"/>
                <w:lang w:eastAsia="id-ID"/>
              </w:rPr>
              <w:t>9,3</w:t>
            </w:r>
          </w:p>
        </w:tc>
        <w:tc>
          <w:tcPr>
            <w:tcW w:w="0" w:type="auto"/>
            <w:tcBorders>
              <w:top w:val="single" w:sz="4" w:space="0" w:color="auto"/>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5</w:t>
            </w:r>
          </w:p>
        </w:tc>
        <w:tc>
          <w:tcPr>
            <w:tcW w:w="1259" w:type="dxa"/>
            <w:tcBorders>
              <w:top w:val="single" w:sz="4" w:space="0" w:color="auto"/>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10,9</w:t>
            </w:r>
          </w:p>
        </w:tc>
      </w:tr>
      <w:tr w:rsidR="00492D09" w:rsidRPr="00D86F20" w:rsidTr="009C63DC">
        <w:trPr>
          <w:trHeight w:val="80"/>
        </w:trPr>
        <w:tc>
          <w:tcPr>
            <w:tcW w:w="0" w:type="auto"/>
            <w:vMerge/>
            <w:tcBorders>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vMerge/>
            <w:tcBorders>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 xml:space="preserve">  9,4-</w:t>
            </w:r>
            <w:r w:rsidRPr="00D86F20">
              <w:rPr>
                <w:rFonts w:eastAsia="Times New Roman"/>
                <w:lang w:eastAsia="id-ID"/>
              </w:rPr>
              <w:t>12,7</w:t>
            </w:r>
          </w:p>
        </w:tc>
        <w:tc>
          <w:tcPr>
            <w:tcW w:w="0" w:type="auto"/>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33</w:t>
            </w:r>
          </w:p>
        </w:tc>
        <w:tc>
          <w:tcPr>
            <w:tcW w:w="1259" w:type="dxa"/>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71,7</w:t>
            </w:r>
          </w:p>
        </w:tc>
      </w:tr>
      <w:tr w:rsidR="00492D09" w:rsidRPr="00D86F20" w:rsidTr="009C63DC">
        <w:trPr>
          <w:trHeight w:val="80"/>
        </w:trPr>
        <w:tc>
          <w:tcPr>
            <w:tcW w:w="0" w:type="auto"/>
            <w:vMerge/>
            <w:tcBorders>
              <w:left w:val="nil"/>
              <w:bottom w:val="single" w:sz="4" w:space="0" w:color="auto"/>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vMerge/>
            <w:tcBorders>
              <w:left w:val="nil"/>
              <w:bottom w:val="single" w:sz="4" w:space="0" w:color="auto"/>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0" w:type="auto"/>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12,8-</w:t>
            </w:r>
            <w:r w:rsidRPr="00D86F20">
              <w:rPr>
                <w:rFonts w:eastAsia="Times New Roman"/>
                <w:lang w:eastAsia="id-ID"/>
              </w:rPr>
              <w:t>16,0</w:t>
            </w:r>
          </w:p>
        </w:tc>
        <w:tc>
          <w:tcPr>
            <w:tcW w:w="0" w:type="auto"/>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8</w:t>
            </w:r>
          </w:p>
        </w:tc>
        <w:tc>
          <w:tcPr>
            <w:tcW w:w="1259"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17,4</w:t>
            </w:r>
          </w:p>
        </w:tc>
      </w:tr>
      <w:tr w:rsidR="00492D09" w:rsidRPr="00D86F20" w:rsidTr="009C63DC">
        <w:trPr>
          <w:trHeight w:val="70"/>
        </w:trPr>
        <w:tc>
          <w:tcPr>
            <w:tcW w:w="0" w:type="auto"/>
            <w:vMerge w:val="restart"/>
            <w:tcBorders>
              <w:top w:val="single" w:sz="4" w:space="0" w:color="auto"/>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4</w:t>
            </w:r>
          </w:p>
          <w:p w:rsidR="00492D09" w:rsidRPr="00D86F20" w:rsidRDefault="00492D09" w:rsidP="009C63DC">
            <w:pPr>
              <w:spacing w:after="0" w:line="240" w:lineRule="auto"/>
              <w:rPr>
                <w:rFonts w:eastAsia="Times New Roman"/>
                <w:lang w:eastAsia="id-ID"/>
              </w:rPr>
            </w:pPr>
            <w:r w:rsidRPr="00D86F20">
              <w:rPr>
                <w:rFonts w:eastAsia="Times New Roman"/>
                <w:lang w:eastAsia="id-ID"/>
              </w:rPr>
              <w:t> </w:t>
            </w:r>
          </w:p>
        </w:tc>
        <w:tc>
          <w:tcPr>
            <w:tcW w:w="0" w:type="auto"/>
            <w:vMerge w:val="restart"/>
            <w:tcBorders>
              <w:top w:val="single" w:sz="4" w:space="0" w:color="auto"/>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Tingkat observabilitas</w:t>
            </w:r>
          </w:p>
          <w:p w:rsidR="00492D09" w:rsidRPr="00D86F20" w:rsidRDefault="00492D09" w:rsidP="009C63DC">
            <w:pPr>
              <w:spacing w:after="0" w:line="240" w:lineRule="auto"/>
              <w:rPr>
                <w:rFonts w:eastAsia="Times New Roman"/>
                <w:lang w:eastAsia="id-ID"/>
              </w:rPr>
            </w:pPr>
            <w:r w:rsidRPr="00D86F20">
              <w:rPr>
                <w:rFonts w:eastAsia="Times New Roman"/>
                <w:lang w:eastAsia="id-ID"/>
              </w:rPr>
              <w:t> </w:t>
            </w:r>
          </w:p>
        </w:tc>
        <w:tc>
          <w:tcPr>
            <w:tcW w:w="0" w:type="auto"/>
            <w:tcBorders>
              <w:top w:val="single" w:sz="4" w:space="0" w:color="auto"/>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0" w:type="auto"/>
            <w:tcBorders>
              <w:top w:val="single" w:sz="4" w:space="0" w:color="auto"/>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10,0-</w:t>
            </w:r>
            <w:r w:rsidRPr="00D86F20">
              <w:rPr>
                <w:rFonts w:eastAsia="Times New Roman"/>
                <w:lang w:eastAsia="id-ID"/>
              </w:rPr>
              <w:t>12,0</w:t>
            </w:r>
          </w:p>
        </w:tc>
        <w:tc>
          <w:tcPr>
            <w:tcW w:w="0" w:type="auto"/>
            <w:tcBorders>
              <w:top w:val="single" w:sz="4" w:space="0" w:color="auto"/>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20</w:t>
            </w:r>
          </w:p>
        </w:tc>
        <w:tc>
          <w:tcPr>
            <w:tcW w:w="1259" w:type="dxa"/>
            <w:tcBorders>
              <w:top w:val="single" w:sz="4" w:space="0" w:color="auto"/>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43,5</w:t>
            </w:r>
          </w:p>
        </w:tc>
      </w:tr>
      <w:tr w:rsidR="00492D09" w:rsidRPr="00D86F20" w:rsidTr="009C63DC">
        <w:trPr>
          <w:trHeight w:val="80"/>
        </w:trPr>
        <w:tc>
          <w:tcPr>
            <w:tcW w:w="0" w:type="auto"/>
            <w:vMerge/>
            <w:tcBorders>
              <w:left w:val="nil"/>
              <w:right w:val="nil"/>
            </w:tcBorders>
            <w:shd w:val="clear" w:color="auto" w:fill="auto"/>
            <w:vAlign w:val="center"/>
            <w:hideMark/>
          </w:tcPr>
          <w:p w:rsidR="00492D09" w:rsidRPr="00D86F20" w:rsidRDefault="00492D09" w:rsidP="009C63DC">
            <w:pPr>
              <w:spacing w:after="0" w:line="240" w:lineRule="auto"/>
              <w:rPr>
                <w:rFonts w:eastAsia="Times New Roman"/>
                <w:lang w:eastAsia="id-ID"/>
              </w:rPr>
            </w:pPr>
          </w:p>
        </w:tc>
        <w:tc>
          <w:tcPr>
            <w:tcW w:w="0" w:type="auto"/>
            <w:vMerge/>
            <w:tcBorders>
              <w:left w:val="nil"/>
              <w:right w:val="nil"/>
            </w:tcBorders>
            <w:shd w:val="clear" w:color="auto" w:fill="auto"/>
            <w:hideMark/>
          </w:tcPr>
          <w:p w:rsidR="00492D09" w:rsidRPr="00D86F20" w:rsidRDefault="00492D09" w:rsidP="009C63DC">
            <w:pPr>
              <w:spacing w:after="0" w:line="240" w:lineRule="auto"/>
              <w:rPr>
                <w:rFonts w:eastAsia="Times New Roman"/>
                <w:lang w:eastAsia="id-ID"/>
              </w:rPr>
            </w:pP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0" w:type="auto"/>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12,1-</w:t>
            </w:r>
            <w:r w:rsidRPr="00D86F20">
              <w:rPr>
                <w:rFonts w:eastAsia="Times New Roman"/>
                <w:lang w:eastAsia="id-ID"/>
              </w:rPr>
              <w:t>14,0</w:t>
            </w:r>
          </w:p>
        </w:tc>
        <w:tc>
          <w:tcPr>
            <w:tcW w:w="0" w:type="auto"/>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22</w:t>
            </w:r>
          </w:p>
        </w:tc>
        <w:tc>
          <w:tcPr>
            <w:tcW w:w="1259" w:type="dxa"/>
            <w:tcBorders>
              <w:top w:val="nil"/>
              <w:left w:val="nil"/>
              <w:bottom w:val="nil"/>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47,8</w:t>
            </w:r>
          </w:p>
        </w:tc>
      </w:tr>
      <w:tr w:rsidR="00492D09" w:rsidRPr="00D86F20" w:rsidTr="009C63DC">
        <w:trPr>
          <w:trHeight w:val="80"/>
        </w:trPr>
        <w:tc>
          <w:tcPr>
            <w:tcW w:w="0" w:type="auto"/>
            <w:vMerge/>
            <w:tcBorders>
              <w:left w:val="nil"/>
              <w:bottom w:val="single" w:sz="4" w:space="0" w:color="auto"/>
              <w:right w:val="nil"/>
            </w:tcBorders>
            <w:shd w:val="clear" w:color="auto" w:fill="auto"/>
            <w:hideMark/>
          </w:tcPr>
          <w:p w:rsidR="00492D09" w:rsidRPr="00D86F20" w:rsidRDefault="00492D09" w:rsidP="009C63DC">
            <w:pPr>
              <w:spacing w:after="0" w:line="240" w:lineRule="auto"/>
              <w:rPr>
                <w:rFonts w:eastAsia="Times New Roman"/>
                <w:lang w:eastAsia="id-ID"/>
              </w:rPr>
            </w:pPr>
          </w:p>
        </w:tc>
        <w:tc>
          <w:tcPr>
            <w:tcW w:w="0" w:type="auto"/>
            <w:vMerge/>
            <w:tcBorders>
              <w:left w:val="nil"/>
              <w:bottom w:val="single" w:sz="4" w:space="0" w:color="auto"/>
              <w:right w:val="nil"/>
            </w:tcBorders>
            <w:shd w:val="clear" w:color="auto" w:fill="auto"/>
            <w:hideMark/>
          </w:tcPr>
          <w:p w:rsidR="00492D09" w:rsidRPr="00D86F20" w:rsidRDefault="00492D09" w:rsidP="009C63DC">
            <w:pPr>
              <w:spacing w:after="0" w:line="240" w:lineRule="auto"/>
              <w:rPr>
                <w:rFonts w:eastAsia="Times New Roman"/>
                <w:lang w:eastAsia="id-ID"/>
              </w:rPr>
            </w:pPr>
          </w:p>
        </w:tc>
        <w:tc>
          <w:tcPr>
            <w:tcW w:w="0" w:type="auto"/>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0" w:type="auto"/>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Pr>
                <w:rFonts w:eastAsia="Times New Roman"/>
                <w:lang w:eastAsia="id-ID"/>
              </w:rPr>
              <w:t>14,1-</w:t>
            </w:r>
            <w:r w:rsidRPr="00D86F20">
              <w:rPr>
                <w:rFonts w:eastAsia="Times New Roman"/>
                <w:lang w:eastAsia="id-ID"/>
              </w:rPr>
              <w:t>16,0</w:t>
            </w:r>
          </w:p>
        </w:tc>
        <w:tc>
          <w:tcPr>
            <w:tcW w:w="0" w:type="auto"/>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4</w:t>
            </w:r>
          </w:p>
        </w:tc>
        <w:tc>
          <w:tcPr>
            <w:tcW w:w="1259" w:type="dxa"/>
            <w:tcBorders>
              <w:top w:val="nil"/>
              <w:left w:val="nil"/>
              <w:bottom w:val="single" w:sz="4" w:space="0" w:color="auto"/>
              <w:right w:val="nil"/>
            </w:tcBorders>
            <w:shd w:val="clear" w:color="auto" w:fill="auto"/>
            <w:noWrap/>
          </w:tcPr>
          <w:p w:rsidR="00492D09" w:rsidRPr="00D86F20" w:rsidRDefault="00492D09" w:rsidP="009C63DC">
            <w:pPr>
              <w:spacing w:after="0" w:line="240" w:lineRule="auto"/>
              <w:jc w:val="right"/>
              <w:rPr>
                <w:rFonts w:eastAsia="Times New Roman"/>
                <w:lang w:val="en-US" w:eastAsia="id-ID"/>
              </w:rPr>
            </w:pPr>
            <w:r w:rsidRPr="00D86F20">
              <w:rPr>
                <w:rFonts w:eastAsia="Times New Roman"/>
                <w:lang w:val="en-US" w:eastAsia="id-ID"/>
              </w:rPr>
              <w:t>8,7</w:t>
            </w:r>
          </w:p>
        </w:tc>
      </w:tr>
    </w:tbl>
    <w:p w:rsidR="00492D09" w:rsidRPr="00D455E5" w:rsidRDefault="00492D09" w:rsidP="00492D09">
      <w:pPr>
        <w:spacing w:after="0" w:line="240" w:lineRule="auto"/>
        <w:rPr>
          <w:b/>
          <w:bCs/>
          <w:szCs w:val="24"/>
        </w:rPr>
      </w:pPr>
      <w:r w:rsidRPr="00D455E5">
        <w:rPr>
          <w:szCs w:val="24"/>
        </w:rPr>
        <w:t>Keterangan: n = 46</w:t>
      </w:r>
    </w:p>
    <w:p w:rsidR="006C0787" w:rsidRDefault="006C0787" w:rsidP="004F2E58">
      <w:pPr>
        <w:spacing w:after="0" w:line="240" w:lineRule="auto"/>
        <w:ind w:firstLine="720"/>
        <w:rPr>
          <w:szCs w:val="24"/>
        </w:rPr>
      </w:pPr>
    </w:p>
    <w:p w:rsidR="006C0787" w:rsidRPr="00D455E5" w:rsidRDefault="006C0787" w:rsidP="004F2E58">
      <w:pPr>
        <w:pStyle w:val="subjudul2"/>
        <w:jc w:val="both"/>
      </w:pPr>
      <w:r w:rsidRPr="00D455E5">
        <w:t xml:space="preserve">Kinerja Pengrajin Boneka </w:t>
      </w:r>
    </w:p>
    <w:p w:rsidR="00643B86" w:rsidRPr="00D455E5" w:rsidRDefault="006C0787" w:rsidP="00492D09">
      <w:pPr>
        <w:spacing w:after="0" w:line="240" w:lineRule="auto"/>
        <w:ind w:firstLine="567"/>
        <w:rPr>
          <w:b/>
          <w:bCs/>
          <w:szCs w:val="24"/>
        </w:rPr>
      </w:pPr>
      <w:r w:rsidRPr="00D455E5">
        <w:rPr>
          <w:szCs w:val="24"/>
        </w:rPr>
        <w:t xml:space="preserve">Kinerja pengrajin boneka dalam penerapan SNI mainan anak sesuai dengan Peraturan Direktur Jenderal Basis Industri Manufaktur Nomor:02/BIM/PER/1/2014, tentang Petunjuk Teknis Pelaksanaan Pemberlakuan dan Pengawasan Penerapan Standar Nasional Indonesia (SNI) Mainan Secara Wajib dapat dilihat dari pemenuhan persyaratan administrasi, pemenuhan persyaratan pengujian dan pemenuhan persyaratan penandaan. </w:t>
      </w:r>
    </w:p>
    <w:p w:rsidR="006C0787" w:rsidRPr="00D455E5" w:rsidRDefault="006C0787" w:rsidP="004F2E58">
      <w:pPr>
        <w:spacing w:after="0" w:line="240" w:lineRule="auto"/>
        <w:ind w:firstLine="567"/>
        <w:rPr>
          <w:szCs w:val="24"/>
        </w:rPr>
      </w:pPr>
      <w:r w:rsidRPr="00D455E5">
        <w:rPr>
          <w:szCs w:val="24"/>
        </w:rPr>
        <w:t xml:space="preserve">Pemenuhan persyaratan administrasi tergolong kategori tinggi </w:t>
      </w:r>
      <w:r w:rsidR="004F2E58" w:rsidRPr="00D455E5">
        <w:rPr>
          <w:szCs w:val="24"/>
        </w:rPr>
        <w:t>yaitu</w:t>
      </w:r>
      <w:r w:rsidRPr="00D455E5">
        <w:rPr>
          <w:szCs w:val="24"/>
        </w:rPr>
        <w:t xml:space="preserve"> sebesar 63,0 persen. Sebagian besar dari pengrajin boneka sudah memiliki Surat Izin Usaha Industri (IUI) atau Tanda Daftar Industri (TDI)</w:t>
      </w:r>
      <w:r w:rsidR="00E25B36" w:rsidRPr="00D455E5">
        <w:rPr>
          <w:szCs w:val="24"/>
        </w:rPr>
        <w:t xml:space="preserve"> </w:t>
      </w:r>
      <w:r w:rsidRPr="00D455E5">
        <w:rPr>
          <w:szCs w:val="24"/>
        </w:rPr>
        <w:t>karena sesuai dengan Peraturan Menteri Perindustrian Nomor:41/M-IND/PER/2008 tentang Ketentuan dan Tata Cara Pemberian Izin Usahan Industri, Izin Perluasan dan Tanda Daftar Industri, dijelaskan bahwa setiap pendirian perusahaan industri wajib memiliki Izin Usaha Industri (IUI), dan bagi industri kecil wajib memiliki Tanda Daftar Industri (TDI).</w:t>
      </w:r>
      <w:r w:rsidR="00E25B36" w:rsidRPr="00D455E5">
        <w:rPr>
          <w:szCs w:val="24"/>
        </w:rPr>
        <w:t xml:space="preserve"> </w:t>
      </w:r>
      <w:r w:rsidRPr="00D455E5">
        <w:rPr>
          <w:szCs w:val="24"/>
        </w:rPr>
        <w:lastRenderedPageBreak/>
        <w:t>Sebagian pengrajin juga sudah memiliki sertifik</w:t>
      </w:r>
      <w:r w:rsidR="00421F26">
        <w:rPr>
          <w:szCs w:val="24"/>
        </w:rPr>
        <w:t xml:space="preserve">at merek dan telah mengajukan </w:t>
      </w:r>
      <w:r w:rsidRPr="00D455E5">
        <w:rPr>
          <w:szCs w:val="24"/>
        </w:rPr>
        <w:t xml:space="preserve">registrasi SPPT SNI yang dilengkapi surat pernyataan jaminan tidak mengedarkan produk saat pengujian. </w:t>
      </w:r>
    </w:p>
    <w:p w:rsidR="006C0787" w:rsidRPr="00D455E5" w:rsidRDefault="006C0787" w:rsidP="004F2E58">
      <w:pPr>
        <w:spacing w:after="0" w:line="240" w:lineRule="auto"/>
        <w:ind w:firstLine="567"/>
        <w:rPr>
          <w:szCs w:val="24"/>
        </w:rPr>
      </w:pPr>
      <w:r w:rsidRPr="00D455E5">
        <w:rPr>
          <w:szCs w:val="24"/>
        </w:rPr>
        <w:t>Pemenuhan persyaratan peng</w:t>
      </w:r>
      <w:r w:rsidR="007C2E68" w:rsidRPr="00D455E5">
        <w:rPr>
          <w:szCs w:val="24"/>
        </w:rPr>
        <w:t>ujian tergolong kategori tinggi</w:t>
      </w:r>
      <w:r w:rsidR="006847FA">
        <w:rPr>
          <w:szCs w:val="24"/>
        </w:rPr>
        <w:t xml:space="preserve"> </w:t>
      </w:r>
      <w:r w:rsidR="004F2E58" w:rsidRPr="00D455E5">
        <w:rPr>
          <w:szCs w:val="24"/>
        </w:rPr>
        <w:t xml:space="preserve">yaitu </w:t>
      </w:r>
      <w:r w:rsidR="000D6834">
        <w:rPr>
          <w:szCs w:val="24"/>
        </w:rPr>
        <w:t>sebesar 67,4 persen, p</w:t>
      </w:r>
      <w:r w:rsidRPr="00D455E5">
        <w:rPr>
          <w:szCs w:val="24"/>
        </w:rPr>
        <w:t xml:space="preserve">engrajin merasa sanggup menyediakan contoh produksi untuk bahan pengujian dalam </w:t>
      </w:r>
      <w:r w:rsidR="00421F26">
        <w:rPr>
          <w:szCs w:val="24"/>
        </w:rPr>
        <w:t>sertifikasi SNI.</w:t>
      </w:r>
      <w:r w:rsidRPr="00D455E5">
        <w:rPr>
          <w:szCs w:val="24"/>
        </w:rPr>
        <w:t xml:space="preserve"> </w:t>
      </w:r>
      <w:r w:rsidR="00421F26">
        <w:rPr>
          <w:szCs w:val="24"/>
        </w:rPr>
        <w:t xml:space="preserve">Pengrajin di Kota Bekasi </w:t>
      </w:r>
      <w:r w:rsidRPr="00D455E5">
        <w:rPr>
          <w:szCs w:val="24"/>
        </w:rPr>
        <w:t xml:space="preserve">memiliki SPPT SNI </w:t>
      </w:r>
      <w:r w:rsidR="00421F26">
        <w:rPr>
          <w:szCs w:val="24"/>
        </w:rPr>
        <w:t xml:space="preserve">ada yang </w:t>
      </w:r>
      <w:r w:rsidRPr="00D455E5">
        <w:rPr>
          <w:szCs w:val="24"/>
        </w:rPr>
        <w:t xml:space="preserve">untuk produknya sendiri </w:t>
      </w:r>
      <w:r w:rsidR="00421F26">
        <w:rPr>
          <w:szCs w:val="24"/>
        </w:rPr>
        <w:t xml:space="preserve">dan ada juga yang </w:t>
      </w:r>
      <w:r w:rsidRPr="00D455E5">
        <w:rPr>
          <w:szCs w:val="24"/>
        </w:rPr>
        <w:t>mendaftarkan produknya bersama melalui koperasi</w:t>
      </w:r>
      <w:r w:rsidR="00421F26">
        <w:rPr>
          <w:szCs w:val="24"/>
        </w:rPr>
        <w:t xml:space="preserve">, hal ini </w:t>
      </w:r>
      <w:r w:rsidR="00421F26" w:rsidRPr="00D455E5">
        <w:rPr>
          <w:szCs w:val="24"/>
        </w:rPr>
        <w:t>karena biaya</w:t>
      </w:r>
      <w:r w:rsidR="00421F26">
        <w:rPr>
          <w:szCs w:val="24"/>
        </w:rPr>
        <w:t xml:space="preserve">nya </w:t>
      </w:r>
      <w:r w:rsidR="00421F26" w:rsidRPr="00D455E5">
        <w:rPr>
          <w:szCs w:val="24"/>
        </w:rPr>
        <w:t>cukup tinggi</w:t>
      </w:r>
      <w:r w:rsidR="00421F26">
        <w:rPr>
          <w:szCs w:val="24"/>
        </w:rPr>
        <w:t xml:space="preserve">, sedangkan </w:t>
      </w:r>
      <w:r w:rsidR="00421F26" w:rsidRPr="00D455E5">
        <w:rPr>
          <w:szCs w:val="24"/>
        </w:rPr>
        <w:t xml:space="preserve">insentif </w:t>
      </w:r>
      <w:r w:rsidR="00421F26">
        <w:rPr>
          <w:szCs w:val="24"/>
        </w:rPr>
        <w:t xml:space="preserve">yang tersedia hanya </w:t>
      </w:r>
      <w:r w:rsidR="00421F26" w:rsidRPr="00D455E5">
        <w:rPr>
          <w:szCs w:val="24"/>
        </w:rPr>
        <w:t xml:space="preserve">50 persen dari keseluruhan biaya. </w:t>
      </w:r>
      <w:r w:rsidRPr="00D455E5">
        <w:rPr>
          <w:szCs w:val="24"/>
        </w:rPr>
        <w:t>Kebijakan adanya kewajiban melakukan pengujian produk setiap enam bulan juga  termasuk berat untuk IKM karena tingginya biaya sertifikasi dibandingkan dengan modal, biaya produksi dan omzet penjualan sehingga perlu dikaji ulang.</w:t>
      </w:r>
    </w:p>
    <w:p w:rsidR="006C0787" w:rsidRPr="00D455E5" w:rsidRDefault="007C2E68" w:rsidP="004F2E58">
      <w:pPr>
        <w:pStyle w:val="ListParagraph"/>
        <w:ind w:left="0"/>
        <w:rPr>
          <w:szCs w:val="24"/>
        </w:rPr>
      </w:pPr>
      <w:r w:rsidRPr="00D455E5">
        <w:rPr>
          <w:szCs w:val="24"/>
        </w:rPr>
        <w:t>Data pada Tabel 4 menunjukkan bahwa pemenuhan persyaratan p</w:t>
      </w:r>
      <w:r w:rsidR="00421F26">
        <w:rPr>
          <w:szCs w:val="24"/>
        </w:rPr>
        <w:t xml:space="preserve">enandaan tergolong tinggi </w:t>
      </w:r>
      <w:r w:rsidRPr="00D455E5">
        <w:rPr>
          <w:szCs w:val="24"/>
        </w:rPr>
        <w:t xml:space="preserve">sebesar 82,6 persen. </w:t>
      </w:r>
      <w:r w:rsidR="006C0787" w:rsidRPr="00D455E5">
        <w:rPr>
          <w:szCs w:val="24"/>
        </w:rPr>
        <w:t xml:space="preserve">Tanda SNI dijahit pada bagian bawah boneka dalam bentuk label pita </w:t>
      </w:r>
      <w:r w:rsidR="00E4488F" w:rsidRPr="00D455E5">
        <w:rPr>
          <w:szCs w:val="24"/>
        </w:rPr>
        <w:t>satin sehingga mudah dibaca dan t</w:t>
      </w:r>
      <w:r w:rsidR="006C0787" w:rsidRPr="00D455E5">
        <w:rPr>
          <w:szCs w:val="24"/>
        </w:rPr>
        <w:t>idak mudah hilang meskipun melalui proses pencucian berulang kali.</w:t>
      </w:r>
      <w:r w:rsidR="00421F26">
        <w:rPr>
          <w:szCs w:val="24"/>
          <w:lang w:val="id-ID"/>
        </w:rPr>
        <w:t xml:space="preserve"> </w:t>
      </w:r>
      <w:r w:rsidR="006C0787" w:rsidRPr="00D455E5">
        <w:rPr>
          <w:szCs w:val="24"/>
          <w:lang w:val="id-ID"/>
        </w:rPr>
        <w:t xml:space="preserve">Label tersebut </w:t>
      </w:r>
      <w:r w:rsidR="00421F26">
        <w:rPr>
          <w:szCs w:val="24"/>
          <w:lang w:val="id-ID"/>
        </w:rPr>
        <w:t xml:space="preserve">dicetak sesuai </w:t>
      </w:r>
      <w:r w:rsidR="006C0787" w:rsidRPr="00D455E5">
        <w:rPr>
          <w:szCs w:val="24"/>
        </w:rPr>
        <w:t xml:space="preserve">ukuran </w:t>
      </w:r>
      <w:r w:rsidR="00421F26">
        <w:rPr>
          <w:szCs w:val="24"/>
          <w:lang w:val="id-ID"/>
        </w:rPr>
        <w:t>yang di</w:t>
      </w:r>
      <w:r w:rsidR="006C0787" w:rsidRPr="00D455E5">
        <w:rPr>
          <w:szCs w:val="24"/>
        </w:rPr>
        <w:t>persyarat</w:t>
      </w:r>
      <w:r w:rsidR="00421F26">
        <w:rPr>
          <w:szCs w:val="24"/>
          <w:lang w:val="id-ID"/>
        </w:rPr>
        <w:t>k</w:t>
      </w:r>
      <w:r w:rsidR="006C0787" w:rsidRPr="00D455E5">
        <w:rPr>
          <w:szCs w:val="24"/>
        </w:rPr>
        <w:t>an</w:t>
      </w:r>
      <w:r w:rsidR="00421F26">
        <w:rPr>
          <w:szCs w:val="24"/>
          <w:lang w:val="id-ID"/>
        </w:rPr>
        <w:t>, dengan meny</w:t>
      </w:r>
      <w:r w:rsidR="006C0787" w:rsidRPr="00D455E5">
        <w:rPr>
          <w:szCs w:val="24"/>
        </w:rPr>
        <w:t xml:space="preserve">antumkan nomor </w:t>
      </w:r>
      <w:r w:rsidR="006C0787" w:rsidRPr="00D455E5">
        <w:rPr>
          <w:szCs w:val="24"/>
          <w:lang w:val="id-ID"/>
        </w:rPr>
        <w:t xml:space="preserve">SNI mainan anak </w:t>
      </w:r>
      <w:r w:rsidR="006C0787" w:rsidRPr="00D455E5">
        <w:rPr>
          <w:szCs w:val="24"/>
        </w:rPr>
        <w:t xml:space="preserve">serta </w:t>
      </w:r>
      <w:r w:rsidR="006C0787" w:rsidRPr="00D455E5">
        <w:rPr>
          <w:szCs w:val="24"/>
          <w:lang w:val="id-ID"/>
        </w:rPr>
        <w:t xml:space="preserve">nomor lembaga sertifikasi produk dan nomor registrasi produk </w:t>
      </w:r>
      <w:r w:rsidR="006C0787" w:rsidRPr="00D455E5">
        <w:rPr>
          <w:szCs w:val="24"/>
        </w:rPr>
        <w:t>di bawah</w:t>
      </w:r>
      <w:r w:rsidR="00287F12" w:rsidRPr="00D455E5">
        <w:rPr>
          <w:szCs w:val="24"/>
          <w:lang w:val="id-ID"/>
        </w:rPr>
        <w:t>nya.</w:t>
      </w:r>
      <w:r w:rsidR="006C0787" w:rsidRPr="00D455E5">
        <w:rPr>
          <w:szCs w:val="24"/>
        </w:rPr>
        <w:t xml:space="preserve"> Meskipun begitu sebagian besar pengrajin mengaku belum melaporkan realisasi produknya dengan alasan tid</w:t>
      </w:r>
      <w:r w:rsidR="00421F26">
        <w:rPr>
          <w:szCs w:val="24"/>
        </w:rPr>
        <w:t xml:space="preserve">ak tahu atau tidak diminta </w:t>
      </w:r>
      <w:r w:rsidR="006C0787" w:rsidRPr="00D455E5">
        <w:rPr>
          <w:szCs w:val="24"/>
        </w:rPr>
        <w:t>untuk melaporkannya.</w:t>
      </w:r>
      <w:r w:rsidR="00421F26">
        <w:rPr>
          <w:szCs w:val="24"/>
          <w:lang w:val="id-ID"/>
        </w:rPr>
        <w:t xml:space="preserve"> </w:t>
      </w:r>
      <w:r w:rsidR="006C0787" w:rsidRPr="00D455E5">
        <w:rPr>
          <w:szCs w:val="24"/>
        </w:rPr>
        <w:t>Hal ini perlu menjadi perhatian karena pelaporan realisasi produk sangat penting untuk pengawasan produk di pasar.</w:t>
      </w:r>
    </w:p>
    <w:p w:rsidR="00492D09" w:rsidRPr="00D455E5" w:rsidRDefault="006C0787" w:rsidP="00492D09">
      <w:pPr>
        <w:spacing w:after="0" w:line="240" w:lineRule="auto"/>
        <w:ind w:firstLine="567"/>
        <w:rPr>
          <w:szCs w:val="24"/>
        </w:rPr>
      </w:pPr>
      <w:r w:rsidRPr="00D455E5">
        <w:rPr>
          <w:szCs w:val="24"/>
        </w:rPr>
        <w:t>Sementara</w:t>
      </w:r>
      <w:r w:rsidR="00421F26">
        <w:rPr>
          <w:szCs w:val="24"/>
        </w:rPr>
        <w:t xml:space="preserve"> itu </w:t>
      </w:r>
      <w:r w:rsidRPr="00D455E5">
        <w:rPr>
          <w:szCs w:val="24"/>
        </w:rPr>
        <w:t xml:space="preserve">data pada Tabel 4 </w:t>
      </w:r>
      <w:r w:rsidR="00421F26">
        <w:rPr>
          <w:szCs w:val="24"/>
        </w:rPr>
        <w:t xml:space="preserve">menunjukkan </w:t>
      </w:r>
      <w:r w:rsidR="00DD6A93" w:rsidRPr="00D455E5">
        <w:rPr>
          <w:szCs w:val="24"/>
        </w:rPr>
        <w:t xml:space="preserve">peningkatan </w:t>
      </w:r>
      <w:r w:rsidRPr="00D455E5">
        <w:rPr>
          <w:szCs w:val="24"/>
        </w:rPr>
        <w:t>omzet penjualan masih tergolong kategori rendah sebesar 54 persen, karena pengrajin yang mengalami peningkatan omzet hanya sedikit. Hal ini dirasakan karena daya beli masyarakat yang sedang menurun sementara harga produk mengalami kenaikan.</w:t>
      </w:r>
      <w:r w:rsidR="00492D09" w:rsidRPr="00492D09">
        <w:rPr>
          <w:szCs w:val="24"/>
        </w:rPr>
        <w:t xml:space="preserve"> </w:t>
      </w:r>
      <w:r w:rsidR="00492D09" w:rsidRPr="00D455E5">
        <w:rPr>
          <w:szCs w:val="24"/>
        </w:rPr>
        <w:t>Kinerja pengrajin boneka dalam penerapan SNI mainan anak dapat d</w:t>
      </w:r>
      <w:r w:rsidR="00492D09">
        <w:rPr>
          <w:szCs w:val="24"/>
        </w:rPr>
        <w:t>ilihat pada Tabel 4.</w:t>
      </w:r>
    </w:p>
    <w:p w:rsidR="00492D09" w:rsidRPr="00D455E5" w:rsidRDefault="00492D09" w:rsidP="00492D09">
      <w:pPr>
        <w:pStyle w:val="Caption"/>
        <w:spacing w:before="0"/>
        <w:ind w:left="851" w:hanging="851"/>
        <w:rPr>
          <w:szCs w:val="24"/>
        </w:rPr>
      </w:pPr>
      <w:bookmarkStart w:id="3" w:name="_Toc451932084"/>
      <w:r w:rsidRPr="00D455E5">
        <w:rPr>
          <w:szCs w:val="24"/>
        </w:rPr>
        <w:t xml:space="preserve">Tabel </w:t>
      </w:r>
      <w:r w:rsidRPr="00D455E5">
        <w:rPr>
          <w:szCs w:val="24"/>
          <w:lang w:val="id-ID"/>
        </w:rPr>
        <w:t>4</w:t>
      </w:r>
      <w:r w:rsidRPr="00D455E5">
        <w:rPr>
          <w:szCs w:val="24"/>
          <w:lang w:val="id-ID"/>
        </w:rPr>
        <w:tab/>
      </w:r>
      <w:r w:rsidRPr="00D455E5">
        <w:rPr>
          <w:szCs w:val="24"/>
        </w:rPr>
        <w:t>Rentang skor kinerja pengrajin boneka dalam penerapan SNI mainan anak</w:t>
      </w:r>
      <w:bookmarkEnd w:id="3"/>
    </w:p>
    <w:tbl>
      <w:tblPr>
        <w:tblW w:w="7893" w:type="dxa"/>
        <w:tblInd w:w="93" w:type="dxa"/>
        <w:tblLook w:val="04A0" w:firstRow="1" w:lastRow="0" w:firstColumn="1" w:lastColumn="0" w:noHBand="0" w:noVBand="1"/>
      </w:tblPr>
      <w:tblGrid>
        <w:gridCol w:w="510"/>
        <w:gridCol w:w="3087"/>
        <w:gridCol w:w="1056"/>
        <w:gridCol w:w="1212"/>
        <w:gridCol w:w="910"/>
        <w:gridCol w:w="1118"/>
      </w:tblGrid>
      <w:tr w:rsidR="00492D09" w:rsidRPr="00D86F20" w:rsidTr="009C63DC">
        <w:trPr>
          <w:trHeight w:val="82"/>
        </w:trPr>
        <w:tc>
          <w:tcPr>
            <w:tcW w:w="510" w:type="dxa"/>
            <w:tcBorders>
              <w:top w:val="single" w:sz="4" w:space="0" w:color="auto"/>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No</w:t>
            </w:r>
          </w:p>
        </w:tc>
        <w:tc>
          <w:tcPr>
            <w:tcW w:w="3087" w:type="dxa"/>
            <w:tcBorders>
              <w:top w:val="single" w:sz="4" w:space="0" w:color="auto"/>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 xml:space="preserve">Kinerja pengrajin boneka </w:t>
            </w:r>
          </w:p>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di Kota Bekasi (Y)</w:t>
            </w:r>
          </w:p>
        </w:tc>
        <w:tc>
          <w:tcPr>
            <w:tcW w:w="1056" w:type="dxa"/>
            <w:tcBorders>
              <w:top w:val="single" w:sz="4" w:space="0" w:color="auto"/>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Kategori</w:t>
            </w:r>
          </w:p>
        </w:tc>
        <w:tc>
          <w:tcPr>
            <w:tcW w:w="1212" w:type="dxa"/>
            <w:tcBorders>
              <w:top w:val="single" w:sz="4" w:space="0" w:color="auto"/>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Rentang skor</w:t>
            </w:r>
          </w:p>
        </w:tc>
        <w:tc>
          <w:tcPr>
            <w:tcW w:w="910" w:type="dxa"/>
            <w:tcBorders>
              <w:top w:val="single" w:sz="4" w:space="0" w:color="auto"/>
              <w:left w:val="nil"/>
              <w:bottom w:val="single" w:sz="4" w:space="0" w:color="auto"/>
              <w:right w:val="nil"/>
            </w:tcBorders>
            <w:shd w:val="clear" w:color="auto" w:fill="auto"/>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Jumlah</w:t>
            </w:r>
          </w:p>
        </w:tc>
        <w:tc>
          <w:tcPr>
            <w:tcW w:w="1118" w:type="dxa"/>
            <w:tcBorders>
              <w:top w:val="single" w:sz="4" w:space="0" w:color="auto"/>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Persen (%)</w:t>
            </w:r>
          </w:p>
        </w:tc>
      </w:tr>
      <w:tr w:rsidR="00492D09" w:rsidRPr="00D86F20" w:rsidTr="009C63DC">
        <w:trPr>
          <w:trHeight w:val="70"/>
        </w:trPr>
        <w:tc>
          <w:tcPr>
            <w:tcW w:w="510" w:type="dxa"/>
            <w:vMerge w:val="restart"/>
            <w:tcBorders>
              <w:top w:val="nil"/>
              <w:left w:val="nil"/>
              <w:bottom w:val="single" w:sz="4" w:space="0" w:color="000000"/>
              <w:right w:val="nil"/>
            </w:tcBorders>
            <w:shd w:val="clear" w:color="auto" w:fill="auto"/>
            <w:noWrap/>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1</w:t>
            </w:r>
          </w:p>
        </w:tc>
        <w:tc>
          <w:tcPr>
            <w:tcW w:w="3087" w:type="dxa"/>
            <w:vMerge w:val="restart"/>
            <w:tcBorders>
              <w:top w:val="nil"/>
              <w:left w:val="nil"/>
              <w:bottom w:val="single" w:sz="4" w:space="0" w:color="000000"/>
              <w:right w:val="nil"/>
            </w:tcBorders>
            <w:shd w:val="clear" w:color="auto" w:fill="auto"/>
            <w:vAlign w:val="center"/>
            <w:hideMark/>
          </w:tcPr>
          <w:p w:rsidR="00492D09" w:rsidRPr="00D86F20" w:rsidRDefault="00492D09" w:rsidP="009C63DC">
            <w:pPr>
              <w:spacing w:after="0" w:line="240" w:lineRule="auto"/>
              <w:jc w:val="left"/>
              <w:rPr>
                <w:rFonts w:eastAsia="Times New Roman"/>
                <w:lang w:eastAsia="id-ID"/>
              </w:rPr>
            </w:pPr>
            <w:r w:rsidRPr="00D86F20">
              <w:rPr>
                <w:rFonts w:eastAsia="Times New Roman"/>
                <w:lang w:eastAsia="id-ID"/>
              </w:rPr>
              <w:t>Tingkat pemenuhan persyaratan administrasi (Y</w:t>
            </w:r>
            <w:r w:rsidRPr="00D86F20">
              <w:rPr>
                <w:rFonts w:eastAsia="Times New Roman"/>
                <w:vertAlign w:val="subscript"/>
                <w:lang w:eastAsia="id-ID"/>
              </w:rPr>
              <w:t>1</w:t>
            </w:r>
            <w:r w:rsidRPr="00D86F20">
              <w:rPr>
                <w:rFonts w:eastAsia="Times New Roman"/>
                <w:lang w:eastAsia="id-ID"/>
              </w:rPr>
              <w:t>)</w:t>
            </w: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1212"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1,</w:t>
            </w:r>
            <w:r w:rsidRPr="00D86F20">
              <w:rPr>
                <w:rFonts w:eastAsia="Times New Roman"/>
                <w:lang w:val="en-US" w:eastAsia="id-ID"/>
              </w:rPr>
              <w:t>0</w:t>
            </w:r>
            <w:r w:rsidRPr="00D86F20">
              <w:rPr>
                <w:rFonts w:eastAsia="Times New Roman"/>
                <w:lang w:eastAsia="id-ID"/>
              </w:rPr>
              <w:t xml:space="preserve"> - 1,9</w:t>
            </w:r>
          </w:p>
        </w:tc>
        <w:tc>
          <w:tcPr>
            <w:tcW w:w="910" w:type="dxa"/>
            <w:tcBorders>
              <w:top w:val="nil"/>
              <w:left w:val="nil"/>
              <w:bottom w:val="nil"/>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9</w:t>
            </w:r>
          </w:p>
        </w:tc>
        <w:tc>
          <w:tcPr>
            <w:tcW w:w="1118"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19,6</w:t>
            </w:r>
          </w:p>
        </w:tc>
      </w:tr>
      <w:tr w:rsidR="00492D09" w:rsidRPr="00D86F20" w:rsidTr="009C63DC">
        <w:trPr>
          <w:trHeight w:val="70"/>
        </w:trPr>
        <w:tc>
          <w:tcPr>
            <w:tcW w:w="510"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rPr>
                <w:rFonts w:eastAsia="Times New Roman"/>
                <w:lang w:eastAsia="id-ID"/>
              </w:rPr>
            </w:pPr>
          </w:p>
        </w:tc>
        <w:tc>
          <w:tcPr>
            <w:tcW w:w="3087"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jc w:val="left"/>
              <w:rPr>
                <w:rFonts w:eastAsia="Times New Roman"/>
                <w:lang w:eastAsia="id-ID"/>
              </w:rPr>
            </w:pP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1212"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2,0 - 2,4</w:t>
            </w:r>
          </w:p>
        </w:tc>
        <w:tc>
          <w:tcPr>
            <w:tcW w:w="910" w:type="dxa"/>
            <w:tcBorders>
              <w:top w:val="nil"/>
              <w:left w:val="nil"/>
              <w:bottom w:val="nil"/>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8</w:t>
            </w:r>
          </w:p>
        </w:tc>
        <w:tc>
          <w:tcPr>
            <w:tcW w:w="1118"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17,4</w:t>
            </w:r>
          </w:p>
        </w:tc>
      </w:tr>
      <w:tr w:rsidR="00492D09" w:rsidRPr="00D86F20" w:rsidTr="009C63DC">
        <w:trPr>
          <w:trHeight w:val="70"/>
        </w:trPr>
        <w:tc>
          <w:tcPr>
            <w:tcW w:w="510"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rPr>
                <w:rFonts w:eastAsia="Times New Roman"/>
                <w:lang w:eastAsia="id-ID"/>
              </w:rPr>
            </w:pPr>
          </w:p>
        </w:tc>
        <w:tc>
          <w:tcPr>
            <w:tcW w:w="3087"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jc w:val="left"/>
              <w:rPr>
                <w:rFonts w:eastAsia="Times New Roman"/>
                <w:lang w:eastAsia="id-ID"/>
              </w:rPr>
            </w:pPr>
          </w:p>
        </w:tc>
        <w:tc>
          <w:tcPr>
            <w:tcW w:w="105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1212"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2,5 - 3,0</w:t>
            </w:r>
          </w:p>
        </w:tc>
        <w:tc>
          <w:tcPr>
            <w:tcW w:w="910" w:type="dxa"/>
            <w:tcBorders>
              <w:top w:val="nil"/>
              <w:left w:val="nil"/>
              <w:bottom w:val="single" w:sz="4" w:space="0" w:color="auto"/>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29</w:t>
            </w:r>
          </w:p>
        </w:tc>
        <w:tc>
          <w:tcPr>
            <w:tcW w:w="1118"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63,0</w:t>
            </w:r>
          </w:p>
        </w:tc>
      </w:tr>
      <w:tr w:rsidR="00492D09" w:rsidRPr="00D86F20" w:rsidTr="009C63DC">
        <w:trPr>
          <w:trHeight w:val="70"/>
        </w:trPr>
        <w:tc>
          <w:tcPr>
            <w:tcW w:w="510" w:type="dxa"/>
            <w:vMerge w:val="restart"/>
            <w:tcBorders>
              <w:top w:val="nil"/>
              <w:left w:val="nil"/>
              <w:bottom w:val="single" w:sz="4" w:space="0" w:color="000000"/>
              <w:right w:val="nil"/>
            </w:tcBorders>
            <w:shd w:val="clear" w:color="auto" w:fill="auto"/>
            <w:noWrap/>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2</w:t>
            </w:r>
          </w:p>
        </w:tc>
        <w:tc>
          <w:tcPr>
            <w:tcW w:w="3087" w:type="dxa"/>
            <w:vMerge w:val="restart"/>
            <w:tcBorders>
              <w:top w:val="nil"/>
              <w:left w:val="nil"/>
              <w:bottom w:val="single" w:sz="4" w:space="0" w:color="000000"/>
              <w:right w:val="nil"/>
            </w:tcBorders>
            <w:shd w:val="clear" w:color="auto" w:fill="auto"/>
            <w:vAlign w:val="center"/>
            <w:hideMark/>
          </w:tcPr>
          <w:p w:rsidR="00492D09" w:rsidRPr="00D86F20" w:rsidRDefault="00492D09" w:rsidP="009C63DC">
            <w:pPr>
              <w:spacing w:after="0" w:line="240" w:lineRule="auto"/>
              <w:jc w:val="left"/>
              <w:rPr>
                <w:rFonts w:eastAsia="Times New Roman"/>
                <w:lang w:eastAsia="id-ID"/>
              </w:rPr>
            </w:pPr>
            <w:r w:rsidRPr="00D86F20">
              <w:rPr>
                <w:rFonts w:eastAsia="Times New Roman"/>
                <w:lang w:eastAsia="id-ID"/>
              </w:rPr>
              <w:t>Tingkat pemenuhan persyaratan pengujian (Y</w:t>
            </w:r>
            <w:r w:rsidRPr="00D86F20">
              <w:rPr>
                <w:rFonts w:eastAsia="Times New Roman"/>
                <w:vertAlign w:val="subscript"/>
                <w:lang w:eastAsia="id-ID"/>
              </w:rPr>
              <w:t>2</w:t>
            </w:r>
            <w:r w:rsidRPr="00D86F20">
              <w:rPr>
                <w:rFonts w:eastAsia="Times New Roman"/>
                <w:lang w:eastAsia="id-ID"/>
              </w:rPr>
              <w:t>)</w:t>
            </w: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1212"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1,0 - 1,9</w:t>
            </w:r>
          </w:p>
        </w:tc>
        <w:tc>
          <w:tcPr>
            <w:tcW w:w="910" w:type="dxa"/>
            <w:tcBorders>
              <w:top w:val="nil"/>
              <w:left w:val="nil"/>
              <w:bottom w:val="nil"/>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5</w:t>
            </w:r>
          </w:p>
        </w:tc>
        <w:tc>
          <w:tcPr>
            <w:tcW w:w="1118" w:type="dxa"/>
            <w:tcBorders>
              <w:top w:val="single" w:sz="4" w:space="0" w:color="auto"/>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10,9</w:t>
            </w:r>
          </w:p>
        </w:tc>
      </w:tr>
      <w:tr w:rsidR="00492D09" w:rsidRPr="00D86F20" w:rsidTr="009C63DC">
        <w:trPr>
          <w:trHeight w:val="70"/>
        </w:trPr>
        <w:tc>
          <w:tcPr>
            <w:tcW w:w="510"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rPr>
                <w:rFonts w:eastAsia="Times New Roman"/>
                <w:lang w:eastAsia="id-ID"/>
              </w:rPr>
            </w:pPr>
          </w:p>
        </w:tc>
        <w:tc>
          <w:tcPr>
            <w:tcW w:w="3087"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jc w:val="left"/>
              <w:rPr>
                <w:rFonts w:eastAsia="Times New Roman"/>
                <w:lang w:eastAsia="id-ID"/>
              </w:rPr>
            </w:pP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1212"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2,0 - 2,4</w:t>
            </w:r>
          </w:p>
        </w:tc>
        <w:tc>
          <w:tcPr>
            <w:tcW w:w="910" w:type="dxa"/>
            <w:tcBorders>
              <w:top w:val="nil"/>
              <w:left w:val="nil"/>
              <w:bottom w:val="nil"/>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10</w:t>
            </w:r>
          </w:p>
        </w:tc>
        <w:tc>
          <w:tcPr>
            <w:tcW w:w="1118"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21,7</w:t>
            </w:r>
          </w:p>
        </w:tc>
      </w:tr>
      <w:tr w:rsidR="00492D09" w:rsidRPr="00D86F20" w:rsidTr="009C63DC">
        <w:trPr>
          <w:trHeight w:val="70"/>
        </w:trPr>
        <w:tc>
          <w:tcPr>
            <w:tcW w:w="510"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rPr>
                <w:rFonts w:eastAsia="Times New Roman"/>
                <w:lang w:eastAsia="id-ID"/>
              </w:rPr>
            </w:pPr>
          </w:p>
        </w:tc>
        <w:tc>
          <w:tcPr>
            <w:tcW w:w="3087"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jc w:val="left"/>
              <w:rPr>
                <w:rFonts w:eastAsia="Times New Roman"/>
                <w:lang w:eastAsia="id-ID"/>
              </w:rPr>
            </w:pPr>
          </w:p>
        </w:tc>
        <w:tc>
          <w:tcPr>
            <w:tcW w:w="105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1212"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2,5 - 3,0</w:t>
            </w:r>
          </w:p>
        </w:tc>
        <w:tc>
          <w:tcPr>
            <w:tcW w:w="910" w:type="dxa"/>
            <w:tcBorders>
              <w:top w:val="nil"/>
              <w:left w:val="nil"/>
              <w:bottom w:val="single" w:sz="4" w:space="0" w:color="auto"/>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31</w:t>
            </w:r>
          </w:p>
        </w:tc>
        <w:tc>
          <w:tcPr>
            <w:tcW w:w="1118"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67,4</w:t>
            </w:r>
          </w:p>
        </w:tc>
      </w:tr>
      <w:tr w:rsidR="00492D09" w:rsidRPr="00D86F20" w:rsidTr="009C63DC">
        <w:trPr>
          <w:trHeight w:val="70"/>
        </w:trPr>
        <w:tc>
          <w:tcPr>
            <w:tcW w:w="510" w:type="dxa"/>
            <w:vMerge w:val="restart"/>
            <w:tcBorders>
              <w:top w:val="nil"/>
              <w:left w:val="nil"/>
              <w:bottom w:val="single" w:sz="4" w:space="0" w:color="000000"/>
              <w:right w:val="nil"/>
            </w:tcBorders>
            <w:shd w:val="clear" w:color="auto" w:fill="auto"/>
            <w:noWrap/>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3</w:t>
            </w:r>
          </w:p>
        </w:tc>
        <w:tc>
          <w:tcPr>
            <w:tcW w:w="3087" w:type="dxa"/>
            <w:vMerge w:val="restart"/>
            <w:tcBorders>
              <w:top w:val="nil"/>
              <w:left w:val="nil"/>
              <w:bottom w:val="single" w:sz="4" w:space="0" w:color="000000"/>
              <w:right w:val="nil"/>
            </w:tcBorders>
            <w:shd w:val="clear" w:color="000000" w:fill="FFFFFF"/>
            <w:vAlign w:val="center"/>
            <w:hideMark/>
          </w:tcPr>
          <w:p w:rsidR="00492D09" w:rsidRPr="00D86F20" w:rsidRDefault="00492D09" w:rsidP="009C63DC">
            <w:pPr>
              <w:spacing w:after="0" w:line="240" w:lineRule="auto"/>
              <w:jc w:val="left"/>
              <w:rPr>
                <w:rFonts w:eastAsia="Times New Roman"/>
                <w:lang w:eastAsia="id-ID"/>
              </w:rPr>
            </w:pPr>
            <w:r w:rsidRPr="00D86F20">
              <w:rPr>
                <w:rFonts w:eastAsia="Times New Roman"/>
                <w:lang w:eastAsia="id-ID"/>
              </w:rPr>
              <w:t>Tingkat pemenuhan persyaratan penandaan (Y</w:t>
            </w:r>
            <w:r w:rsidRPr="00D86F20">
              <w:rPr>
                <w:rFonts w:eastAsia="Times New Roman"/>
                <w:vertAlign w:val="subscript"/>
                <w:lang w:eastAsia="id-ID"/>
              </w:rPr>
              <w:t>3</w:t>
            </w:r>
            <w:r w:rsidRPr="00D86F20">
              <w:rPr>
                <w:rFonts w:eastAsia="Times New Roman"/>
                <w:lang w:eastAsia="id-ID"/>
              </w:rPr>
              <w:t>)</w:t>
            </w: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1212"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1,0 - 1,6</w:t>
            </w:r>
          </w:p>
        </w:tc>
        <w:tc>
          <w:tcPr>
            <w:tcW w:w="910" w:type="dxa"/>
            <w:tcBorders>
              <w:top w:val="nil"/>
              <w:left w:val="nil"/>
              <w:bottom w:val="nil"/>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2</w:t>
            </w:r>
          </w:p>
        </w:tc>
        <w:tc>
          <w:tcPr>
            <w:tcW w:w="1118"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4,3</w:t>
            </w:r>
          </w:p>
        </w:tc>
      </w:tr>
      <w:tr w:rsidR="00492D09" w:rsidRPr="00D86F20" w:rsidTr="009C63DC">
        <w:trPr>
          <w:trHeight w:val="70"/>
        </w:trPr>
        <w:tc>
          <w:tcPr>
            <w:tcW w:w="510"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rPr>
                <w:rFonts w:eastAsia="Times New Roman"/>
                <w:lang w:eastAsia="id-ID"/>
              </w:rPr>
            </w:pPr>
          </w:p>
        </w:tc>
        <w:tc>
          <w:tcPr>
            <w:tcW w:w="3087"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jc w:val="left"/>
              <w:rPr>
                <w:rFonts w:eastAsia="Times New Roman"/>
                <w:lang w:eastAsia="id-ID"/>
              </w:rPr>
            </w:pP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1212"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1,7 - 2,4</w:t>
            </w:r>
          </w:p>
        </w:tc>
        <w:tc>
          <w:tcPr>
            <w:tcW w:w="910" w:type="dxa"/>
            <w:tcBorders>
              <w:top w:val="nil"/>
              <w:left w:val="nil"/>
              <w:bottom w:val="nil"/>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6</w:t>
            </w:r>
          </w:p>
        </w:tc>
        <w:tc>
          <w:tcPr>
            <w:tcW w:w="1118"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13,0</w:t>
            </w:r>
          </w:p>
        </w:tc>
      </w:tr>
      <w:tr w:rsidR="00492D09" w:rsidRPr="00D86F20" w:rsidTr="009C63DC">
        <w:trPr>
          <w:trHeight w:val="70"/>
        </w:trPr>
        <w:tc>
          <w:tcPr>
            <w:tcW w:w="510"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rPr>
                <w:rFonts w:eastAsia="Times New Roman"/>
                <w:lang w:eastAsia="id-ID"/>
              </w:rPr>
            </w:pPr>
          </w:p>
        </w:tc>
        <w:tc>
          <w:tcPr>
            <w:tcW w:w="3087" w:type="dxa"/>
            <w:vMerge/>
            <w:tcBorders>
              <w:top w:val="nil"/>
              <w:left w:val="nil"/>
              <w:bottom w:val="single" w:sz="4" w:space="0" w:color="000000"/>
              <w:right w:val="nil"/>
            </w:tcBorders>
            <w:vAlign w:val="center"/>
            <w:hideMark/>
          </w:tcPr>
          <w:p w:rsidR="00492D09" w:rsidRPr="00D86F20" w:rsidRDefault="00492D09" w:rsidP="009C63DC">
            <w:pPr>
              <w:spacing w:after="0" w:line="240" w:lineRule="auto"/>
              <w:jc w:val="left"/>
              <w:rPr>
                <w:rFonts w:eastAsia="Times New Roman"/>
                <w:lang w:eastAsia="id-ID"/>
              </w:rPr>
            </w:pPr>
          </w:p>
        </w:tc>
        <w:tc>
          <w:tcPr>
            <w:tcW w:w="105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1212"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val="en-US" w:eastAsia="id-ID"/>
              </w:rPr>
            </w:pPr>
            <w:r w:rsidRPr="00D86F20">
              <w:rPr>
                <w:rFonts w:eastAsia="Times New Roman"/>
                <w:lang w:eastAsia="id-ID"/>
              </w:rPr>
              <w:t>2,5 –</w:t>
            </w:r>
            <w:r w:rsidRPr="00D86F20">
              <w:rPr>
                <w:rFonts w:eastAsia="Times New Roman"/>
                <w:lang w:val="en-US" w:eastAsia="id-ID"/>
              </w:rPr>
              <w:t>3,0</w:t>
            </w:r>
          </w:p>
        </w:tc>
        <w:tc>
          <w:tcPr>
            <w:tcW w:w="910" w:type="dxa"/>
            <w:tcBorders>
              <w:top w:val="nil"/>
              <w:left w:val="nil"/>
              <w:bottom w:val="single" w:sz="4" w:space="0" w:color="auto"/>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38</w:t>
            </w:r>
          </w:p>
        </w:tc>
        <w:tc>
          <w:tcPr>
            <w:tcW w:w="1118"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82,6</w:t>
            </w:r>
          </w:p>
        </w:tc>
      </w:tr>
      <w:tr w:rsidR="00492D09" w:rsidRPr="00D86F20" w:rsidTr="009C63DC">
        <w:trPr>
          <w:trHeight w:val="70"/>
        </w:trPr>
        <w:tc>
          <w:tcPr>
            <w:tcW w:w="510" w:type="dxa"/>
            <w:vMerge w:val="restart"/>
            <w:tcBorders>
              <w:top w:val="nil"/>
              <w:left w:val="nil"/>
              <w:bottom w:val="single" w:sz="4" w:space="0" w:color="000000"/>
              <w:right w:val="nil"/>
            </w:tcBorders>
            <w:shd w:val="clear" w:color="auto" w:fill="auto"/>
            <w:noWrap/>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eastAsia="id-ID"/>
              </w:rPr>
              <w:t>4</w:t>
            </w:r>
          </w:p>
        </w:tc>
        <w:tc>
          <w:tcPr>
            <w:tcW w:w="3087" w:type="dxa"/>
            <w:vMerge w:val="restart"/>
            <w:tcBorders>
              <w:top w:val="nil"/>
              <w:left w:val="nil"/>
              <w:bottom w:val="single" w:sz="4" w:space="0" w:color="000000"/>
              <w:right w:val="nil"/>
            </w:tcBorders>
            <w:shd w:val="clear" w:color="auto" w:fill="auto"/>
            <w:vAlign w:val="center"/>
            <w:hideMark/>
          </w:tcPr>
          <w:p w:rsidR="00492D09" w:rsidRPr="00D86F20" w:rsidRDefault="00492D09" w:rsidP="009C63DC">
            <w:pPr>
              <w:spacing w:after="0" w:line="240" w:lineRule="auto"/>
              <w:jc w:val="left"/>
              <w:rPr>
                <w:rFonts w:eastAsia="Times New Roman"/>
                <w:lang w:eastAsia="id-ID"/>
              </w:rPr>
            </w:pPr>
            <w:r w:rsidRPr="00D86F20">
              <w:rPr>
                <w:rFonts w:eastAsia="Times New Roman"/>
                <w:lang w:eastAsia="id-ID"/>
              </w:rPr>
              <w:t>Peningkatan omzet penjualan (Y</w:t>
            </w:r>
            <w:r w:rsidRPr="00D86F20">
              <w:rPr>
                <w:rFonts w:eastAsia="Times New Roman"/>
                <w:vertAlign w:val="subscript"/>
                <w:lang w:eastAsia="id-ID"/>
              </w:rPr>
              <w:t>4</w:t>
            </w:r>
            <w:r w:rsidRPr="00D86F20">
              <w:rPr>
                <w:rFonts w:eastAsia="Times New Roman"/>
                <w:lang w:eastAsia="id-ID"/>
              </w:rPr>
              <w:t>)</w:t>
            </w: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rendah</w:t>
            </w:r>
          </w:p>
        </w:tc>
        <w:tc>
          <w:tcPr>
            <w:tcW w:w="1212"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1,0 - 1,9</w:t>
            </w:r>
          </w:p>
        </w:tc>
        <w:tc>
          <w:tcPr>
            <w:tcW w:w="910" w:type="dxa"/>
            <w:tcBorders>
              <w:top w:val="nil"/>
              <w:left w:val="nil"/>
              <w:bottom w:val="nil"/>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25</w:t>
            </w:r>
          </w:p>
        </w:tc>
        <w:tc>
          <w:tcPr>
            <w:tcW w:w="1118"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54,3</w:t>
            </w:r>
          </w:p>
        </w:tc>
      </w:tr>
      <w:tr w:rsidR="00492D09" w:rsidRPr="00D86F20" w:rsidTr="009C63DC">
        <w:trPr>
          <w:trHeight w:val="70"/>
        </w:trPr>
        <w:tc>
          <w:tcPr>
            <w:tcW w:w="510" w:type="dxa"/>
            <w:vMerge/>
            <w:tcBorders>
              <w:top w:val="nil"/>
              <w:left w:val="nil"/>
              <w:bottom w:val="single" w:sz="4" w:space="0" w:color="000000"/>
              <w:right w:val="nil"/>
            </w:tcBorders>
            <w:hideMark/>
          </w:tcPr>
          <w:p w:rsidR="00492D09" w:rsidRPr="00D86F20" w:rsidRDefault="00492D09" w:rsidP="009C63DC">
            <w:pPr>
              <w:spacing w:after="0" w:line="240" w:lineRule="auto"/>
              <w:rPr>
                <w:rFonts w:eastAsia="Times New Roman"/>
                <w:lang w:eastAsia="id-ID"/>
              </w:rPr>
            </w:pPr>
          </w:p>
        </w:tc>
        <w:tc>
          <w:tcPr>
            <w:tcW w:w="3087" w:type="dxa"/>
            <w:vMerge/>
            <w:tcBorders>
              <w:top w:val="nil"/>
              <w:left w:val="nil"/>
              <w:bottom w:val="single" w:sz="4" w:space="0" w:color="000000"/>
              <w:right w:val="nil"/>
            </w:tcBorders>
            <w:hideMark/>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sedang</w:t>
            </w:r>
          </w:p>
        </w:tc>
        <w:tc>
          <w:tcPr>
            <w:tcW w:w="1212" w:type="dxa"/>
            <w:tcBorders>
              <w:top w:val="nil"/>
              <w:left w:val="nil"/>
              <w:bottom w:val="nil"/>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2,0 -2,9</w:t>
            </w:r>
          </w:p>
        </w:tc>
        <w:tc>
          <w:tcPr>
            <w:tcW w:w="910" w:type="dxa"/>
            <w:tcBorders>
              <w:top w:val="nil"/>
              <w:left w:val="nil"/>
              <w:bottom w:val="nil"/>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19</w:t>
            </w:r>
          </w:p>
        </w:tc>
        <w:tc>
          <w:tcPr>
            <w:tcW w:w="1118" w:type="dxa"/>
            <w:tcBorders>
              <w:top w:val="nil"/>
              <w:left w:val="nil"/>
              <w:bottom w:val="nil"/>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41,3</w:t>
            </w:r>
          </w:p>
        </w:tc>
      </w:tr>
      <w:tr w:rsidR="00492D09" w:rsidRPr="00D86F20" w:rsidTr="009C63DC">
        <w:trPr>
          <w:trHeight w:val="70"/>
        </w:trPr>
        <w:tc>
          <w:tcPr>
            <w:tcW w:w="510" w:type="dxa"/>
            <w:vMerge/>
            <w:tcBorders>
              <w:top w:val="nil"/>
              <w:left w:val="nil"/>
              <w:bottom w:val="single" w:sz="4" w:space="0" w:color="auto"/>
              <w:right w:val="nil"/>
            </w:tcBorders>
            <w:hideMark/>
          </w:tcPr>
          <w:p w:rsidR="00492D09" w:rsidRPr="00D86F20" w:rsidRDefault="00492D09" w:rsidP="009C63DC">
            <w:pPr>
              <w:spacing w:after="0" w:line="240" w:lineRule="auto"/>
              <w:rPr>
                <w:rFonts w:eastAsia="Times New Roman"/>
                <w:lang w:eastAsia="id-ID"/>
              </w:rPr>
            </w:pPr>
          </w:p>
        </w:tc>
        <w:tc>
          <w:tcPr>
            <w:tcW w:w="3087" w:type="dxa"/>
            <w:vMerge/>
            <w:tcBorders>
              <w:top w:val="nil"/>
              <w:left w:val="nil"/>
              <w:bottom w:val="single" w:sz="4" w:space="0" w:color="auto"/>
              <w:right w:val="nil"/>
            </w:tcBorders>
            <w:hideMark/>
          </w:tcPr>
          <w:p w:rsidR="00492D09" w:rsidRPr="00D86F20" w:rsidRDefault="00492D09" w:rsidP="009C63DC">
            <w:pPr>
              <w:spacing w:after="0" w:line="240" w:lineRule="auto"/>
              <w:rPr>
                <w:rFonts w:eastAsia="Times New Roman"/>
                <w:lang w:eastAsia="id-ID"/>
              </w:rPr>
            </w:pPr>
          </w:p>
        </w:tc>
        <w:tc>
          <w:tcPr>
            <w:tcW w:w="1056"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tinggi</w:t>
            </w:r>
          </w:p>
        </w:tc>
        <w:tc>
          <w:tcPr>
            <w:tcW w:w="1212"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3,0</w:t>
            </w:r>
          </w:p>
        </w:tc>
        <w:tc>
          <w:tcPr>
            <w:tcW w:w="910" w:type="dxa"/>
            <w:tcBorders>
              <w:top w:val="nil"/>
              <w:left w:val="nil"/>
              <w:bottom w:val="single" w:sz="4" w:space="0" w:color="auto"/>
              <w:right w:val="nil"/>
            </w:tcBorders>
            <w:shd w:val="clear" w:color="auto" w:fill="auto"/>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2</w:t>
            </w:r>
          </w:p>
        </w:tc>
        <w:tc>
          <w:tcPr>
            <w:tcW w:w="1118" w:type="dxa"/>
            <w:tcBorders>
              <w:top w:val="nil"/>
              <w:left w:val="nil"/>
              <w:bottom w:val="single" w:sz="4" w:space="0" w:color="auto"/>
              <w:right w:val="nil"/>
            </w:tcBorders>
            <w:shd w:val="clear" w:color="auto" w:fill="auto"/>
            <w:noWrap/>
            <w:hideMark/>
          </w:tcPr>
          <w:p w:rsidR="00492D09" w:rsidRPr="00D86F20" w:rsidRDefault="00492D09" w:rsidP="009C63DC">
            <w:pPr>
              <w:spacing w:after="0" w:line="240" w:lineRule="auto"/>
              <w:jc w:val="right"/>
              <w:rPr>
                <w:rFonts w:eastAsia="Times New Roman"/>
                <w:lang w:eastAsia="id-ID"/>
              </w:rPr>
            </w:pPr>
            <w:r w:rsidRPr="00D86F20">
              <w:rPr>
                <w:rFonts w:eastAsia="Times New Roman"/>
                <w:lang w:eastAsia="id-ID"/>
              </w:rPr>
              <w:t>4,3</w:t>
            </w:r>
          </w:p>
        </w:tc>
      </w:tr>
    </w:tbl>
    <w:p w:rsidR="00492D09" w:rsidRDefault="00492D09" w:rsidP="00492D09">
      <w:pPr>
        <w:spacing w:after="0" w:line="240" w:lineRule="auto"/>
        <w:rPr>
          <w:szCs w:val="24"/>
        </w:rPr>
      </w:pPr>
      <w:r w:rsidRPr="00D455E5">
        <w:rPr>
          <w:szCs w:val="24"/>
        </w:rPr>
        <w:t>Keterangan: n = 46</w:t>
      </w:r>
    </w:p>
    <w:p w:rsidR="006C0787" w:rsidRPr="00D455E5" w:rsidRDefault="006C0787" w:rsidP="004F2E58">
      <w:pPr>
        <w:spacing w:after="0" w:line="240" w:lineRule="auto"/>
        <w:ind w:firstLine="720"/>
        <w:rPr>
          <w:szCs w:val="24"/>
        </w:rPr>
      </w:pPr>
    </w:p>
    <w:p w:rsidR="006C0787" w:rsidRPr="00D455E5" w:rsidRDefault="006C0787" w:rsidP="004F2E58">
      <w:pPr>
        <w:pStyle w:val="subjudul2"/>
        <w:jc w:val="both"/>
      </w:pPr>
      <w:r w:rsidRPr="00D455E5">
        <w:t xml:space="preserve">Hubungan Karakteristik Pengrajin </w:t>
      </w:r>
      <w:r w:rsidRPr="00D455E5">
        <w:rPr>
          <w:lang w:val="nl-NL"/>
        </w:rPr>
        <w:t>dengan</w:t>
      </w:r>
      <w:r w:rsidR="0062084D">
        <w:rPr>
          <w:lang w:val="id-ID"/>
        </w:rPr>
        <w:t xml:space="preserve"> </w:t>
      </w:r>
      <w:r w:rsidRPr="00D455E5">
        <w:t>Kinerja Pengrajin Boneka di Kota Bekasi</w:t>
      </w:r>
      <w:r w:rsidR="00492D09">
        <w:t xml:space="preserve"> </w:t>
      </w:r>
      <w:r w:rsidRPr="00D455E5">
        <w:t>dalam Penerapan SNI Mainan Anak</w:t>
      </w:r>
    </w:p>
    <w:p w:rsidR="006C0787" w:rsidRPr="00D455E5" w:rsidRDefault="006C0787" w:rsidP="004F2E58">
      <w:pPr>
        <w:spacing w:after="0" w:line="240" w:lineRule="auto"/>
        <w:rPr>
          <w:color w:val="000000"/>
          <w:szCs w:val="24"/>
        </w:rPr>
      </w:pPr>
      <w:r w:rsidRPr="00D455E5">
        <w:rPr>
          <w:color w:val="000000"/>
          <w:szCs w:val="24"/>
        </w:rPr>
        <w:lastRenderedPageBreak/>
        <w:tab/>
      </w:r>
      <w:r w:rsidRPr="00D455E5">
        <w:rPr>
          <w:color w:val="000000"/>
          <w:szCs w:val="24"/>
          <w:lang w:val="en-US"/>
        </w:rPr>
        <w:t>Pendidikan formal</w:t>
      </w:r>
      <w:r w:rsidR="00191645" w:rsidRPr="00D455E5">
        <w:rPr>
          <w:color w:val="000000"/>
          <w:szCs w:val="24"/>
        </w:rPr>
        <w:t xml:space="preserve"> </w:t>
      </w:r>
      <w:r w:rsidRPr="00D455E5">
        <w:rPr>
          <w:color w:val="000000"/>
          <w:szCs w:val="24"/>
        </w:rPr>
        <w:t>berhubungan dengan kinerja pengrajin dalam penerapan SNI mainan anak</w:t>
      </w:r>
      <w:r w:rsidR="00191645" w:rsidRPr="00D455E5">
        <w:rPr>
          <w:color w:val="000000"/>
          <w:szCs w:val="24"/>
        </w:rPr>
        <w:t xml:space="preserve"> hanya sebatas pada pemenuhan persyaratan administrasi</w:t>
      </w:r>
      <w:r w:rsidRPr="00D455E5">
        <w:rPr>
          <w:color w:val="000000"/>
          <w:szCs w:val="24"/>
        </w:rPr>
        <w:t xml:space="preserve">, </w:t>
      </w:r>
      <w:r w:rsidR="000370B6">
        <w:rPr>
          <w:color w:val="000000"/>
          <w:szCs w:val="24"/>
        </w:rPr>
        <w:t xml:space="preserve">dan </w:t>
      </w:r>
      <w:r w:rsidR="006F5DFB" w:rsidRPr="00D455E5">
        <w:rPr>
          <w:color w:val="000000"/>
          <w:szCs w:val="24"/>
        </w:rPr>
        <w:t xml:space="preserve">tidak berhubungaan </w:t>
      </w:r>
      <w:r w:rsidR="000370B6">
        <w:rPr>
          <w:color w:val="000000"/>
          <w:szCs w:val="24"/>
        </w:rPr>
        <w:t xml:space="preserve">nyata dengan </w:t>
      </w:r>
      <w:r w:rsidR="006F5DFB" w:rsidRPr="00D455E5">
        <w:rPr>
          <w:color w:val="000000"/>
          <w:szCs w:val="24"/>
        </w:rPr>
        <w:t xml:space="preserve">pemenuhan persyaratan pengujian dan penandaan, maupun dengan peningkat omzet, </w:t>
      </w:r>
      <w:r w:rsidR="000370B6" w:rsidRPr="00D455E5">
        <w:rPr>
          <w:color w:val="000000"/>
          <w:szCs w:val="24"/>
        </w:rPr>
        <w:t xml:space="preserve">karena meskipun berpendidikan tinggi namun tidak </w:t>
      </w:r>
      <w:r w:rsidR="000370B6">
        <w:rPr>
          <w:color w:val="000000"/>
          <w:szCs w:val="24"/>
        </w:rPr>
        <w:t xml:space="preserve">merasakan </w:t>
      </w:r>
      <w:r w:rsidR="000370B6" w:rsidRPr="00D455E5">
        <w:rPr>
          <w:color w:val="000000"/>
          <w:szCs w:val="24"/>
        </w:rPr>
        <w:t>pentingnya syarat mutu pada SNI mainan anak</w:t>
      </w:r>
      <w:r w:rsidR="000370B6">
        <w:rPr>
          <w:color w:val="000000"/>
          <w:szCs w:val="24"/>
        </w:rPr>
        <w:t>,</w:t>
      </w:r>
      <w:r w:rsidR="000370B6" w:rsidRPr="00D455E5">
        <w:rPr>
          <w:color w:val="000000"/>
          <w:szCs w:val="24"/>
        </w:rPr>
        <w:t xml:space="preserve"> maka pengrajin tidak merasa perlu memenuhi persyaratan lainnya untuk menerapkan SNI. </w:t>
      </w:r>
      <w:r w:rsidR="000370B6">
        <w:rPr>
          <w:color w:val="000000"/>
          <w:szCs w:val="24"/>
        </w:rPr>
        <w:t>H</w:t>
      </w:r>
      <w:r w:rsidRPr="00D455E5">
        <w:rPr>
          <w:color w:val="000000"/>
          <w:szCs w:val="24"/>
          <w:lang w:val="en-US"/>
        </w:rPr>
        <w:t xml:space="preserve">al ini berlawanan dengan hasil penelitian </w:t>
      </w:r>
      <w:r w:rsidRPr="00D455E5">
        <w:rPr>
          <w:color w:val="000000"/>
          <w:szCs w:val="24"/>
        </w:rPr>
        <w:t>Vionita</w:t>
      </w:r>
      <w:r w:rsidRPr="00D455E5">
        <w:rPr>
          <w:color w:val="000000"/>
          <w:szCs w:val="24"/>
          <w:lang w:val="en-US"/>
        </w:rPr>
        <w:t xml:space="preserve"> (2013) yang menyatakan t</w:t>
      </w:r>
      <w:r w:rsidRPr="00D455E5">
        <w:rPr>
          <w:color w:val="000000"/>
          <w:szCs w:val="24"/>
        </w:rPr>
        <w:t>ingkat pendidikan yang tinggi dari seorang pegawai akan mempengaruhi kemampuannya dalam mencapai kinerja secara optimal</w:t>
      </w:r>
      <w:r w:rsidRPr="00D455E5">
        <w:rPr>
          <w:color w:val="000000"/>
          <w:szCs w:val="24"/>
          <w:lang w:val="en-US"/>
        </w:rPr>
        <w:t xml:space="preserve">. </w:t>
      </w:r>
    </w:p>
    <w:p w:rsidR="006C0787" w:rsidRPr="00D455E5" w:rsidRDefault="006C0787" w:rsidP="004F2E58">
      <w:pPr>
        <w:spacing w:after="0" w:line="240" w:lineRule="auto"/>
        <w:ind w:firstLine="720"/>
        <w:rPr>
          <w:color w:val="000000"/>
          <w:szCs w:val="24"/>
          <w:lang w:val="en-US"/>
        </w:rPr>
      </w:pPr>
      <w:r w:rsidRPr="00D455E5">
        <w:rPr>
          <w:color w:val="000000"/>
          <w:szCs w:val="24"/>
          <w:lang w:val="en-US"/>
        </w:rPr>
        <w:t xml:space="preserve">Lamanya menjalankan usaha berhubungan nyata dengan </w:t>
      </w:r>
      <w:r w:rsidR="00C954EE">
        <w:rPr>
          <w:color w:val="000000"/>
          <w:szCs w:val="24"/>
        </w:rPr>
        <w:t>pemenuhan</w:t>
      </w:r>
      <w:r w:rsidR="00191645" w:rsidRPr="00D455E5">
        <w:rPr>
          <w:color w:val="000000"/>
          <w:szCs w:val="24"/>
        </w:rPr>
        <w:t xml:space="preserve"> persyaratan administrasi</w:t>
      </w:r>
      <w:r w:rsidRPr="00D455E5">
        <w:rPr>
          <w:color w:val="000000"/>
          <w:szCs w:val="24"/>
        </w:rPr>
        <w:t xml:space="preserve">, </w:t>
      </w:r>
      <w:r w:rsidRPr="00D455E5">
        <w:rPr>
          <w:color w:val="000000"/>
          <w:szCs w:val="24"/>
          <w:lang w:val="en-US"/>
        </w:rPr>
        <w:t xml:space="preserve">artinya pengrajin </w:t>
      </w:r>
      <w:r w:rsidR="00191645" w:rsidRPr="00D455E5">
        <w:rPr>
          <w:color w:val="000000"/>
          <w:szCs w:val="24"/>
        </w:rPr>
        <w:t xml:space="preserve">yang telah cukup lama menjalanankan usaha mampu memenuhi izin usaha dan </w:t>
      </w:r>
      <w:r w:rsidR="006F5DFB" w:rsidRPr="00D455E5">
        <w:rPr>
          <w:color w:val="000000"/>
          <w:szCs w:val="24"/>
        </w:rPr>
        <w:t>sertifikat merek</w:t>
      </w:r>
      <w:r w:rsidRPr="00D455E5">
        <w:rPr>
          <w:color w:val="000000"/>
          <w:szCs w:val="24"/>
          <w:lang w:val="en-US"/>
        </w:rPr>
        <w:t xml:space="preserve">. </w:t>
      </w:r>
      <w:r w:rsidR="006F5DFB" w:rsidRPr="00D455E5">
        <w:rPr>
          <w:color w:val="000000"/>
          <w:szCs w:val="24"/>
        </w:rPr>
        <w:t xml:space="preserve">Meskipun </w:t>
      </w:r>
      <w:r w:rsidR="00653F68" w:rsidRPr="00D455E5">
        <w:rPr>
          <w:color w:val="000000"/>
          <w:szCs w:val="24"/>
        </w:rPr>
        <w:t>beg</w:t>
      </w:r>
      <w:r w:rsidR="006F5DFB" w:rsidRPr="00D455E5">
        <w:rPr>
          <w:color w:val="000000"/>
          <w:szCs w:val="24"/>
        </w:rPr>
        <w:t xml:space="preserve">itu lamanya usaha belum tentu membuat pengrajin mampu memenuhi persyaratan pengujian dan penandaan, </w:t>
      </w:r>
      <w:r w:rsidR="000370B6">
        <w:rPr>
          <w:color w:val="000000"/>
          <w:szCs w:val="24"/>
        </w:rPr>
        <w:t xml:space="preserve">serta mencapai peningkat omzet. </w:t>
      </w:r>
      <w:r w:rsidRPr="00D455E5">
        <w:rPr>
          <w:color w:val="000000"/>
          <w:szCs w:val="24"/>
          <w:lang w:val="en-US"/>
        </w:rPr>
        <w:t xml:space="preserve">Hal tersebut </w:t>
      </w:r>
      <w:r w:rsidR="006F5DFB" w:rsidRPr="00D455E5">
        <w:rPr>
          <w:color w:val="000000"/>
          <w:szCs w:val="24"/>
        </w:rPr>
        <w:t xml:space="preserve">tidak </w:t>
      </w:r>
      <w:r w:rsidRPr="00D455E5">
        <w:rPr>
          <w:color w:val="000000"/>
          <w:szCs w:val="24"/>
          <w:lang w:val="en-US"/>
        </w:rPr>
        <w:t xml:space="preserve">sejalan dengan penelitian Firdausa (2012) bahwa </w:t>
      </w:r>
      <w:r w:rsidRPr="00D455E5">
        <w:rPr>
          <w:color w:val="000000"/>
          <w:szCs w:val="24"/>
        </w:rPr>
        <w:t>semakin lama usaha dijalankan dan semakin banyak jam kerja maka semakin besar jumlah pendapatan pedagang tersebut</w:t>
      </w:r>
    </w:p>
    <w:p w:rsidR="005D0FC4" w:rsidRDefault="006F5DFB" w:rsidP="005D0FC4">
      <w:pPr>
        <w:spacing w:after="0" w:line="240" w:lineRule="auto"/>
        <w:ind w:firstLine="720"/>
        <w:rPr>
          <w:szCs w:val="24"/>
        </w:rPr>
      </w:pPr>
      <w:r w:rsidRPr="00D455E5">
        <w:rPr>
          <w:color w:val="000000"/>
          <w:szCs w:val="24"/>
          <w:lang w:val="en-US"/>
        </w:rPr>
        <w:t xml:space="preserve">Tingkat kemampuan memenuhi permintaan pasar </w:t>
      </w:r>
      <w:r w:rsidRPr="00D455E5">
        <w:rPr>
          <w:color w:val="000000"/>
          <w:szCs w:val="24"/>
        </w:rPr>
        <w:t xml:space="preserve">berhubung dengan peningkatan omzet, artinya jika pengrajin mampu memproduksi boneka sesuai jumlah yang dibutuhkan pasar maka otomatis maka omzet juga akan meningkat. Meskipun demikian </w:t>
      </w:r>
      <w:r w:rsidR="00871A45" w:rsidRPr="00D455E5">
        <w:rPr>
          <w:color w:val="000000"/>
          <w:szCs w:val="24"/>
        </w:rPr>
        <w:t>kemampuan memenuhi permintaan</w:t>
      </w:r>
      <w:r w:rsidRPr="00D455E5">
        <w:rPr>
          <w:color w:val="000000"/>
          <w:szCs w:val="24"/>
        </w:rPr>
        <w:t xml:space="preserve"> </w:t>
      </w:r>
      <w:r w:rsidRPr="00D455E5">
        <w:rPr>
          <w:color w:val="000000"/>
          <w:szCs w:val="24"/>
          <w:lang w:val="en-US"/>
        </w:rPr>
        <w:t>tidak berhubungan dengan kinerja</w:t>
      </w:r>
      <w:r w:rsidRPr="00D455E5">
        <w:rPr>
          <w:color w:val="000000"/>
          <w:szCs w:val="24"/>
        </w:rPr>
        <w:t xml:space="preserve"> pengrajin dalam memenuhi seluruh persyaratan penerapan SNI</w:t>
      </w:r>
      <w:r w:rsidR="00BB08FF" w:rsidRPr="00D455E5">
        <w:rPr>
          <w:color w:val="000000"/>
          <w:szCs w:val="24"/>
        </w:rPr>
        <w:t xml:space="preserve">, </w:t>
      </w:r>
      <w:r w:rsidR="00BD344F" w:rsidRPr="00D455E5">
        <w:rPr>
          <w:color w:val="000000"/>
          <w:szCs w:val="24"/>
        </w:rPr>
        <w:t>k</w:t>
      </w:r>
      <w:r w:rsidR="00915757" w:rsidRPr="00D455E5">
        <w:rPr>
          <w:color w:val="000000"/>
          <w:szCs w:val="24"/>
        </w:rPr>
        <w:t>arena</w:t>
      </w:r>
      <w:r w:rsidR="00653F68" w:rsidRPr="00D455E5">
        <w:rPr>
          <w:color w:val="000000"/>
          <w:szCs w:val="24"/>
        </w:rPr>
        <w:t xml:space="preserve"> orientasi pasar</w:t>
      </w:r>
      <w:r w:rsidR="000370B6">
        <w:rPr>
          <w:color w:val="000000"/>
          <w:szCs w:val="24"/>
        </w:rPr>
        <w:t xml:space="preserve">nya masih terbatas pada pasar </w:t>
      </w:r>
      <w:r w:rsidR="00653F68" w:rsidRPr="00D455E5">
        <w:rPr>
          <w:color w:val="000000"/>
          <w:szCs w:val="24"/>
        </w:rPr>
        <w:t>dalam negeri</w:t>
      </w:r>
      <w:r w:rsidR="000370B6">
        <w:rPr>
          <w:color w:val="000000"/>
          <w:szCs w:val="24"/>
        </w:rPr>
        <w:t xml:space="preserve"> </w:t>
      </w:r>
      <w:r w:rsidR="00915757" w:rsidRPr="00D455E5">
        <w:rPr>
          <w:color w:val="000000"/>
          <w:szCs w:val="24"/>
        </w:rPr>
        <w:t xml:space="preserve">yang lebih mempertimbangkan jumlah </w:t>
      </w:r>
      <w:r w:rsidR="00B977CA" w:rsidRPr="00D455E5">
        <w:rPr>
          <w:color w:val="000000"/>
          <w:szCs w:val="24"/>
        </w:rPr>
        <w:t>dan waktu pengerjaan</w:t>
      </w:r>
      <w:r w:rsidR="00915757" w:rsidRPr="00D455E5">
        <w:rPr>
          <w:color w:val="000000"/>
          <w:szCs w:val="24"/>
        </w:rPr>
        <w:t xml:space="preserve">. </w:t>
      </w:r>
      <w:r w:rsidR="000370B6">
        <w:rPr>
          <w:color w:val="000000"/>
          <w:szCs w:val="24"/>
        </w:rPr>
        <w:t>Berbeda jika pengrajin berorientasi pasar ke negara-negara lain yang mengutamakan</w:t>
      </w:r>
      <w:r w:rsidR="00653F68" w:rsidRPr="00D455E5">
        <w:rPr>
          <w:color w:val="000000"/>
          <w:szCs w:val="24"/>
        </w:rPr>
        <w:t xml:space="preserve"> persyaratan kemanan mainan anak, </w:t>
      </w:r>
      <w:r w:rsidR="002F1FC8" w:rsidRPr="00D455E5">
        <w:rPr>
          <w:color w:val="000000"/>
          <w:szCs w:val="24"/>
        </w:rPr>
        <w:t>h</w:t>
      </w:r>
      <w:r w:rsidRPr="00D455E5">
        <w:rPr>
          <w:color w:val="000000"/>
          <w:szCs w:val="24"/>
          <w:lang w:val="en-US"/>
        </w:rPr>
        <w:t xml:space="preserve">al ini </w:t>
      </w:r>
      <w:r w:rsidR="00BB08FF" w:rsidRPr="00D455E5">
        <w:rPr>
          <w:color w:val="000000"/>
          <w:szCs w:val="24"/>
        </w:rPr>
        <w:t xml:space="preserve">seperti dinyatakan pada </w:t>
      </w:r>
      <w:r w:rsidRPr="00D455E5">
        <w:rPr>
          <w:color w:val="000000"/>
          <w:szCs w:val="24"/>
          <w:lang w:val="en-US"/>
        </w:rPr>
        <w:t xml:space="preserve">hasil penelitian </w:t>
      </w:r>
      <w:r w:rsidRPr="00D455E5">
        <w:rPr>
          <w:color w:val="000000"/>
          <w:szCs w:val="24"/>
        </w:rPr>
        <w:t xml:space="preserve">Felgueira </w:t>
      </w:r>
      <w:r w:rsidRPr="00D455E5">
        <w:rPr>
          <w:color w:val="000000"/>
          <w:szCs w:val="24"/>
          <w:lang w:val="en-US"/>
        </w:rPr>
        <w:t>(</w:t>
      </w:r>
      <w:r w:rsidRPr="00D455E5">
        <w:rPr>
          <w:color w:val="000000"/>
          <w:szCs w:val="24"/>
        </w:rPr>
        <w:t>2012)</w:t>
      </w:r>
      <w:r w:rsidR="00BB08FF" w:rsidRPr="00D455E5">
        <w:rPr>
          <w:color w:val="000000"/>
          <w:szCs w:val="24"/>
        </w:rPr>
        <w:t xml:space="preserve"> bahwa </w:t>
      </w:r>
      <w:r w:rsidRPr="00D455E5">
        <w:rPr>
          <w:color w:val="000000"/>
          <w:szCs w:val="24"/>
          <w:shd w:val="clear" w:color="auto" w:fill="FFFFFF"/>
        </w:rPr>
        <w:t>orientasi pasar adalah unsur pemersatu upaya dan proyek individu dan departemen, yang mengarah ke kinerja yang lebih tinggi</w:t>
      </w:r>
      <w:r w:rsidR="00653F68" w:rsidRPr="00D455E5">
        <w:rPr>
          <w:color w:val="000000"/>
          <w:szCs w:val="24"/>
          <w:shd w:val="clear" w:color="auto" w:fill="FFFFFF"/>
        </w:rPr>
        <w:t>.</w:t>
      </w:r>
      <w:r w:rsidR="005D0FC4">
        <w:rPr>
          <w:color w:val="000000"/>
          <w:szCs w:val="24"/>
          <w:shd w:val="clear" w:color="auto" w:fill="FFFFFF"/>
          <w:lang w:val="en-US"/>
        </w:rPr>
        <w:t xml:space="preserve"> </w:t>
      </w:r>
      <w:r w:rsidR="005D0FC4" w:rsidRPr="00D455E5">
        <w:rPr>
          <w:szCs w:val="24"/>
        </w:rPr>
        <w:t>H</w:t>
      </w:r>
      <w:r w:rsidR="005D0FC4" w:rsidRPr="00D455E5">
        <w:rPr>
          <w:szCs w:val="24"/>
          <w:lang w:val="en-US"/>
        </w:rPr>
        <w:t xml:space="preserve">ubungan karakteristik pengrajin dengan kinerja pengrajin boneka di Kota Bekasi dalam penerapan SNI </w:t>
      </w:r>
      <w:r w:rsidR="005D0FC4" w:rsidRPr="00D455E5">
        <w:rPr>
          <w:szCs w:val="24"/>
        </w:rPr>
        <w:t xml:space="preserve">dapat dilihat pada </w:t>
      </w:r>
      <w:r w:rsidR="005D0FC4" w:rsidRPr="00D455E5">
        <w:rPr>
          <w:szCs w:val="24"/>
          <w:lang w:val="en-US"/>
        </w:rPr>
        <w:t>Tabel</w:t>
      </w:r>
      <w:r w:rsidR="005D0FC4" w:rsidRPr="00D455E5">
        <w:rPr>
          <w:szCs w:val="24"/>
        </w:rPr>
        <w:t xml:space="preserve"> 5</w:t>
      </w:r>
      <w:r w:rsidR="005D0FC4">
        <w:rPr>
          <w:szCs w:val="24"/>
        </w:rPr>
        <w:t>.</w:t>
      </w:r>
    </w:p>
    <w:p w:rsidR="005D0FC4" w:rsidRPr="00D455E5" w:rsidRDefault="005D0FC4" w:rsidP="005D0FC4">
      <w:pPr>
        <w:spacing w:after="0" w:line="240" w:lineRule="auto"/>
        <w:ind w:firstLine="720"/>
        <w:rPr>
          <w:szCs w:val="24"/>
        </w:rPr>
      </w:pPr>
    </w:p>
    <w:p w:rsidR="005D0FC4" w:rsidRPr="00D455E5" w:rsidRDefault="005D0FC4" w:rsidP="005D0FC4">
      <w:pPr>
        <w:pStyle w:val="Caption"/>
        <w:spacing w:before="0"/>
        <w:ind w:left="851" w:hanging="851"/>
        <w:rPr>
          <w:szCs w:val="24"/>
        </w:rPr>
      </w:pPr>
      <w:bookmarkStart w:id="4" w:name="_Toc451932085"/>
      <w:r w:rsidRPr="00D455E5">
        <w:rPr>
          <w:szCs w:val="24"/>
        </w:rPr>
        <w:t xml:space="preserve">Tabel </w:t>
      </w:r>
      <w:r w:rsidRPr="00D455E5">
        <w:rPr>
          <w:szCs w:val="24"/>
          <w:lang w:val="id-ID"/>
        </w:rPr>
        <w:t>5</w:t>
      </w:r>
      <w:r w:rsidRPr="00D455E5">
        <w:rPr>
          <w:szCs w:val="24"/>
        </w:rPr>
        <w:tab/>
      </w:r>
      <w:r>
        <w:rPr>
          <w:szCs w:val="24"/>
          <w:lang w:val="id-ID"/>
        </w:rPr>
        <w:t>Nilai k</w:t>
      </w:r>
      <w:r w:rsidRPr="00D455E5">
        <w:rPr>
          <w:szCs w:val="24"/>
        </w:rPr>
        <w:t>oefisien korelasi antara karakteristik pengrajin dengan kinerja pengrajin boneka di Kota Bekasi dalam penerapan SNI mainan anak</w:t>
      </w:r>
      <w:bookmarkEnd w:id="4"/>
    </w:p>
    <w:tbl>
      <w:tblPr>
        <w:tblW w:w="7925" w:type="dxa"/>
        <w:tblInd w:w="-5" w:type="dxa"/>
        <w:tblLook w:val="04A0" w:firstRow="1" w:lastRow="0" w:firstColumn="1" w:lastColumn="0" w:noHBand="0" w:noVBand="1"/>
      </w:tblPr>
      <w:tblGrid>
        <w:gridCol w:w="2345"/>
        <w:gridCol w:w="1390"/>
        <w:gridCol w:w="1336"/>
        <w:gridCol w:w="1336"/>
        <w:gridCol w:w="1518"/>
      </w:tblGrid>
      <w:tr w:rsidR="005D0FC4" w:rsidRPr="00D86F20" w:rsidTr="009C63DC">
        <w:trPr>
          <w:trHeight w:val="70"/>
        </w:trPr>
        <w:tc>
          <w:tcPr>
            <w:tcW w:w="2345" w:type="dxa"/>
            <w:vMerge w:val="restart"/>
            <w:tcBorders>
              <w:top w:val="single" w:sz="4" w:space="0" w:color="auto"/>
            </w:tcBorders>
            <w:shd w:val="clear" w:color="auto" w:fill="auto"/>
            <w:vAlign w:val="center"/>
          </w:tcPr>
          <w:p w:rsidR="005D0FC4" w:rsidRPr="00D86F20" w:rsidRDefault="005D0FC4" w:rsidP="009C63DC">
            <w:pPr>
              <w:spacing w:after="0" w:line="240" w:lineRule="auto"/>
              <w:jc w:val="center"/>
              <w:rPr>
                <w:rFonts w:eastAsia="Times New Roman"/>
                <w:lang w:val="en-US"/>
              </w:rPr>
            </w:pPr>
            <w:r w:rsidRPr="00D86F20">
              <w:rPr>
                <w:rFonts w:eastAsia="Times New Roman"/>
                <w:lang w:eastAsia="id-ID"/>
              </w:rPr>
              <w:t>Karakteristik pengrajin</w:t>
            </w:r>
          </w:p>
        </w:tc>
        <w:tc>
          <w:tcPr>
            <w:tcW w:w="5580" w:type="dxa"/>
            <w:gridSpan w:val="4"/>
            <w:tcBorders>
              <w:top w:val="single" w:sz="4" w:space="0" w:color="auto"/>
              <w:bottom w:val="single" w:sz="4" w:space="0" w:color="auto"/>
            </w:tcBorders>
            <w:shd w:val="clear" w:color="auto" w:fill="auto"/>
            <w:vAlign w:val="center"/>
          </w:tcPr>
          <w:p w:rsidR="005D0FC4" w:rsidRPr="00D86F20" w:rsidRDefault="005D0FC4" w:rsidP="009C63DC">
            <w:pPr>
              <w:spacing w:after="0" w:line="240" w:lineRule="auto"/>
              <w:jc w:val="center"/>
              <w:rPr>
                <w:rFonts w:eastAsia="Times New Roman"/>
                <w:lang w:val="en-US"/>
              </w:rPr>
            </w:pPr>
            <w:r w:rsidRPr="00D86F20">
              <w:rPr>
                <w:rFonts w:eastAsia="Times New Roman"/>
                <w:lang w:eastAsia="id-ID"/>
              </w:rPr>
              <w:t>Kinerja</w:t>
            </w:r>
          </w:p>
        </w:tc>
      </w:tr>
      <w:tr w:rsidR="005D0FC4" w:rsidRPr="00D86F20" w:rsidTr="009C63DC">
        <w:trPr>
          <w:trHeight w:val="100"/>
        </w:trPr>
        <w:tc>
          <w:tcPr>
            <w:tcW w:w="2345" w:type="dxa"/>
            <w:vMerge/>
            <w:tcBorders>
              <w:bottom w:val="single" w:sz="4" w:space="0" w:color="auto"/>
            </w:tcBorders>
            <w:shd w:val="clear" w:color="auto" w:fill="auto"/>
            <w:vAlign w:val="center"/>
            <w:hideMark/>
          </w:tcPr>
          <w:p w:rsidR="005D0FC4" w:rsidRPr="00D86F20" w:rsidRDefault="005D0FC4" w:rsidP="009C63DC">
            <w:pPr>
              <w:spacing w:after="0" w:line="240" w:lineRule="auto"/>
              <w:jc w:val="center"/>
              <w:rPr>
                <w:rFonts w:eastAsia="Times New Roman"/>
                <w:lang w:val="en-US"/>
              </w:rPr>
            </w:pPr>
          </w:p>
        </w:tc>
        <w:tc>
          <w:tcPr>
            <w:tcW w:w="1390" w:type="dxa"/>
            <w:tcBorders>
              <w:top w:val="single" w:sz="4" w:space="0" w:color="auto"/>
              <w:bottom w:val="single" w:sz="4" w:space="0" w:color="auto"/>
            </w:tcBorders>
            <w:shd w:val="clear" w:color="auto" w:fill="auto"/>
            <w:vAlign w:val="center"/>
            <w:hideMark/>
          </w:tcPr>
          <w:p w:rsidR="005D0FC4" w:rsidRPr="00D86F20" w:rsidRDefault="005D0FC4" w:rsidP="009C63DC">
            <w:pPr>
              <w:spacing w:after="0" w:line="240" w:lineRule="auto"/>
              <w:jc w:val="center"/>
              <w:rPr>
                <w:rFonts w:eastAsia="Times New Roman"/>
                <w:lang w:val="en-US"/>
              </w:rPr>
            </w:pPr>
            <w:r w:rsidRPr="00D86F20">
              <w:rPr>
                <w:rFonts w:eastAsia="Times New Roman"/>
                <w:lang w:val="en-US"/>
              </w:rPr>
              <w:t>Persyaratan administrasi</w:t>
            </w:r>
          </w:p>
        </w:tc>
        <w:tc>
          <w:tcPr>
            <w:tcW w:w="1336" w:type="dxa"/>
            <w:tcBorders>
              <w:top w:val="single" w:sz="4" w:space="0" w:color="auto"/>
              <w:bottom w:val="single" w:sz="4" w:space="0" w:color="auto"/>
            </w:tcBorders>
            <w:shd w:val="clear" w:color="auto" w:fill="auto"/>
            <w:vAlign w:val="center"/>
            <w:hideMark/>
          </w:tcPr>
          <w:p w:rsidR="005D0FC4" w:rsidRPr="00D86F20" w:rsidRDefault="005D0FC4" w:rsidP="009C63DC">
            <w:pPr>
              <w:spacing w:after="0" w:line="240" w:lineRule="auto"/>
              <w:jc w:val="center"/>
              <w:rPr>
                <w:rFonts w:eastAsia="Times New Roman"/>
                <w:lang w:val="en-US"/>
              </w:rPr>
            </w:pPr>
            <w:r w:rsidRPr="00D86F20">
              <w:rPr>
                <w:rFonts w:eastAsia="Times New Roman"/>
                <w:lang w:val="en-US"/>
              </w:rPr>
              <w:t>Persyaratan pengujian</w:t>
            </w:r>
          </w:p>
        </w:tc>
        <w:tc>
          <w:tcPr>
            <w:tcW w:w="1336" w:type="dxa"/>
            <w:tcBorders>
              <w:top w:val="single" w:sz="4" w:space="0" w:color="auto"/>
              <w:bottom w:val="single" w:sz="4" w:space="0" w:color="auto"/>
            </w:tcBorders>
            <w:shd w:val="clear" w:color="auto" w:fill="auto"/>
            <w:vAlign w:val="center"/>
            <w:hideMark/>
          </w:tcPr>
          <w:p w:rsidR="005D0FC4" w:rsidRPr="00D86F20" w:rsidRDefault="005D0FC4" w:rsidP="009C63DC">
            <w:pPr>
              <w:spacing w:after="0" w:line="240" w:lineRule="auto"/>
              <w:jc w:val="center"/>
              <w:rPr>
                <w:rFonts w:eastAsia="Times New Roman"/>
                <w:lang w:val="en-US"/>
              </w:rPr>
            </w:pPr>
            <w:r w:rsidRPr="00D86F20">
              <w:rPr>
                <w:rFonts w:eastAsia="Times New Roman"/>
                <w:lang w:val="en-US"/>
              </w:rPr>
              <w:t>Persyaratan penandaan</w:t>
            </w:r>
          </w:p>
        </w:tc>
        <w:tc>
          <w:tcPr>
            <w:tcW w:w="1518" w:type="dxa"/>
            <w:tcBorders>
              <w:top w:val="single" w:sz="4" w:space="0" w:color="auto"/>
              <w:bottom w:val="single" w:sz="4" w:space="0" w:color="auto"/>
            </w:tcBorders>
            <w:shd w:val="clear" w:color="auto" w:fill="auto"/>
            <w:vAlign w:val="center"/>
            <w:hideMark/>
          </w:tcPr>
          <w:p w:rsidR="005D0FC4" w:rsidRPr="00D86F20" w:rsidRDefault="005D0FC4" w:rsidP="009C63DC">
            <w:pPr>
              <w:spacing w:after="0" w:line="240" w:lineRule="auto"/>
              <w:jc w:val="center"/>
              <w:rPr>
                <w:rFonts w:eastAsia="Times New Roman"/>
                <w:lang w:val="en-US"/>
              </w:rPr>
            </w:pPr>
            <w:r w:rsidRPr="00D86F20">
              <w:rPr>
                <w:rFonts w:eastAsia="Times New Roman"/>
                <w:lang w:eastAsia="id-ID"/>
              </w:rPr>
              <w:t>Peningkatan Omzet</w:t>
            </w:r>
          </w:p>
        </w:tc>
      </w:tr>
      <w:tr w:rsidR="005D0FC4" w:rsidRPr="00D86F20" w:rsidTr="009C63DC">
        <w:trPr>
          <w:trHeight w:val="70"/>
        </w:trPr>
        <w:tc>
          <w:tcPr>
            <w:tcW w:w="2345" w:type="dxa"/>
            <w:tcBorders>
              <w:top w:val="single" w:sz="4" w:space="0" w:color="auto"/>
            </w:tcBorders>
            <w:shd w:val="clear" w:color="auto" w:fill="auto"/>
            <w:hideMark/>
          </w:tcPr>
          <w:p w:rsidR="005D0FC4" w:rsidRPr="00D86F20" w:rsidRDefault="005D0FC4" w:rsidP="009C63DC">
            <w:pPr>
              <w:spacing w:after="0" w:line="240" w:lineRule="auto"/>
              <w:rPr>
                <w:rFonts w:eastAsia="Times New Roman"/>
                <w:lang w:val="en-US"/>
              </w:rPr>
            </w:pPr>
            <w:r w:rsidRPr="00D86F20">
              <w:rPr>
                <w:rFonts w:eastAsia="Times New Roman"/>
                <w:lang w:val="en-US"/>
              </w:rPr>
              <w:t>Pendidikan formal</w:t>
            </w:r>
          </w:p>
        </w:tc>
        <w:tc>
          <w:tcPr>
            <w:tcW w:w="1390" w:type="dxa"/>
            <w:tcBorders>
              <w:top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.315</w:t>
            </w:r>
            <w:r w:rsidRPr="00D86F20">
              <w:rPr>
                <w:color w:val="000000"/>
                <w:vertAlign w:val="superscript"/>
              </w:rPr>
              <w:t>*</w:t>
            </w:r>
          </w:p>
        </w:tc>
        <w:tc>
          <w:tcPr>
            <w:tcW w:w="1336" w:type="dxa"/>
            <w:tcBorders>
              <w:top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-.035</w:t>
            </w:r>
          </w:p>
        </w:tc>
        <w:tc>
          <w:tcPr>
            <w:tcW w:w="1336" w:type="dxa"/>
            <w:tcBorders>
              <w:top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-.237</w:t>
            </w:r>
          </w:p>
        </w:tc>
        <w:tc>
          <w:tcPr>
            <w:tcW w:w="1518" w:type="dxa"/>
            <w:tcBorders>
              <w:top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-.079</w:t>
            </w:r>
          </w:p>
        </w:tc>
      </w:tr>
      <w:tr w:rsidR="005D0FC4" w:rsidRPr="00D86F20" w:rsidTr="009C63DC">
        <w:trPr>
          <w:trHeight w:val="285"/>
        </w:trPr>
        <w:tc>
          <w:tcPr>
            <w:tcW w:w="2345" w:type="dxa"/>
            <w:shd w:val="clear" w:color="auto" w:fill="auto"/>
            <w:hideMark/>
          </w:tcPr>
          <w:p w:rsidR="005D0FC4" w:rsidRPr="00D86F20" w:rsidRDefault="005D0FC4" w:rsidP="009C63DC">
            <w:pPr>
              <w:spacing w:after="0" w:line="240" w:lineRule="auto"/>
              <w:rPr>
                <w:rFonts w:eastAsia="Times New Roman"/>
                <w:lang w:val="en-US"/>
              </w:rPr>
            </w:pPr>
            <w:r w:rsidRPr="00D86F20">
              <w:rPr>
                <w:rFonts w:eastAsia="Times New Roman"/>
                <w:lang w:val="en-US"/>
              </w:rPr>
              <w:t>Lama menjalankan usaha</w:t>
            </w:r>
          </w:p>
        </w:tc>
        <w:tc>
          <w:tcPr>
            <w:tcW w:w="1390"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.493</w:t>
            </w:r>
            <w:r w:rsidRPr="00D86F20">
              <w:rPr>
                <w:color w:val="000000"/>
                <w:vertAlign w:val="superscript"/>
              </w:rPr>
              <w:t>**</w:t>
            </w:r>
          </w:p>
        </w:tc>
        <w:tc>
          <w:tcPr>
            <w:tcW w:w="1336"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.278</w:t>
            </w:r>
          </w:p>
        </w:tc>
        <w:tc>
          <w:tcPr>
            <w:tcW w:w="1336"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.134</w:t>
            </w:r>
          </w:p>
        </w:tc>
        <w:tc>
          <w:tcPr>
            <w:tcW w:w="1518"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.091</w:t>
            </w:r>
          </w:p>
        </w:tc>
      </w:tr>
      <w:tr w:rsidR="005D0FC4" w:rsidRPr="00D86F20" w:rsidTr="009C63DC">
        <w:trPr>
          <w:trHeight w:val="285"/>
        </w:trPr>
        <w:tc>
          <w:tcPr>
            <w:tcW w:w="2345" w:type="dxa"/>
            <w:shd w:val="clear" w:color="auto" w:fill="auto"/>
            <w:hideMark/>
          </w:tcPr>
          <w:p w:rsidR="005D0FC4" w:rsidRPr="00D86F20" w:rsidRDefault="005D0FC4" w:rsidP="009C63DC">
            <w:pPr>
              <w:spacing w:after="0" w:line="240" w:lineRule="auto"/>
              <w:rPr>
                <w:rFonts w:eastAsia="Times New Roman"/>
                <w:lang w:val="en-US"/>
              </w:rPr>
            </w:pPr>
            <w:r w:rsidRPr="00D86F20">
              <w:rPr>
                <w:rFonts w:eastAsia="Times New Roman"/>
                <w:lang w:val="en-US"/>
              </w:rPr>
              <w:t xml:space="preserve">Kemampuan memenuhi permintaan pasar </w:t>
            </w:r>
          </w:p>
        </w:tc>
        <w:tc>
          <w:tcPr>
            <w:tcW w:w="1390" w:type="dxa"/>
            <w:shd w:val="clear" w:color="auto" w:fill="auto"/>
            <w:noWrap/>
            <w:vAlign w:val="center"/>
            <w:hideMark/>
          </w:tcPr>
          <w:p w:rsidR="005D0FC4" w:rsidRPr="00D86F20" w:rsidRDefault="005D0FC4" w:rsidP="009C63DC">
            <w:pPr>
              <w:spacing w:after="0" w:line="240" w:lineRule="auto"/>
              <w:jc w:val="right"/>
              <w:rPr>
                <w:color w:val="000000"/>
                <w:lang w:eastAsia="id-ID"/>
              </w:rPr>
            </w:pPr>
            <w:r w:rsidRPr="00D86F20">
              <w:rPr>
                <w:color w:val="000000"/>
              </w:rPr>
              <w:t>-.189</w:t>
            </w:r>
          </w:p>
        </w:tc>
        <w:tc>
          <w:tcPr>
            <w:tcW w:w="1336"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-.189</w:t>
            </w:r>
          </w:p>
        </w:tc>
        <w:tc>
          <w:tcPr>
            <w:tcW w:w="1336"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-.013</w:t>
            </w:r>
          </w:p>
        </w:tc>
        <w:tc>
          <w:tcPr>
            <w:tcW w:w="1518"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.405</w:t>
            </w:r>
            <w:r w:rsidRPr="00D86F20">
              <w:rPr>
                <w:color w:val="000000"/>
                <w:vertAlign w:val="superscript"/>
              </w:rPr>
              <w:t>**</w:t>
            </w:r>
          </w:p>
        </w:tc>
      </w:tr>
      <w:tr w:rsidR="005D0FC4" w:rsidRPr="00D86F20" w:rsidTr="009C63DC">
        <w:trPr>
          <w:trHeight w:val="80"/>
        </w:trPr>
        <w:tc>
          <w:tcPr>
            <w:tcW w:w="2345" w:type="dxa"/>
            <w:tcBorders>
              <w:bottom w:val="single" w:sz="4" w:space="0" w:color="auto"/>
            </w:tcBorders>
            <w:shd w:val="clear" w:color="auto" w:fill="auto"/>
            <w:hideMark/>
          </w:tcPr>
          <w:p w:rsidR="005D0FC4" w:rsidRPr="00D86F20" w:rsidRDefault="005D0FC4" w:rsidP="009C63DC">
            <w:pPr>
              <w:spacing w:after="0" w:line="240" w:lineRule="auto"/>
              <w:rPr>
                <w:rFonts w:eastAsia="Times New Roman"/>
                <w:lang w:val="en-US"/>
              </w:rPr>
            </w:pPr>
            <w:r w:rsidRPr="00D86F20">
              <w:rPr>
                <w:rFonts w:eastAsia="Times New Roman"/>
                <w:lang w:val="en-US"/>
              </w:rPr>
              <w:t>Jumlah investasi usaha</w:t>
            </w:r>
          </w:p>
        </w:tc>
        <w:tc>
          <w:tcPr>
            <w:tcW w:w="1390" w:type="dxa"/>
            <w:tcBorders>
              <w:bottom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.439</w:t>
            </w:r>
            <w:r w:rsidRPr="00D86F20">
              <w:rPr>
                <w:color w:val="000000"/>
                <w:vertAlign w:val="superscript"/>
              </w:rPr>
              <w:t>**</w:t>
            </w:r>
          </w:p>
        </w:tc>
        <w:tc>
          <w:tcPr>
            <w:tcW w:w="1336" w:type="dxa"/>
            <w:tcBorders>
              <w:bottom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.255</w:t>
            </w:r>
          </w:p>
        </w:tc>
        <w:tc>
          <w:tcPr>
            <w:tcW w:w="1336" w:type="dxa"/>
            <w:tcBorders>
              <w:bottom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.117</w:t>
            </w:r>
          </w:p>
        </w:tc>
        <w:tc>
          <w:tcPr>
            <w:tcW w:w="1518" w:type="dxa"/>
            <w:tcBorders>
              <w:bottom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.139</w:t>
            </w:r>
          </w:p>
        </w:tc>
      </w:tr>
    </w:tbl>
    <w:p w:rsidR="005D0FC4" w:rsidRDefault="005D0FC4" w:rsidP="005D0FC4">
      <w:pPr>
        <w:spacing w:after="0" w:line="240" w:lineRule="auto"/>
        <w:rPr>
          <w:szCs w:val="24"/>
        </w:rPr>
      </w:pPr>
      <w:r w:rsidRPr="00D455E5">
        <w:rPr>
          <w:szCs w:val="24"/>
          <w:vertAlign w:val="superscript"/>
        </w:rPr>
        <w:t>*</w:t>
      </w:r>
      <w:r w:rsidRPr="00D455E5">
        <w:rPr>
          <w:szCs w:val="24"/>
        </w:rPr>
        <w:t xml:space="preserve">   Berhubungan nyata pada α = 0,05  </w:t>
      </w:r>
      <w:r>
        <w:rPr>
          <w:szCs w:val="24"/>
        </w:rPr>
        <w:tab/>
      </w:r>
    </w:p>
    <w:p w:rsidR="005D0FC4" w:rsidRDefault="005D0FC4" w:rsidP="005D0FC4">
      <w:pPr>
        <w:spacing w:after="0" w:line="240" w:lineRule="auto"/>
        <w:rPr>
          <w:szCs w:val="24"/>
        </w:rPr>
      </w:pPr>
      <w:r w:rsidRPr="00D455E5">
        <w:rPr>
          <w:szCs w:val="24"/>
          <w:vertAlign w:val="superscript"/>
        </w:rPr>
        <w:t>**</w:t>
      </w:r>
      <w:r w:rsidRPr="00D455E5">
        <w:rPr>
          <w:szCs w:val="24"/>
        </w:rPr>
        <w:t xml:space="preserve"> Berhubungan sangat nyata pada α = 0,01</w:t>
      </w:r>
    </w:p>
    <w:p w:rsidR="00BD344F" w:rsidRPr="005D0FC4" w:rsidRDefault="00BD344F" w:rsidP="00BD344F">
      <w:pPr>
        <w:spacing w:after="0" w:line="240" w:lineRule="auto"/>
        <w:ind w:firstLine="720"/>
        <w:rPr>
          <w:color w:val="000000"/>
          <w:szCs w:val="24"/>
          <w:shd w:val="clear" w:color="auto" w:fill="FFFFFF"/>
          <w:lang w:val="en-US"/>
        </w:rPr>
      </w:pPr>
    </w:p>
    <w:p w:rsidR="00492D09" w:rsidRDefault="006C0787" w:rsidP="005D0FC4">
      <w:pPr>
        <w:spacing w:after="0" w:line="240" w:lineRule="auto"/>
        <w:ind w:firstLine="720"/>
        <w:rPr>
          <w:color w:val="000000"/>
          <w:szCs w:val="24"/>
        </w:rPr>
      </w:pPr>
      <w:r w:rsidRPr="00D455E5">
        <w:rPr>
          <w:color w:val="000000"/>
          <w:szCs w:val="24"/>
        </w:rPr>
        <w:t xml:space="preserve">Hasil penelitian </w:t>
      </w:r>
      <w:r w:rsidR="00BD344F" w:rsidRPr="00D455E5">
        <w:rPr>
          <w:color w:val="000000"/>
          <w:szCs w:val="24"/>
        </w:rPr>
        <w:t xml:space="preserve">pada Tabel 5 </w:t>
      </w:r>
      <w:r w:rsidRPr="00D455E5">
        <w:rPr>
          <w:color w:val="000000"/>
          <w:szCs w:val="24"/>
        </w:rPr>
        <w:t>mengungkapkan bahwa jumlah</w:t>
      </w:r>
      <w:r w:rsidR="00BD344F" w:rsidRPr="00D455E5">
        <w:rPr>
          <w:color w:val="000000"/>
          <w:szCs w:val="24"/>
        </w:rPr>
        <w:t xml:space="preserve"> </w:t>
      </w:r>
      <w:r w:rsidRPr="00D455E5">
        <w:rPr>
          <w:color w:val="000000"/>
          <w:szCs w:val="24"/>
        </w:rPr>
        <w:t>investasi usaha</w:t>
      </w:r>
      <w:r w:rsidR="00C519BA" w:rsidRPr="00D455E5">
        <w:rPr>
          <w:color w:val="000000"/>
          <w:szCs w:val="24"/>
          <w:lang w:val="en-US"/>
        </w:rPr>
        <w:t xml:space="preserve"> </w:t>
      </w:r>
      <w:r w:rsidRPr="00D455E5">
        <w:rPr>
          <w:color w:val="000000"/>
          <w:szCs w:val="24"/>
          <w:lang w:val="en-US"/>
        </w:rPr>
        <w:t xml:space="preserve">berhubungan dengan </w:t>
      </w:r>
      <w:r w:rsidR="00BD344F" w:rsidRPr="00D455E5">
        <w:rPr>
          <w:color w:val="000000"/>
          <w:szCs w:val="24"/>
        </w:rPr>
        <w:t>pemenuhan persyaratan administrasi</w:t>
      </w:r>
      <w:r w:rsidRPr="00D455E5">
        <w:rPr>
          <w:color w:val="000000"/>
          <w:szCs w:val="24"/>
        </w:rPr>
        <w:t>,</w:t>
      </w:r>
      <w:r w:rsidR="00C519BA" w:rsidRPr="00D455E5">
        <w:rPr>
          <w:color w:val="000000"/>
          <w:szCs w:val="24"/>
        </w:rPr>
        <w:t xml:space="preserve"> </w:t>
      </w:r>
      <w:r w:rsidRPr="00D455E5">
        <w:rPr>
          <w:color w:val="000000"/>
          <w:szCs w:val="24"/>
        </w:rPr>
        <w:t xml:space="preserve"> hal ini </w:t>
      </w:r>
      <w:r w:rsidR="00C519BA" w:rsidRPr="00D455E5">
        <w:rPr>
          <w:color w:val="000000"/>
          <w:szCs w:val="24"/>
        </w:rPr>
        <w:t xml:space="preserve">karena izin usaha dan sertifikat merek adalah </w:t>
      </w:r>
      <w:r w:rsidR="00750BBE">
        <w:rPr>
          <w:color w:val="000000"/>
          <w:szCs w:val="24"/>
        </w:rPr>
        <w:t>syarat utama untuk melaksanakan</w:t>
      </w:r>
      <w:r w:rsidR="00C519BA" w:rsidRPr="00D455E5">
        <w:rPr>
          <w:color w:val="000000"/>
          <w:szCs w:val="24"/>
        </w:rPr>
        <w:t xml:space="preserve"> produksi, sedangkan pemenuhan persyaratan pengujian dan penandaan adalah biaya ekstra</w:t>
      </w:r>
      <w:r w:rsidR="0047774E" w:rsidRPr="00D455E5">
        <w:rPr>
          <w:color w:val="000000"/>
          <w:szCs w:val="24"/>
        </w:rPr>
        <w:t xml:space="preserve"> yang tidak dipertimbangkan sebagai biaya produksi. Pengrajin merasa biaya untuk memenuhi persyaratan pengujian dan penandaan </w:t>
      </w:r>
      <w:r w:rsidRPr="00D455E5">
        <w:rPr>
          <w:color w:val="000000"/>
          <w:szCs w:val="24"/>
        </w:rPr>
        <w:t xml:space="preserve">cukup besar, sehingga dibutuhkan </w:t>
      </w:r>
      <w:r w:rsidR="0047774E" w:rsidRPr="00D455E5">
        <w:rPr>
          <w:color w:val="000000"/>
          <w:szCs w:val="24"/>
        </w:rPr>
        <w:t>tambahan</w:t>
      </w:r>
      <w:r w:rsidRPr="00D455E5">
        <w:rPr>
          <w:color w:val="000000"/>
          <w:szCs w:val="24"/>
        </w:rPr>
        <w:t xml:space="preserve"> modal usaha yang dapat menerapkannya.</w:t>
      </w:r>
      <w:r w:rsidR="002F1FC8" w:rsidRPr="00D455E5">
        <w:rPr>
          <w:color w:val="000000"/>
          <w:szCs w:val="24"/>
        </w:rPr>
        <w:t xml:space="preserve"> H</w:t>
      </w:r>
      <w:r w:rsidR="00BD344F" w:rsidRPr="00D455E5">
        <w:rPr>
          <w:color w:val="000000"/>
          <w:szCs w:val="24"/>
        </w:rPr>
        <w:t xml:space="preserve">al ini </w:t>
      </w:r>
      <w:r w:rsidR="002F1FC8" w:rsidRPr="00D455E5">
        <w:rPr>
          <w:color w:val="000000"/>
          <w:szCs w:val="24"/>
        </w:rPr>
        <w:t>sejalan</w:t>
      </w:r>
      <w:r w:rsidR="00BD344F" w:rsidRPr="00D455E5">
        <w:rPr>
          <w:color w:val="000000"/>
          <w:szCs w:val="24"/>
        </w:rPr>
        <w:t xml:space="preserve"> </w:t>
      </w:r>
      <w:r w:rsidR="00BD344F" w:rsidRPr="00D455E5">
        <w:rPr>
          <w:color w:val="000000"/>
          <w:szCs w:val="24"/>
          <w:shd w:val="clear" w:color="auto" w:fill="FFFFFF"/>
          <w:lang w:val="en-US"/>
        </w:rPr>
        <w:t xml:space="preserve">dengan hasil penelitian Ekowati (2012) </w:t>
      </w:r>
      <w:r w:rsidR="0047774E" w:rsidRPr="00D455E5">
        <w:rPr>
          <w:color w:val="000000"/>
          <w:szCs w:val="24"/>
          <w:shd w:val="clear" w:color="auto" w:fill="FFFFFF"/>
        </w:rPr>
        <w:t xml:space="preserve">dan </w:t>
      </w:r>
      <w:r w:rsidR="0047774E" w:rsidRPr="00D455E5">
        <w:rPr>
          <w:color w:val="000000"/>
          <w:szCs w:val="24"/>
        </w:rPr>
        <w:t>Khoirrini</w:t>
      </w:r>
      <w:r w:rsidR="0047774E" w:rsidRPr="00D455E5">
        <w:rPr>
          <w:color w:val="000000"/>
          <w:szCs w:val="24"/>
          <w:lang w:val="en-US"/>
        </w:rPr>
        <w:t xml:space="preserve"> (2014) </w:t>
      </w:r>
      <w:r w:rsidR="00BD344F" w:rsidRPr="00D455E5">
        <w:rPr>
          <w:color w:val="000000"/>
          <w:szCs w:val="24"/>
          <w:shd w:val="clear" w:color="auto" w:fill="FFFFFF"/>
          <w:lang w:val="en-US"/>
        </w:rPr>
        <w:t xml:space="preserve">yang menyebutkan bahwa </w:t>
      </w:r>
      <w:r w:rsidR="00BD344F" w:rsidRPr="00D455E5">
        <w:rPr>
          <w:color w:val="000000"/>
          <w:szCs w:val="24"/>
        </w:rPr>
        <w:t xml:space="preserve">modal </w:t>
      </w:r>
      <w:r w:rsidR="0047774E" w:rsidRPr="00D455E5">
        <w:rPr>
          <w:color w:val="000000"/>
          <w:szCs w:val="24"/>
        </w:rPr>
        <w:t>(</w:t>
      </w:r>
      <w:r w:rsidR="00BD344F" w:rsidRPr="00D455E5">
        <w:rPr>
          <w:color w:val="000000"/>
          <w:szCs w:val="24"/>
        </w:rPr>
        <w:t>fisik</w:t>
      </w:r>
      <w:r w:rsidR="00BD344F" w:rsidRPr="00D455E5">
        <w:rPr>
          <w:color w:val="000000"/>
          <w:szCs w:val="24"/>
          <w:lang w:val="en-US"/>
        </w:rPr>
        <w:t>,</w:t>
      </w:r>
      <w:r w:rsidR="00BD344F" w:rsidRPr="00D455E5">
        <w:rPr>
          <w:color w:val="000000"/>
          <w:szCs w:val="24"/>
        </w:rPr>
        <w:t xml:space="preserve"> </w:t>
      </w:r>
      <w:r w:rsidR="00BD344F" w:rsidRPr="00D455E5">
        <w:rPr>
          <w:color w:val="000000"/>
          <w:szCs w:val="24"/>
          <w:lang w:val="en-US"/>
        </w:rPr>
        <w:t xml:space="preserve">intelektual dan </w:t>
      </w:r>
      <w:r w:rsidR="00750BBE">
        <w:rPr>
          <w:color w:val="000000"/>
          <w:szCs w:val="24"/>
          <w:lang w:val="en-US"/>
        </w:rPr>
        <w:t>finan</w:t>
      </w:r>
      <w:r w:rsidR="00750BBE">
        <w:rPr>
          <w:color w:val="000000"/>
          <w:szCs w:val="24"/>
        </w:rPr>
        <w:t>s</w:t>
      </w:r>
      <w:r w:rsidR="0047774E" w:rsidRPr="00D455E5">
        <w:rPr>
          <w:color w:val="000000"/>
          <w:szCs w:val="24"/>
          <w:lang w:val="en-US"/>
        </w:rPr>
        <w:t>ial</w:t>
      </w:r>
      <w:r w:rsidR="002F1FC8" w:rsidRPr="00D455E5">
        <w:rPr>
          <w:color w:val="000000"/>
          <w:szCs w:val="24"/>
        </w:rPr>
        <w:t>) maupun</w:t>
      </w:r>
      <w:r w:rsidR="00BD344F" w:rsidRPr="00D455E5">
        <w:rPr>
          <w:color w:val="000000"/>
          <w:szCs w:val="24"/>
        </w:rPr>
        <w:t xml:space="preserve"> </w:t>
      </w:r>
      <w:r w:rsidR="0047774E" w:rsidRPr="00D455E5">
        <w:rPr>
          <w:color w:val="000000"/>
          <w:szCs w:val="24"/>
        </w:rPr>
        <w:t xml:space="preserve">modal insani dan modal sosial </w:t>
      </w:r>
      <w:r w:rsidR="00BD344F" w:rsidRPr="00D455E5">
        <w:rPr>
          <w:color w:val="000000"/>
          <w:szCs w:val="24"/>
        </w:rPr>
        <w:t>berpengaruh positif terhadap kinerja perusahaan</w:t>
      </w:r>
      <w:r w:rsidR="0047774E" w:rsidRPr="00D455E5">
        <w:rPr>
          <w:color w:val="000000"/>
          <w:szCs w:val="24"/>
        </w:rPr>
        <w:t xml:space="preserve">, serta </w:t>
      </w:r>
      <w:r w:rsidR="00BD344F" w:rsidRPr="00D455E5">
        <w:rPr>
          <w:color w:val="000000"/>
          <w:szCs w:val="24"/>
        </w:rPr>
        <w:t>berpengaruh langsung dan signifikan terhadap kinerja</w:t>
      </w:r>
      <w:r w:rsidR="00BD344F" w:rsidRPr="00D455E5">
        <w:rPr>
          <w:color w:val="000000"/>
          <w:szCs w:val="24"/>
          <w:lang w:val="en-US"/>
        </w:rPr>
        <w:t>.</w:t>
      </w:r>
      <w:r w:rsidRPr="00D455E5">
        <w:rPr>
          <w:color w:val="000000"/>
          <w:szCs w:val="24"/>
        </w:rPr>
        <w:t xml:space="preserve"> </w:t>
      </w:r>
    </w:p>
    <w:p w:rsidR="005D0FC4" w:rsidRDefault="005D0FC4" w:rsidP="005D0FC4">
      <w:pPr>
        <w:spacing w:after="0" w:line="240" w:lineRule="auto"/>
        <w:ind w:firstLine="720"/>
        <w:rPr>
          <w:szCs w:val="24"/>
        </w:rPr>
      </w:pPr>
    </w:p>
    <w:p w:rsidR="006C0787" w:rsidRDefault="006C0787" w:rsidP="004F2E58">
      <w:pPr>
        <w:pStyle w:val="subjudul2"/>
        <w:jc w:val="both"/>
      </w:pPr>
      <w:r w:rsidRPr="00D455E5">
        <w:t>Hubungan Motivasi Wirausaha Pengrajin dengan</w:t>
      </w:r>
      <w:r w:rsidR="00143F0F" w:rsidRPr="00D455E5">
        <w:rPr>
          <w:lang w:val="id-ID"/>
        </w:rPr>
        <w:t xml:space="preserve"> </w:t>
      </w:r>
      <w:r w:rsidRPr="00D455E5">
        <w:t>Kinerja Pengrajin Boneka di Kota Bekasi dalam Penerapan SNI Mainan Anak</w:t>
      </w:r>
    </w:p>
    <w:p w:rsidR="00643B86" w:rsidRDefault="006C0787" w:rsidP="00492D09">
      <w:pPr>
        <w:autoSpaceDE w:val="0"/>
        <w:autoSpaceDN w:val="0"/>
        <w:adjustRightInd w:val="0"/>
        <w:spacing w:after="0" w:line="240" w:lineRule="auto"/>
        <w:ind w:firstLine="720"/>
        <w:rPr>
          <w:szCs w:val="24"/>
        </w:rPr>
      </w:pPr>
      <w:r w:rsidRPr="00D455E5">
        <w:rPr>
          <w:szCs w:val="24"/>
        </w:rPr>
        <w:t xml:space="preserve">Motivasi wirausaha </w:t>
      </w:r>
      <w:r w:rsidR="00750BBE">
        <w:rPr>
          <w:szCs w:val="24"/>
        </w:rPr>
        <w:t xml:space="preserve">berdasarkan </w:t>
      </w:r>
      <w:r w:rsidR="00750BBE" w:rsidRPr="00D455E5">
        <w:rPr>
          <w:szCs w:val="24"/>
        </w:rPr>
        <w:t xml:space="preserve">kebutuhan kekuasaan </w:t>
      </w:r>
      <w:r w:rsidRPr="00D455E5">
        <w:rPr>
          <w:szCs w:val="24"/>
        </w:rPr>
        <w:t>berhubungan</w:t>
      </w:r>
      <w:r w:rsidR="0057582B" w:rsidRPr="00D455E5">
        <w:rPr>
          <w:szCs w:val="24"/>
        </w:rPr>
        <w:t xml:space="preserve"> nyata dengan </w:t>
      </w:r>
      <w:r w:rsidR="00750BBE">
        <w:rPr>
          <w:szCs w:val="24"/>
        </w:rPr>
        <w:t>pemenuhan</w:t>
      </w:r>
      <w:r w:rsidR="0057582B" w:rsidRPr="00D455E5">
        <w:rPr>
          <w:szCs w:val="24"/>
        </w:rPr>
        <w:t xml:space="preserve"> persyaratan administrasi dan pengujian</w:t>
      </w:r>
      <w:r w:rsidR="00750BBE">
        <w:rPr>
          <w:szCs w:val="24"/>
        </w:rPr>
        <w:t xml:space="preserve">, </w:t>
      </w:r>
      <w:r w:rsidR="00750BBE" w:rsidRPr="00D455E5">
        <w:rPr>
          <w:szCs w:val="24"/>
        </w:rPr>
        <w:t>dengan memenuhi persyaratan administrasi dan pengujan produknya dapat dipasarkan tanpa takut ditarik dari pasar karena tidak sesuai dengan syarat mutu SNI</w:t>
      </w:r>
      <w:r w:rsidR="00750BBE">
        <w:rPr>
          <w:szCs w:val="24"/>
        </w:rPr>
        <w:t xml:space="preserve">. Hal ini membuat pengrajin </w:t>
      </w:r>
      <w:r w:rsidR="003D09D1">
        <w:rPr>
          <w:szCs w:val="24"/>
        </w:rPr>
        <w:t xml:space="preserve">dapat  mempertahankan usahanya, </w:t>
      </w:r>
      <w:r w:rsidR="0057582B" w:rsidRPr="00D455E5">
        <w:rPr>
          <w:szCs w:val="24"/>
        </w:rPr>
        <w:t>menyediakan lapangan pekerjaan</w:t>
      </w:r>
      <w:r w:rsidR="00750BBE">
        <w:rPr>
          <w:szCs w:val="24"/>
        </w:rPr>
        <w:t xml:space="preserve"> untuk orang-orang disekitarnya dan </w:t>
      </w:r>
      <w:r w:rsidR="0057582B" w:rsidRPr="00D455E5">
        <w:rPr>
          <w:szCs w:val="24"/>
        </w:rPr>
        <w:t>memiliki kesempatan untuk men</w:t>
      </w:r>
      <w:r w:rsidR="00750BBE">
        <w:rPr>
          <w:szCs w:val="24"/>
        </w:rPr>
        <w:t>jadi acuan dalam produksi boneka dengan</w:t>
      </w:r>
      <w:r w:rsidR="0057582B" w:rsidRPr="00D455E5">
        <w:rPr>
          <w:szCs w:val="24"/>
        </w:rPr>
        <w:t xml:space="preserve"> prosedur yang jelas dan</w:t>
      </w:r>
      <w:r w:rsidR="003D09D1">
        <w:rPr>
          <w:szCs w:val="24"/>
        </w:rPr>
        <w:t xml:space="preserve"> lolos </w:t>
      </w:r>
      <w:r w:rsidR="0057582B" w:rsidRPr="00D455E5">
        <w:rPr>
          <w:szCs w:val="24"/>
        </w:rPr>
        <w:t>uji l</w:t>
      </w:r>
      <w:r w:rsidR="0062084D">
        <w:rPr>
          <w:szCs w:val="24"/>
        </w:rPr>
        <w:t>aboratorium.</w:t>
      </w:r>
      <w:r w:rsidR="003D09D1">
        <w:rPr>
          <w:szCs w:val="24"/>
        </w:rPr>
        <w:t xml:space="preserve"> </w:t>
      </w:r>
    </w:p>
    <w:p w:rsidR="005D0FC4" w:rsidRPr="00D455E5" w:rsidRDefault="0062084D" w:rsidP="005D0FC4">
      <w:pPr>
        <w:autoSpaceDE w:val="0"/>
        <w:autoSpaceDN w:val="0"/>
        <w:adjustRightInd w:val="0"/>
        <w:spacing w:after="0" w:line="240" w:lineRule="auto"/>
        <w:ind w:firstLine="720"/>
        <w:rPr>
          <w:color w:val="000000"/>
          <w:szCs w:val="24"/>
        </w:rPr>
      </w:pPr>
      <w:r>
        <w:rPr>
          <w:szCs w:val="24"/>
        </w:rPr>
        <w:t>D</w:t>
      </w:r>
      <w:r w:rsidR="006C0787" w:rsidRPr="00D455E5">
        <w:rPr>
          <w:szCs w:val="24"/>
        </w:rPr>
        <w:t>ua sub variabel motivasi wirausaha pengrajin yang lainnya, yaitu kebutuhan prestasi dan kebutuhan afiliasi tidak berhubungan nyata</w:t>
      </w:r>
      <w:r w:rsidR="00750BBE">
        <w:rPr>
          <w:szCs w:val="24"/>
        </w:rPr>
        <w:t xml:space="preserve"> dengan kinerja pengrajin</w:t>
      </w:r>
      <w:r w:rsidR="006C0787" w:rsidRPr="00D455E5">
        <w:rPr>
          <w:szCs w:val="24"/>
        </w:rPr>
        <w:t>, artinya peningkatan kedua</w:t>
      </w:r>
      <w:r w:rsidR="00750BBE">
        <w:rPr>
          <w:szCs w:val="24"/>
        </w:rPr>
        <w:t>nya</w:t>
      </w:r>
      <w:r w:rsidR="006C0787" w:rsidRPr="00D455E5">
        <w:rPr>
          <w:szCs w:val="24"/>
        </w:rPr>
        <w:t xml:space="preserve"> tidak berarti akan menyebabkan kinerja pengrajin akan </w:t>
      </w:r>
      <w:r w:rsidR="006C0787" w:rsidRPr="00D455E5">
        <w:rPr>
          <w:color w:val="000000"/>
          <w:szCs w:val="24"/>
        </w:rPr>
        <w:t>naik juga. Hal ini tidak sejalan dengan hasil penelitian Yunal (2013) bahwa motivasi berwirausaha memberikan pengaruh terhadap pertumbuhan usaha dan hasil penelitian Larasati (2014) yang menyebutkan bahwa motivasi kerja yang terdiri dari kebutuhan prestasi, kebutuhan afiliasi dan kebutuhan kekuasaan secara simultan dan parsial memiliki pengaruh positif dan signifikan terhadap k</w:t>
      </w:r>
      <w:r w:rsidR="005D0FC4">
        <w:rPr>
          <w:color w:val="000000"/>
          <w:szCs w:val="24"/>
        </w:rPr>
        <w:t xml:space="preserve">inerja. </w:t>
      </w:r>
      <w:r w:rsidR="005D0FC4" w:rsidRPr="00D455E5">
        <w:rPr>
          <w:color w:val="000000"/>
          <w:szCs w:val="24"/>
        </w:rPr>
        <w:t xml:space="preserve">Hubungan </w:t>
      </w:r>
      <w:r w:rsidR="005D0FC4" w:rsidRPr="00D455E5">
        <w:rPr>
          <w:szCs w:val="24"/>
        </w:rPr>
        <w:t>motivasi wirausaha pengrajin dengan kinerja pengrajin dapat dilihat pada Tabel 6</w:t>
      </w:r>
      <w:r w:rsidR="005D0FC4">
        <w:rPr>
          <w:szCs w:val="24"/>
        </w:rPr>
        <w:t>.</w:t>
      </w:r>
    </w:p>
    <w:p w:rsidR="005D0FC4" w:rsidRPr="00D455E5" w:rsidRDefault="005D0FC4" w:rsidP="005D0FC4">
      <w:pPr>
        <w:pStyle w:val="Caption"/>
        <w:spacing w:before="0"/>
        <w:ind w:left="851" w:hanging="851"/>
        <w:rPr>
          <w:szCs w:val="24"/>
        </w:rPr>
      </w:pPr>
      <w:bookmarkStart w:id="5" w:name="_Toc451932086"/>
      <w:r w:rsidRPr="00D455E5">
        <w:rPr>
          <w:szCs w:val="24"/>
        </w:rPr>
        <w:t xml:space="preserve">Tabel </w:t>
      </w:r>
      <w:r w:rsidRPr="00D455E5">
        <w:rPr>
          <w:szCs w:val="24"/>
          <w:lang w:val="id-ID"/>
        </w:rPr>
        <w:t>6</w:t>
      </w:r>
      <w:r w:rsidRPr="00D455E5">
        <w:rPr>
          <w:szCs w:val="24"/>
        </w:rPr>
        <w:tab/>
      </w:r>
      <w:r>
        <w:rPr>
          <w:szCs w:val="24"/>
          <w:lang w:val="id-ID"/>
        </w:rPr>
        <w:t>Nilai k</w:t>
      </w:r>
      <w:r w:rsidRPr="00D455E5">
        <w:rPr>
          <w:szCs w:val="24"/>
        </w:rPr>
        <w:t>oefisien korelasi antara motivasi wirausaha pengrajin dengan kinerja pengrajin boneka di Kota Bekasi dalam penerapan SNI mainan anak</w:t>
      </w:r>
      <w:bookmarkEnd w:id="5"/>
    </w:p>
    <w:tbl>
      <w:tblPr>
        <w:tblW w:w="7888" w:type="dxa"/>
        <w:tblInd w:w="108" w:type="dxa"/>
        <w:tblLayout w:type="fixed"/>
        <w:tblLook w:val="04A0" w:firstRow="1" w:lastRow="0" w:firstColumn="1" w:lastColumn="0" w:noHBand="0" w:noVBand="1"/>
      </w:tblPr>
      <w:tblGrid>
        <w:gridCol w:w="2322"/>
        <w:gridCol w:w="1440"/>
        <w:gridCol w:w="1350"/>
        <w:gridCol w:w="1350"/>
        <w:gridCol w:w="1426"/>
      </w:tblGrid>
      <w:tr w:rsidR="005D0FC4" w:rsidRPr="00D86F20" w:rsidTr="009C63DC">
        <w:trPr>
          <w:trHeight w:val="255"/>
        </w:trPr>
        <w:tc>
          <w:tcPr>
            <w:tcW w:w="2322" w:type="dxa"/>
            <w:vMerge w:val="restart"/>
            <w:tcBorders>
              <w:top w:val="single" w:sz="4" w:space="0" w:color="auto"/>
              <w:left w:val="nil"/>
              <w:bottom w:val="single" w:sz="4" w:space="0" w:color="000000"/>
              <w:right w:val="nil"/>
            </w:tcBorders>
            <w:shd w:val="clear" w:color="auto" w:fill="auto"/>
            <w:noWrap/>
            <w:vAlign w:val="center"/>
            <w:hideMark/>
          </w:tcPr>
          <w:p w:rsidR="005D0FC4" w:rsidRPr="00D86F20" w:rsidRDefault="005D0FC4" w:rsidP="009C63DC">
            <w:pPr>
              <w:spacing w:after="0" w:line="240" w:lineRule="auto"/>
              <w:jc w:val="center"/>
              <w:rPr>
                <w:rFonts w:eastAsia="Times New Roman"/>
                <w:lang w:eastAsia="id-ID"/>
              </w:rPr>
            </w:pPr>
            <w:r w:rsidRPr="00D86F20">
              <w:rPr>
                <w:rFonts w:eastAsia="Times New Roman"/>
                <w:lang w:eastAsia="id-ID"/>
              </w:rPr>
              <w:t xml:space="preserve">Motivasi wirausaha </w:t>
            </w:r>
          </w:p>
        </w:tc>
        <w:tc>
          <w:tcPr>
            <w:tcW w:w="5566" w:type="dxa"/>
            <w:gridSpan w:val="4"/>
            <w:tcBorders>
              <w:top w:val="single" w:sz="4" w:space="0" w:color="auto"/>
              <w:left w:val="nil"/>
              <w:bottom w:val="nil"/>
              <w:right w:val="nil"/>
            </w:tcBorders>
            <w:shd w:val="clear" w:color="auto" w:fill="auto"/>
            <w:noWrap/>
            <w:vAlign w:val="center"/>
            <w:hideMark/>
          </w:tcPr>
          <w:p w:rsidR="005D0FC4" w:rsidRPr="00D86F20" w:rsidRDefault="005D0FC4" w:rsidP="009C63DC">
            <w:pPr>
              <w:spacing w:after="0" w:line="240" w:lineRule="auto"/>
              <w:jc w:val="center"/>
              <w:rPr>
                <w:rFonts w:eastAsia="Times New Roman"/>
                <w:lang w:eastAsia="id-ID"/>
              </w:rPr>
            </w:pPr>
            <w:r w:rsidRPr="00D86F20">
              <w:rPr>
                <w:rFonts w:eastAsia="Times New Roman"/>
                <w:lang w:eastAsia="id-ID"/>
              </w:rPr>
              <w:t>Kinerja</w:t>
            </w:r>
          </w:p>
        </w:tc>
      </w:tr>
      <w:tr w:rsidR="005D0FC4" w:rsidRPr="00D86F20" w:rsidTr="009C63DC">
        <w:trPr>
          <w:trHeight w:val="70"/>
        </w:trPr>
        <w:tc>
          <w:tcPr>
            <w:tcW w:w="2322" w:type="dxa"/>
            <w:vMerge/>
            <w:tcBorders>
              <w:top w:val="single" w:sz="4" w:space="0" w:color="auto"/>
              <w:left w:val="nil"/>
              <w:bottom w:val="single" w:sz="4" w:space="0" w:color="000000"/>
              <w:right w:val="nil"/>
            </w:tcBorders>
            <w:vAlign w:val="center"/>
            <w:hideMark/>
          </w:tcPr>
          <w:p w:rsidR="005D0FC4" w:rsidRPr="00D86F20" w:rsidRDefault="005D0FC4" w:rsidP="009C63DC">
            <w:pPr>
              <w:spacing w:after="0" w:line="240" w:lineRule="auto"/>
              <w:jc w:val="center"/>
              <w:rPr>
                <w:rFonts w:eastAsia="Times New Roman"/>
                <w:lang w:eastAsia="id-ID"/>
              </w:rPr>
            </w:pPr>
          </w:p>
        </w:tc>
        <w:tc>
          <w:tcPr>
            <w:tcW w:w="1440" w:type="dxa"/>
            <w:tcBorders>
              <w:top w:val="single" w:sz="4" w:space="0" w:color="auto"/>
              <w:left w:val="nil"/>
              <w:bottom w:val="single" w:sz="4" w:space="0" w:color="auto"/>
              <w:right w:val="nil"/>
            </w:tcBorders>
            <w:shd w:val="clear" w:color="auto" w:fill="auto"/>
            <w:vAlign w:val="center"/>
            <w:hideMark/>
          </w:tcPr>
          <w:p w:rsidR="005D0FC4" w:rsidRPr="00D86F20" w:rsidRDefault="005D0FC4" w:rsidP="009C63DC">
            <w:pPr>
              <w:spacing w:after="0" w:line="240" w:lineRule="auto"/>
              <w:jc w:val="center"/>
              <w:rPr>
                <w:rFonts w:eastAsia="Times New Roman"/>
                <w:lang w:val="en-US"/>
              </w:rPr>
            </w:pPr>
            <w:r w:rsidRPr="00D86F20">
              <w:rPr>
                <w:rFonts w:eastAsia="Times New Roman"/>
                <w:lang w:val="en-US"/>
              </w:rPr>
              <w:t>Persyaratan administrasi</w:t>
            </w:r>
          </w:p>
        </w:tc>
        <w:tc>
          <w:tcPr>
            <w:tcW w:w="1350" w:type="dxa"/>
            <w:tcBorders>
              <w:top w:val="single" w:sz="4" w:space="0" w:color="auto"/>
              <w:left w:val="nil"/>
              <w:bottom w:val="single" w:sz="4" w:space="0" w:color="auto"/>
              <w:right w:val="nil"/>
            </w:tcBorders>
            <w:shd w:val="clear" w:color="auto" w:fill="auto"/>
            <w:vAlign w:val="center"/>
            <w:hideMark/>
          </w:tcPr>
          <w:p w:rsidR="005D0FC4" w:rsidRPr="00D86F20" w:rsidRDefault="005D0FC4" w:rsidP="009C63DC">
            <w:pPr>
              <w:spacing w:after="0" w:line="240" w:lineRule="auto"/>
              <w:jc w:val="center"/>
              <w:rPr>
                <w:rFonts w:eastAsia="Times New Roman"/>
                <w:lang w:val="en-US"/>
              </w:rPr>
            </w:pPr>
            <w:r w:rsidRPr="00D86F20">
              <w:rPr>
                <w:rFonts w:eastAsia="Times New Roman"/>
                <w:lang w:val="en-US"/>
              </w:rPr>
              <w:t>Persyaratan pengujian</w:t>
            </w:r>
          </w:p>
        </w:tc>
        <w:tc>
          <w:tcPr>
            <w:tcW w:w="1350" w:type="dxa"/>
            <w:tcBorders>
              <w:top w:val="single" w:sz="4" w:space="0" w:color="auto"/>
              <w:left w:val="nil"/>
              <w:bottom w:val="single" w:sz="4" w:space="0" w:color="auto"/>
              <w:right w:val="nil"/>
            </w:tcBorders>
            <w:shd w:val="clear" w:color="auto" w:fill="auto"/>
            <w:vAlign w:val="center"/>
            <w:hideMark/>
          </w:tcPr>
          <w:p w:rsidR="005D0FC4" w:rsidRPr="00D86F20" w:rsidRDefault="005D0FC4" w:rsidP="009C63DC">
            <w:pPr>
              <w:spacing w:after="0" w:line="240" w:lineRule="auto"/>
              <w:jc w:val="center"/>
              <w:rPr>
                <w:rFonts w:eastAsia="Times New Roman"/>
                <w:lang w:val="en-US"/>
              </w:rPr>
            </w:pPr>
            <w:r w:rsidRPr="00D86F20">
              <w:rPr>
                <w:rFonts w:eastAsia="Times New Roman"/>
                <w:lang w:val="en-US"/>
              </w:rPr>
              <w:t>Persyaratan penandaan</w:t>
            </w:r>
          </w:p>
        </w:tc>
        <w:tc>
          <w:tcPr>
            <w:tcW w:w="1426" w:type="dxa"/>
            <w:tcBorders>
              <w:top w:val="single" w:sz="4" w:space="0" w:color="auto"/>
              <w:left w:val="nil"/>
              <w:bottom w:val="single" w:sz="4" w:space="0" w:color="auto"/>
              <w:right w:val="nil"/>
            </w:tcBorders>
            <w:shd w:val="clear" w:color="auto" w:fill="auto"/>
            <w:vAlign w:val="center"/>
            <w:hideMark/>
          </w:tcPr>
          <w:p w:rsidR="005D0FC4" w:rsidRPr="00D86F20" w:rsidRDefault="005D0FC4" w:rsidP="009C63DC">
            <w:pPr>
              <w:spacing w:after="0" w:line="240" w:lineRule="auto"/>
              <w:jc w:val="center"/>
              <w:rPr>
                <w:rFonts w:eastAsia="Times New Roman"/>
                <w:lang w:val="en-US"/>
              </w:rPr>
            </w:pPr>
            <w:r w:rsidRPr="00D86F20">
              <w:rPr>
                <w:rFonts w:eastAsia="Times New Roman"/>
                <w:lang w:eastAsia="id-ID"/>
              </w:rPr>
              <w:t>Peningkatan Omzet</w:t>
            </w:r>
          </w:p>
        </w:tc>
      </w:tr>
      <w:tr w:rsidR="005D0FC4" w:rsidRPr="00D86F20" w:rsidTr="009C63DC">
        <w:trPr>
          <w:trHeight w:val="255"/>
        </w:trPr>
        <w:tc>
          <w:tcPr>
            <w:tcW w:w="2322" w:type="dxa"/>
            <w:tcBorders>
              <w:top w:val="single" w:sz="4" w:space="0" w:color="auto"/>
            </w:tcBorders>
            <w:shd w:val="clear" w:color="auto" w:fill="auto"/>
            <w:hideMark/>
          </w:tcPr>
          <w:p w:rsidR="005D0FC4" w:rsidRPr="00D86F20" w:rsidRDefault="005D0FC4" w:rsidP="009C63DC">
            <w:pPr>
              <w:spacing w:after="0" w:line="240" w:lineRule="auto"/>
              <w:rPr>
                <w:rFonts w:eastAsia="Times New Roman"/>
                <w:lang w:eastAsia="id-ID"/>
              </w:rPr>
            </w:pPr>
            <w:r w:rsidRPr="00D86F20">
              <w:rPr>
                <w:rFonts w:eastAsia="Times New Roman"/>
                <w:lang w:val="en-US" w:eastAsia="id-ID"/>
              </w:rPr>
              <w:t>K</w:t>
            </w:r>
            <w:r w:rsidRPr="00D86F20">
              <w:rPr>
                <w:rFonts w:eastAsia="Times New Roman"/>
                <w:lang w:eastAsia="id-ID"/>
              </w:rPr>
              <w:t>ebutuhan prestasi</w:t>
            </w:r>
          </w:p>
        </w:tc>
        <w:tc>
          <w:tcPr>
            <w:tcW w:w="1440" w:type="dxa"/>
            <w:tcBorders>
              <w:top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.129</w:t>
            </w:r>
          </w:p>
        </w:tc>
        <w:tc>
          <w:tcPr>
            <w:tcW w:w="1350" w:type="dxa"/>
            <w:tcBorders>
              <w:top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-.180</w:t>
            </w:r>
          </w:p>
        </w:tc>
        <w:tc>
          <w:tcPr>
            <w:tcW w:w="1350" w:type="dxa"/>
            <w:tcBorders>
              <w:top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.068</w:t>
            </w:r>
          </w:p>
        </w:tc>
        <w:tc>
          <w:tcPr>
            <w:tcW w:w="1426" w:type="dxa"/>
            <w:tcBorders>
              <w:top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.084</w:t>
            </w:r>
          </w:p>
        </w:tc>
      </w:tr>
      <w:tr w:rsidR="005D0FC4" w:rsidRPr="00D86F20" w:rsidTr="009C63DC">
        <w:trPr>
          <w:trHeight w:val="270"/>
        </w:trPr>
        <w:tc>
          <w:tcPr>
            <w:tcW w:w="2322" w:type="dxa"/>
            <w:shd w:val="clear" w:color="auto" w:fill="auto"/>
            <w:hideMark/>
          </w:tcPr>
          <w:p w:rsidR="005D0FC4" w:rsidRPr="00D86F20" w:rsidRDefault="005D0FC4" w:rsidP="009C63DC">
            <w:pPr>
              <w:spacing w:after="0" w:line="240" w:lineRule="auto"/>
              <w:rPr>
                <w:rFonts w:eastAsia="Times New Roman"/>
                <w:lang w:eastAsia="id-ID"/>
              </w:rPr>
            </w:pPr>
            <w:r w:rsidRPr="00D86F20">
              <w:rPr>
                <w:rFonts w:eastAsia="Times New Roman"/>
                <w:lang w:val="en-US" w:eastAsia="id-ID"/>
              </w:rPr>
              <w:t>K</w:t>
            </w:r>
            <w:r w:rsidRPr="00D86F20">
              <w:rPr>
                <w:rFonts w:eastAsia="Times New Roman"/>
                <w:lang w:eastAsia="id-ID"/>
              </w:rPr>
              <w:t>ebutuhan kekuasaan</w:t>
            </w:r>
          </w:p>
        </w:tc>
        <w:tc>
          <w:tcPr>
            <w:tcW w:w="1440"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.338</w:t>
            </w:r>
            <w:r w:rsidRPr="00D86F20">
              <w:rPr>
                <w:color w:val="000000"/>
                <w:vertAlign w:val="superscript"/>
              </w:rPr>
              <w:t>*</w:t>
            </w:r>
          </w:p>
        </w:tc>
        <w:tc>
          <w:tcPr>
            <w:tcW w:w="1350"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.364</w:t>
            </w:r>
            <w:r w:rsidRPr="00D86F20">
              <w:rPr>
                <w:color w:val="000000"/>
                <w:vertAlign w:val="superscript"/>
              </w:rPr>
              <w:t>*</w:t>
            </w:r>
          </w:p>
        </w:tc>
        <w:tc>
          <w:tcPr>
            <w:tcW w:w="1350"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.132</w:t>
            </w:r>
          </w:p>
        </w:tc>
        <w:tc>
          <w:tcPr>
            <w:tcW w:w="1426" w:type="dxa"/>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.224</w:t>
            </w:r>
          </w:p>
        </w:tc>
      </w:tr>
      <w:tr w:rsidR="005D0FC4" w:rsidRPr="00D86F20" w:rsidTr="009C63DC">
        <w:trPr>
          <w:trHeight w:val="255"/>
        </w:trPr>
        <w:tc>
          <w:tcPr>
            <w:tcW w:w="2322" w:type="dxa"/>
            <w:tcBorders>
              <w:bottom w:val="single" w:sz="4" w:space="0" w:color="auto"/>
            </w:tcBorders>
            <w:shd w:val="clear" w:color="auto" w:fill="auto"/>
            <w:hideMark/>
          </w:tcPr>
          <w:p w:rsidR="005D0FC4" w:rsidRPr="00D86F20" w:rsidRDefault="005D0FC4" w:rsidP="009C63DC">
            <w:pPr>
              <w:spacing w:after="0" w:line="240" w:lineRule="auto"/>
              <w:rPr>
                <w:rFonts w:eastAsia="Times New Roman"/>
                <w:lang w:eastAsia="id-ID"/>
              </w:rPr>
            </w:pPr>
            <w:r w:rsidRPr="00D86F20">
              <w:rPr>
                <w:rFonts w:eastAsia="Times New Roman"/>
                <w:lang w:val="en-US" w:eastAsia="id-ID"/>
              </w:rPr>
              <w:t>K</w:t>
            </w:r>
            <w:r w:rsidRPr="00D86F20">
              <w:rPr>
                <w:rFonts w:eastAsia="Times New Roman"/>
                <w:lang w:eastAsia="id-ID"/>
              </w:rPr>
              <w:t>ebutuhan afiliasi</w:t>
            </w:r>
          </w:p>
        </w:tc>
        <w:tc>
          <w:tcPr>
            <w:tcW w:w="1440" w:type="dxa"/>
            <w:tcBorders>
              <w:bottom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.185</w:t>
            </w:r>
          </w:p>
        </w:tc>
        <w:tc>
          <w:tcPr>
            <w:tcW w:w="1350" w:type="dxa"/>
            <w:tcBorders>
              <w:bottom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-.156</w:t>
            </w:r>
          </w:p>
        </w:tc>
        <w:tc>
          <w:tcPr>
            <w:tcW w:w="1350" w:type="dxa"/>
            <w:tcBorders>
              <w:bottom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.072</w:t>
            </w:r>
          </w:p>
        </w:tc>
        <w:tc>
          <w:tcPr>
            <w:tcW w:w="1426" w:type="dxa"/>
            <w:tcBorders>
              <w:bottom w:val="single" w:sz="4" w:space="0" w:color="auto"/>
            </w:tcBorders>
            <w:shd w:val="clear" w:color="auto" w:fill="auto"/>
            <w:noWrap/>
            <w:vAlign w:val="center"/>
            <w:hideMark/>
          </w:tcPr>
          <w:p w:rsidR="005D0FC4" w:rsidRPr="00D86F20" w:rsidRDefault="005D0FC4" w:rsidP="009C63DC">
            <w:pPr>
              <w:spacing w:after="0" w:line="240" w:lineRule="auto"/>
              <w:jc w:val="right"/>
              <w:rPr>
                <w:color w:val="000000"/>
              </w:rPr>
            </w:pPr>
            <w:r w:rsidRPr="00D86F20">
              <w:rPr>
                <w:color w:val="000000"/>
              </w:rPr>
              <w:t>.073</w:t>
            </w:r>
          </w:p>
        </w:tc>
      </w:tr>
    </w:tbl>
    <w:p w:rsidR="005D0FC4" w:rsidRDefault="005D0FC4" w:rsidP="005D0FC4">
      <w:pPr>
        <w:spacing w:after="0" w:line="240" w:lineRule="auto"/>
        <w:rPr>
          <w:szCs w:val="24"/>
        </w:rPr>
      </w:pPr>
      <w:r w:rsidRPr="00D455E5">
        <w:rPr>
          <w:szCs w:val="24"/>
          <w:vertAlign w:val="superscript"/>
        </w:rPr>
        <w:t>*</w:t>
      </w:r>
      <w:r w:rsidRPr="00D455E5">
        <w:rPr>
          <w:szCs w:val="24"/>
        </w:rPr>
        <w:t xml:space="preserve">   Berhubungan nyata pada α = 0,05  </w:t>
      </w:r>
      <w:r>
        <w:rPr>
          <w:szCs w:val="24"/>
        </w:rPr>
        <w:t xml:space="preserve">     </w:t>
      </w:r>
    </w:p>
    <w:p w:rsidR="005D0FC4" w:rsidRDefault="005D0FC4" w:rsidP="005D0FC4">
      <w:pPr>
        <w:spacing w:after="0" w:line="240" w:lineRule="auto"/>
        <w:rPr>
          <w:szCs w:val="24"/>
        </w:rPr>
      </w:pPr>
      <w:r w:rsidRPr="00D455E5">
        <w:rPr>
          <w:szCs w:val="24"/>
          <w:vertAlign w:val="superscript"/>
        </w:rPr>
        <w:t>**</w:t>
      </w:r>
      <w:r w:rsidRPr="00D455E5">
        <w:rPr>
          <w:szCs w:val="24"/>
        </w:rPr>
        <w:t xml:space="preserve"> Berhubungan sangat nyata pada α = 0,01</w:t>
      </w:r>
    </w:p>
    <w:p w:rsidR="00D41093" w:rsidRPr="00D455E5" w:rsidRDefault="00D41093" w:rsidP="003D09D1">
      <w:pPr>
        <w:spacing w:after="0" w:line="240" w:lineRule="auto"/>
        <w:ind w:firstLine="709"/>
        <w:rPr>
          <w:szCs w:val="24"/>
        </w:rPr>
      </w:pPr>
      <w:r w:rsidRPr="00D455E5">
        <w:rPr>
          <w:color w:val="000000"/>
          <w:szCs w:val="24"/>
        </w:rPr>
        <w:t xml:space="preserve"> </w:t>
      </w:r>
    </w:p>
    <w:p w:rsidR="006C0787" w:rsidRPr="00D455E5" w:rsidRDefault="006C0787" w:rsidP="004F2E58">
      <w:pPr>
        <w:pStyle w:val="TableofAuthorities"/>
        <w:spacing w:line="240" w:lineRule="auto"/>
        <w:ind w:left="0" w:firstLine="709"/>
        <w:rPr>
          <w:szCs w:val="24"/>
        </w:rPr>
      </w:pPr>
      <w:r w:rsidRPr="00D455E5">
        <w:rPr>
          <w:szCs w:val="24"/>
        </w:rPr>
        <w:t xml:space="preserve">Tingkat kebutuhan prestasi tidak berhubungan dengan kinerja pengrajin dalam penerapan SNI, artinya keinginan untuk meningkatkan keadaan ekonomi tidak serta merta membuat seorang pengrajin untuk menerapkan SNI. Pengrajin juga merasa untuk menghasilkan produk yang bermutu tidak harus dengan menerapkan SNI, melainkan bisa dengan memilih distributor bahan baku yang dapat dipercaya dan tidak menggunakan limbah sebagai isi boneka, padahal untuk menjamin hal tersebut dibutuhkan parameter dan hasil uji tertentu. Hal ini belum disadari sehingga ketika seorang pengrajin menerapkan SNI tidak kemudian akan meningkatkan status sosialnya, berbeda dengan jika ia </w:t>
      </w:r>
      <w:r w:rsidR="00DD6A93" w:rsidRPr="00D455E5">
        <w:rPr>
          <w:szCs w:val="24"/>
        </w:rPr>
        <w:t xml:space="preserve">mengalami kenaikan omzet </w:t>
      </w:r>
      <w:r w:rsidRPr="00D455E5">
        <w:rPr>
          <w:szCs w:val="24"/>
        </w:rPr>
        <w:t>penjualan yang akan membuatnya menjadi salah seorang yang dipandang berhasil oleh pengrajin lain.</w:t>
      </w:r>
    </w:p>
    <w:p w:rsidR="00492D09" w:rsidRDefault="006C0787" w:rsidP="005D0FC4">
      <w:pPr>
        <w:autoSpaceDE w:val="0"/>
        <w:autoSpaceDN w:val="0"/>
        <w:adjustRightInd w:val="0"/>
        <w:spacing w:after="0" w:line="240" w:lineRule="auto"/>
        <w:ind w:firstLine="720"/>
        <w:rPr>
          <w:szCs w:val="24"/>
        </w:rPr>
      </w:pPr>
      <w:r w:rsidRPr="00D455E5">
        <w:rPr>
          <w:szCs w:val="24"/>
        </w:rPr>
        <w:t xml:space="preserve">Sementara itu tingkat kebutuhan afilisasi tidak berhubungan dengan kinerja pengrajin, </w:t>
      </w:r>
      <w:r w:rsidR="00F41C48">
        <w:rPr>
          <w:szCs w:val="24"/>
        </w:rPr>
        <w:t xml:space="preserve">karena </w:t>
      </w:r>
      <w:r w:rsidRPr="00D455E5">
        <w:rPr>
          <w:szCs w:val="24"/>
        </w:rPr>
        <w:t>seorang pengrajin yang belum menerapkan SNI</w:t>
      </w:r>
      <w:r w:rsidR="00F41C48">
        <w:rPr>
          <w:szCs w:val="24"/>
        </w:rPr>
        <w:t>,</w:t>
      </w:r>
      <w:r w:rsidRPr="00D455E5">
        <w:rPr>
          <w:szCs w:val="24"/>
        </w:rPr>
        <w:t xml:space="preserve"> </w:t>
      </w:r>
      <w:r w:rsidR="00F41C48">
        <w:rPr>
          <w:szCs w:val="24"/>
        </w:rPr>
        <w:t xml:space="preserve">produknya </w:t>
      </w:r>
      <w:r w:rsidRPr="00D455E5">
        <w:rPr>
          <w:szCs w:val="24"/>
        </w:rPr>
        <w:t xml:space="preserve">tetap </w:t>
      </w:r>
      <w:r w:rsidR="00F41C48">
        <w:rPr>
          <w:szCs w:val="24"/>
        </w:rPr>
        <w:t xml:space="preserve">diterima oleh lingkungannya dan </w:t>
      </w:r>
      <w:r w:rsidRPr="00D455E5">
        <w:rPr>
          <w:szCs w:val="24"/>
        </w:rPr>
        <w:t xml:space="preserve">dapat bekerjasama dengan orang lain </w:t>
      </w:r>
      <w:r w:rsidR="00F41C48">
        <w:rPr>
          <w:szCs w:val="24"/>
        </w:rPr>
        <w:t xml:space="preserve">dalam memasarkan produknya. </w:t>
      </w:r>
      <w:r w:rsidRPr="00D455E5">
        <w:rPr>
          <w:color w:val="000000"/>
          <w:szCs w:val="24"/>
        </w:rPr>
        <w:t>Hal ini tidak sejalan dengan penelitian Frianto (2012) yang menyebutkan bahwa lingkungan kerja mempunyai pengaruh terhadap kinerja.</w:t>
      </w:r>
      <w:r w:rsidR="00492D09" w:rsidRPr="00492D09">
        <w:rPr>
          <w:color w:val="000000"/>
          <w:szCs w:val="24"/>
        </w:rPr>
        <w:t xml:space="preserve"> </w:t>
      </w:r>
    </w:p>
    <w:p w:rsidR="006C0787" w:rsidRPr="00D455E5" w:rsidRDefault="006C0787" w:rsidP="004F2E58">
      <w:pPr>
        <w:pStyle w:val="TableofAuthorities"/>
        <w:spacing w:line="240" w:lineRule="auto"/>
        <w:ind w:left="0" w:firstLine="567"/>
        <w:rPr>
          <w:color w:val="FF0000"/>
          <w:szCs w:val="24"/>
        </w:rPr>
      </w:pPr>
    </w:p>
    <w:p w:rsidR="006C0787" w:rsidRPr="00D455E5" w:rsidRDefault="006C0787" w:rsidP="004F2E58">
      <w:pPr>
        <w:pStyle w:val="subjudul2"/>
        <w:jc w:val="both"/>
      </w:pPr>
      <w:r w:rsidRPr="00D455E5">
        <w:t>Hubungan Faktor Eksternal Pengrajin dengan Kinerja Pengrajin Boneka di Kota Bekasi dalam Penerapan SNI Mainan Anak</w:t>
      </w:r>
    </w:p>
    <w:p w:rsidR="00F41C48" w:rsidRDefault="00F41C48" w:rsidP="004F2E58">
      <w:pPr>
        <w:pStyle w:val="Paragraf"/>
        <w:rPr>
          <w:rFonts w:eastAsia="Times New Roman"/>
          <w:color w:val="000000" w:themeColor="text1"/>
          <w:szCs w:val="24"/>
          <w:lang w:eastAsia="id-ID"/>
        </w:rPr>
      </w:pPr>
      <w:r>
        <w:rPr>
          <w:color w:val="000000" w:themeColor="text1"/>
          <w:szCs w:val="24"/>
        </w:rPr>
        <w:t>T</w:t>
      </w:r>
      <w:r w:rsidRPr="00D455E5">
        <w:rPr>
          <w:color w:val="000000" w:themeColor="text1"/>
          <w:szCs w:val="24"/>
        </w:rPr>
        <w:t xml:space="preserve">ingkat </w:t>
      </w:r>
      <w:r w:rsidRPr="00D455E5">
        <w:rPr>
          <w:color w:val="000000" w:themeColor="text1"/>
          <w:szCs w:val="24"/>
          <w:lang w:val="en-US"/>
        </w:rPr>
        <w:t xml:space="preserve">ketersediaan </w:t>
      </w:r>
      <w:r w:rsidRPr="00D455E5">
        <w:rPr>
          <w:rFonts w:eastAsia="Times New Roman"/>
          <w:color w:val="000000" w:themeColor="text1"/>
          <w:szCs w:val="24"/>
          <w:lang w:eastAsia="id-ID"/>
        </w:rPr>
        <w:t xml:space="preserve">informasi </w:t>
      </w:r>
      <w:r w:rsidR="0080154F">
        <w:rPr>
          <w:rFonts w:eastAsia="Times New Roman"/>
          <w:color w:val="000000" w:themeColor="text1"/>
          <w:szCs w:val="24"/>
          <w:lang w:eastAsia="id-ID"/>
        </w:rPr>
        <w:t xml:space="preserve">berhubungan nyata dengan peningkatan omzet penjualan, hal ini karena dengan informasi yang cukup mengenai SNI mainan anak dapat membuat pengrajin mampu meyakinkan pasar untuk lebih memilih produknya. </w:t>
      </w:r>
    </w:p>
    <w:p w:rsidR="009E11E2" w:rsidRPr="00D455E5" w:rsidRDefault="00F41C48" w:rsidP="004F2E58">
      <w:pPr>
        <w:pStyle w:val="Paragraf"/>
        <w:rPr>
          <w:rFonts w:eastAsia="Times New Roman"/>
          <w:color w:val="000000" w:themeColor="text1"/>
          <w:szCs w:val="24"/>
          <w:lang w:eastAsia="id-ID"/>
        </w:rPr>
      </w:pPr>
      <w:r>
        <w:rPr>
          <w:szCs w:val="24"/>
        </w:rPr>
        <w:t xml:space="preserve">Data pada Tabel 7 menunjukkan bahwa </w:t>
      </w:r>
      <w:r w:rsidR="006C0787" w:rsidRPr="00D455E5">
        <w:rPr>
          <w:szCs w:val="24"/>
        </w:rPr>
        <w:t xml:space="preserve">tingkat pemberdayaan pengrajin boneka melalui pelatihan berhubungan nyata dengan kinerja pengrajin boneka </w:t>
      </w:r>
      <w:r w:rsidR="000D22A1" w:rsidRPr="00D455E5">
        <w:rPr>
          <w:szCs w:val="24"/>
        </w:rPr>
        <w:t>dalam hal pemenuh</w:t>
      </w:r>
      <w:r w:rsidR="006557B3" w:rsidRPr="00D455E5">
        <w:rPr>
          <w:szCs w:val="24"/>
        </w:rPr>
        <w:t>an persyaratan adim</w:t>
      </w:r>
      <w:r w:rsidR="000D22A1" w:rsidRPr="00D455E5">
        <w:rPr>
          <w:szCs w:val="24"/>
        </w:rPr>
        <w:t>istrasi dan peningkatan omzet penjualan</w:t>
      </w:r>
      <w:r w:rsidR="006C0787" w:rsidRPr="00D455E5">
        <w:rPr>
          <w:szCs w:val="24"/>
        </w:rPr>
        <w:t xml:space="preserve">. Pelatihan yang diikuti oleh pengrajin dirasakan berguna untuk meningkatkan kompetensi pengrajin </w:t>
      </w:r>
      <w:r w:rsidR="0080154F">
        <w:rPr>
          <w:szCs w:val="24"/>
        </w:rPr>
        <w:t>dalam penerapan SNI mainan anak.</w:t>
      </w:r>
    </w:p>
    <w:p w:rsidR="0080154F" w:rsidRDefault="0080154F" w:rsidP="00050032">
      <w:pPr>
        <w:pStyle w:val="Paragraf"/>
        <w:rPr>
          <w:rFonts w:eastAsia="Times New Roman"/>
          <w:color w:val="000000" w:themeColor="text1"/>
          <w:szCs w:val="24"/>
          <w:lang w:eastAsia="id-ID"/>
        </w:rPr>
      </w:pPr>
      <w:r>
        <w:rPr>
          <w:rFonts w:eastAsia="Times New Roman"/>
          <w:color w:val="000000" w:themeColor="text1"/>
          <w:szCs w:val="24"/>
          <w:lang w:eastAsia="id-ID"/>
        </w:rPr>
        <w:t>Insentif penrapan SNI tidak berhubungan nyata dengan kinerja pengrajin karena jumlahnya sedikit dan kalaupun mendapatkanya, hanya menyediakan 50 persen dari jumlah biaya yang diperlukan.</w:t>
      </w:r>
    </w:p>
    <w:p w:rsidR="00492D09" w:rsidRPr="00D455E5" w:rsidRDefault="009E11E2" w:rsidP="00492D09">
      <w:pPr>
        <w:pStyle w:val="Paragraf"/>
        <w:rPr>
          <w:szCs w:val="24"/>
        </w:rPr>
      </w:pPr>
      <w:r w:rsidRPr="00D455E5">
        <w:rPr>
          <w:rFonts w:eastAsia="Times New Roman"/>
          <w:color w:val="000000" w:themeColor="text1"/>
          <w:szCs w:val="24"/>
          <w:lang w:val="en-US" w:eastAsia="id-ID"/>
        </w:rPr>
        <w:t>T</w:t>
      </w:r>
      <w:r w:rsidR="006C0787" w:rsidRPr="00D455E5">
        <w:rPr>
          <w:rFonts w:eastAsia="Times New Roman"/>
          <w:color w:val="000000" w:themeColor="text1"/>
          <w:szCs w:val="24"/>
          <w:lang w:eastAsia="id-ID"/>
        </w:rPr>
        <w:t>ingkat pendampingan penerapan SNI mainan anak tidak berhubungan nyata dengan kinerja pengrajin</w:t>
      </w:r>
      <w:r w:rsidRPr="00D455E5">
        <w:rPr>
          <w:rFonts w:eastAsia="Times New Roman"/>
          <w:color w:val="000000" w:themeColor="text1"/>
          <w:szCs w:val="24"/>
          <w:lang w:val="en-US" w:eastAsia="id-ID"/>
        </w:rPr>
        <w:t xml:space="preserve">, </w:t>
      </w:r>
      <w:r w:rsidR="00C954EE">
        <w:rPr>
          <w:color w:val="000000" w:themeColor="text1"/>
          <w:szCs w:val="24"/>
        </w:rPr>
        <w:t>p</w:t>
      </w:r>
      <w:r w:rsidR="002F1FC8" w:rsidRPr="00D455E5">
        <w:rPr>
          <w:color w:val="000000" w:themeColor="text1"/>
          <w:szCs w:val="24"/>
        </w:rPr>
        <w:t xml:space="preserve">endampingan </w:t>
      </w:r>
      <w:r w:rsidR="00C954EE">
        <w:rPr>
          <w:color w:val="000000" w:themeColor="text1"/>
          <w:szCs w:val="24"/>
        </w:rPr>
        <w:t xml:space="preserve">ini dinilai </w:t>
      </w:r>
      <w:r w:rsidR="002F1FC8" w:rsidRPr="00D455E5">
        <w:rPr>
          <w:color w:val="000000" w:themeColor="text1"/>
          <w:szCs w:val="24"/>
        </w:rPr>
        <w:t xml:space="preserve">kurang berhasil </w:t>
      </w:r>
      <w:r w:rsidR="002F1FC8" w:rsidRPr="00D455E5">
        <w:rPr>
          <w:rFonts w:eastAsia="Times New Roman"/>
          <w:color w:val="000000" w:themeColor="text1"/>
          <w:szCs w:val="24"/>
          <w:lang w:val="en-US" w:eastAsia="id-ID"/>
        </w:rPr>
        <w:t xml:space="preserve">karena terbatasnya jumlah penyuluh membuat intensitas pertemuan </w:t>
      </w:r>
      <w:r w:rsidR="00C954EE">
        <w:rPr>
          <w:rFonts w:eastAsia="Times New Roman"/>
          <w:color w:val="000000" w:themeColor="text1"/>
          <w:szCs w:val="24"/>
          <w:lang w:eastAsia="id-ID"/>
        </w:rPr>
        <w:t>menjadi</w:t>
      </w:r>
      <w:r w:rsidR="002F1FC8" w:rsidRPr="00D455E5">
        <w:rPr>
          <w:rFonts w:eastAsia="Times New Roman"/>
          <w:color w:val="000000" w:themeColor="text1"/>
          <w:szCs w:val="24"/>
          <w:lang w:val="en-US" w:eastAsia="id-ID"/>
        </w:rPr>
        <w:t xml:space="preserve"> sedikit, rata-rata pengrajin bertemu penyuluh hanya satu kali per tahun bahkan ada yang tidak pernah</w:t>
      </w:r>
      <w:r w:rsidR="00C954EE">
        <w:rPr>
          <w:rFonts w:eastAsia="Times New Roman"/>
          <w:color w:val="000000" w:themeColor="text1"/>
          <w:szCs w:val="24"/>
          <w:lang w:eastAsia="id-ID"/>
        </w:rPr>
        <w:t>, padahal seperti disebutkan dalam pe</w:t>
      </w:r>
      <w:r w:rsidR="00C954EE" w:rsidRPr="00D455E5">
        <w:rPr>
          <w:rFonts w:eastAsia="Times New Roman"/>
          <w:color w:val="000000" w:themeColor="text1"/>
          <w:szCs w:val="24"/>
          <w:lang w:eastAsia="id-ID"/>
        </w:rPr>
        <w:t xml:space="preserve">nelitian </w:t>
      </w:r>
      <w:r w:rsidR="00C954EE" w:rsidRPr="00D455E5">
        <w:rPr>
          <w:color w:val="000000" w:themeColor="text1"/>
          <w:szCs w:val="24"/>
        </w:rPr>
        <w:t>Sumantri (2013) pendampingan yang berkelanjutan oleh ahli akan sangat membantu wirausaha untuk meningkatkan kinerja usaha.</w:t>
      </w:r>
      <w:r w:rsidR="00492D09" w:rsidRPr="00492D09">
        <w:rPr>
          <w:color w:val="000000" w:themeColor="text1"/>
          <w:szCs w:val="24"/>
        </w:rPr>
        <w:t xml:space="preserve"> </w:t>
      </w:r>
      <w:r w:rsidR="00492D09" w:rsidRPr="00D455E5">
        <w:rPr>
          <w:color w:val="000000" w:themeColor="text1"/>
          <w:szCs w:val="24"/>
        </w:rPr>
        <w:t xml:space="preserve">Hubungan antara faktor eksternal pengrajin dengan </w:t>
      </w:r>
      <w:r w:rsidR="00492D09" w:rsidRPr="00D455E5">
        <w:rPr>
          <w:szCs w:val="24"/>
        </w:rPr>
        <w:t>kinerja pengrajin dapat d</w:t>
      </w:r>
      <w:r w:rsidR="00492D09">
        <w:rPr>
          <w:szCs w:val="24"/>
        </w:rPr>
        <w:t>ilihat pada Tabel 7.</w:t>
      </w:r>
    </w:p>
    <w:p w:rsidR="00492D09" w:rsidRPr="00D455E5" w:rsidRDefault="00492D09" w:rsidP="00492D09">
      <w:pPr>
        <w:pStyle w:val="Caption"/>
        <w:spacing w:before="0"/>
        <w:ind w:left="851" w:hanging="851"/>
        <w:rPr>
          <w:szCs w:val="24"/>
        </w:rPr>
      </w:pPr>
      <w:bookmarkStart w:id="6" w:name="_Toc451932087"/>
      <w:r w:rsidRPr="00D455E5">
        <w:rPr>
          <w:szCs w:val="24"/>
        </w:rPr>
        <w:t xml:space="preserve">Tabel </w:t>
      </w:r>
      <w:r w:rsidRPr="00D455E5">
        <w:rPr>
          <w:szCs w:val="24"/>
          <w:lang w:val="id-ID"/>
        </w:rPr>
        <w:t>7</w:t>
      </w:r>
      <w:r w:rsidRPr="00D455E5">
        <w:rPr>
          <w:szCs w:val="24"/>
        </w:rPr>
        <w:tab/>
      </w:r>
      <w:r>
        <w:rPr>
          <w:szCs w:val="24"/>
          <w:lang w:val="id-ID"/>
        </w:rPr>
        <w:t>Nilai k</w:t>
      </w:r>
      <w:r w:rsidRPr="00D455E5">
        <w:rPr>
          <w:szCs w:val="24"/>
        </w:rPr>
        <w:t>oefisien korelasi antara faktor eksternal pengrajin</w:t>
      </w:r>
      <w:r w:rsidRPr="00D455E5">
        <w:rPr>
          <w:szCs w:val="24"/>
          <w:lang w:val="id-ID"/>
        </w:rPr>
        <w:t xml:space="preserve"> </w:t>
      </w:r>
      <w:r w:rsidRPr="00D455E5">
        <w:rPr>
          <w:szCs w:val="24"/>
        </w:rPr>
        <w:t>dengan kinerja pengrajin boneka di Kota Bekasi dalam penerapan SNI mainan anak</w:t>
      </w:r>
      <w:bookmarkEnd w:id="6"/>
    </w:p>
    <w:tbl>
      <w:tblPr>
        <w:tblW w:w="7811" w:type="dxa"/>
        <w:tblInd w:w="95" w:type="dxa"/>
        <w:tblLayout w:type="fixed"/>
        <w:tblLook w:val="04A0" w:firstRow="1" w:lastRow="0" w:firstColumn="1" w:lastColumn="0" w:noHBand="0" w:noVBand="1"/>
      </w:tblPr>
      <w:tblGrid>
        <w:gridCol w:w="2245"/>
        <w:gridCol w:w="1440"/>
        <w:gridCol w:w="1350"/>
        <w:gridCol w:w="1350"/>
        <w:gridCol w:w="1426"/>
      </w:tblGrid>
      <w:tr w:rsidR="00492D09" w:rsidRPr="00D86F20" w:rsidTr="009C63DC">
        <w:trPr>
          <w:trHeight w:val="217"/>
        </w:trPr>
        <w:tc>
          <w:tcPr>
            <w:tcW w:w="2245" w:type="dxa"/>
            <w:vMerge w:val="restart"/>
            <w:tcBorders>
              <w:top w:val="single" w:sz="4" w:space="0" w:color="auto"/>
            </w:tcBorders>
            <w:shd w:val="clear" w:color="auto" w:fill="auto"/>
            <w:noWrap/>
            <w:vAlign w:val="center"/>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Faktor Eksternal</w:t>
            </w:r>
          </w:p>
        </w:tc>
        <w:tc>
          <w:tcPr>
            <w:tcW w:w="5566" w:type="dxa"/>
            <w:gridSpan w:val="4"/>
            <w:tcBorders>
              <w:top w:val="single" w:sz="4" w:space="0" w:color="auto"/>
              <w:bottom w:val="single" w:sz="4" w:space="0" w:color="auto"/>
            </w:tcBorders>
            <w:shd w:val="clear" w:color="auto" w:fill="auto"/>
            <w:noWrap/>
            <w:vAlign w:val="center"/>
            <w:hideMark/>
          </w:tcPr>
          <w:p w:rsidR="00492D09" w:rsidRPr="00D86F20" w:rsidRDefault="00492D09" w:rsidP="009C63DC">
            <w:pPr>
              <w:spacing w:after="0" w:line="240" w:lineRule="auto"/>
              <w:jc w:val="center"/>
              <w:rPr>
                <w:rFonts w:eastAsia="Times New Roman"/>
                <w:lang w:eastAsia="id-ID"/>
              </w:rPr>
            </w:pPr>
            <w:r w:rsidRPr="00D86F20">
              <w:rPr>
                <w:rFonts w:eastAsia="Times New Roman"/>
                <w:lang w:eastAsia="id-ID"/>
              </w:rPr>
              <w:t>Kinerja</w:t>
            </w:r>
          </w:p>
        </w:tc>
      </w:tr>
      <w:tr w:rsidR="00492D09" w:rsidRPr="00D86F20" w:rsidTr="009C63DC">
        <w:trPr>
          <w:trHeight w:val="70"/>
        </w:trPr>
        <w:tc>
          <w:tcPr>
            <w:tcW w:w="2245" w:type="dxa"/>
            <w:vMerge/>
            <w:tcBorders>
              <w:bottom w:val="single" w:sz="4" w:space="0" w:color="auto"/>
            </w:tcBorders>
            <w:vAlign w:val="center"/>
            <w:hideMark/>
          </w:tcPr>
          <w:p w:rsidR="00492D09" w:rsidRPr="00D86F20" w:rsidRDefault="00492D09" w:rsidP="009C63DC">
            <w:pPr>
              <w:spacing w:after="0" w:line="240" w:lineRule="auto"/>
              <w:jc w:val="center"/>
              <w:rPr>
                <w:rFonts w:eastAsia="Times New Roman"/>
                <w:lang w:eastAsia="id-ID"/>
              </w:rPr>
            </w:pPr>
          </w:p>
        </w:tc>
        <w:tc>
          <w:tcPr>
            <w:tcW w:w="1440" w:type="dxa"/>
            <w:tcBorders>
              <w:top w:val="single" w:sz="4" w:space="0" w:color="auto"/>
              <w:bottom w:val="single" w:sz="4" w:space="0" w:color="auto"/>
            </w:tcBorders>
            <w:shd w:val="clear" w:color="auto" w:fill="auto"/>
            <w:vAlign w:val="center"/>
            <w:hideMark/>
          </w:tcPr>
          <w:p w:rsidR="00492D09" w:rsidRPr="00D86F20" w:rsidRDefault="00492D09" w:rsidP="009C63DC">
            <w:pPr>
              <w:spacing w:after="0" w:line="240" w:lineRule="auto"/>
              <w:jc w:val="center"/>
              <w:rPr>
                <w:rFonts w:eastAsia="Times New Roman"/>
                <w:lang w:val="en-US"/>
              </w:rPr>
            </w:pPr>
            <w:r w:rsidRPr="00D86F20">
              <w:rPr>
                <w:rFonts w:eastAsia="Times New Roman"/>
                <w:lang w:val="en-US"/>
              </w:rPr>
              <w:t>Persyaratan administrasi</w:t>
            </w:r>
          </w:p>
        </w:tc>
        <w:tc>
          <w:tcPr>
            <w:tcW w:w="1350" w:type="dxa"/>
            <w:tcBorders>
              <w:top w:val="single" w:sz="4" w:space="0" w:color="auto"/>
              <w:bottom w:val="single" w:sz="4" w:space="0" w:color="auto"/>
            </w:tcBorders>
            <w:shd w:val="clear" w:color="auto" w:fill="auto"/>
            <w:vAlign w:val="center"/>
            <w:hideMark/>
          </w:tcPr>
          <w:p w:rsidR="00492D09" w:rsidRPr="00D86F20" w:rsidRDefault="00492D09" w:rsidP="009C63DC">
            <w:pPr>
              <w:spacing w:after="0" w:line="240" w:lineRule="auto"/>
              <w:jc w:val="center"/>
              <w:rPr>
                <w:rFonts w:eastAsia="Times New Roman"/>
                <w:lang w:val="en-US"/>
              </w:rPr>
            </w:pPr>
            <w:r w:rsidRPr="00D86F20">
              <w:rPr>
                <w:rFonts w:eastAsia="Times New Roman"/>
                <w:lang w:val="en-US"/>
              </w:rPr>
              <w:t>Persyaratan pengujian</w:t>
            </w:r>
          </w:p>
        </w:tc>
        <w:tc>
          <w:tcPr>
            <w:tcW w:w="1350" w:type="dxa"/>
            <w:tcBorders>
              <w:top w:val="single" w:sz="4" w:space="0" w:color="auto"/>
              <w:bottom w:val="single" w:sz="4" w:space="0" w:color="auto"/>
            </w:tcBorders>
            <w:shd w:val="clear" w:color="auto" w:fill="auto"/>
            <w:vAlign w:val="center"/>
            <w:hideMark/>
          </w:tcPr>
          <w:p w:rsidR="00492D09" w:rsidRPr="00D86F20" w:rsidRDefault="00492D09" w:rsidP="009C63DC">
            <w:pPr>
              <w:spacing w:after="0" w:line="240" w:lineRule="auto"/>
              <w:jc w:val="center"/>
              <w:rPr>
                <w:rFonts w:eastAsia="Times New Roman"/>
                <w:lang w:val="en-US"/>
              </w:rPr>
            </w:pPr>
            <w:r w:rsidRPr="00D86F20">
              <w:rPr>
                <w:rFonts w:eastAsia="Times New Roman"/>
                <w:lang w:val="en-US"/>
              </w:rPr>
              <w:t>Persyaratan penandaan</w:t>
            </w:r>
          </w:p>
        </w:tc>
        <w:tc>
          <w:tcPr>
            <w:tcW w:w="1426" w:type="dxa"/>
            <w:tcBorders>
              <w:top w:val="single" w:sz="4" w:space="0" w:color="auto"/>
              <w:bottom w:val="single" w:sz="4" w:space="0" w:color="auto"/>
            </w:tcBorders>
            <w:shd w:val="clear" w:color="auto" w:fill="auto"/>
            <w:vAlign w:val="center"/>
            <w:hideMark/>
          </w:tcPr>
          <w:p w:rsidR="00492D09" w:rsidRPr="00D86F20" w:rsidRDefault="00492D09" w:rsidP="009C63DC">
            <w:pPr>
              <w:spacing w:after="0" w:line="240" w:lineRule="auto"/>
              <w:jc w:val="center"/>
              <w:rPr>
                <w:rFonts w:eastAsia="Times New Roman"/>
                <w:lang w:val="en-US"/>
              </w:rPr>
            </w:pPr>
            <w:r w:rsidRPr="00D86F20">
              <w:rPr>
                <w:rFonts w:eastAsia="Times New Roman"/>
                <w:lang w:eastAsia="id-ID"/>
              </w:rPr>
              <w:t>Peningkatan Omzet</w:t>
            </w:r>
          </w:p>
        </w:tc>
      </w:tr>
      <w:tr w:rsidR="00492D09" w:rsidRPr="00D86F20" w:rsidTr="009C63DC">
        <w:trPr>
          <w:trHeight w:val="70"/>
        </w:trPr>
        <w:tc>
          <w:tcPr>
            <w:tcW w:w="2245" w:type="dxa"/>
            <w:tcBorders>
              <w:top w:val="single" w:sz="4" w:space="0" w:color="auto"/>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val="en-US" w:eastAsia="id-ID"/>
              </w:rPr>
              <w:t xml:space="preserve">Ketersediaan </w:t>
            </w:r>
            <w:r w:rsidRPr="00D86F20">
              <w:rPr>
                <w:rFonts w:eastAsia="Times New Roman"/>
                <w:lang w:eastAsia="id-ID"/>
              </w:rPr>
              <w:t xml:space="preserve">informasi </w:t>
            </w:r>
          </w:p>
        </w:tc>
        <w:tc>
          <w:tcPr>
            <w:tcW w:w="1440" w:type="dxa"/>
            <w:tcBorders>
              <w:top w:val="single" w:sz="4" w:space="0" w:color="auto"/>
            </w:tcBorders>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.124</w:t>
            </w:r>
          </w:p>
        </w:tc>
        <w:tc>
          <w:tcPr>
            <w:tcW w:w="1350" w:type="dxa"/>
            <w:tcBorders>
              <w:top w:val="single" w:sz="4" w:space="0" w:color="auto"/>
            </w:tcBorders>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-.138</w:t>
            </w:r>
          </w:p>
        </w:tc>
        <w:tc>
          <w:tcPr>
            <w:tcW w:w="1350" w:type="dxa"/>
            <w:tcBorders>
              <w:top w:val="single" w:sz="4" w:space="0" w:color="auto"/>
            </w:tcBorders>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-.192</w:t>
            </w:r>
          </w:p>
        </w:tc>
        <w:tc>
          <w:tcPr>
            <w:tcW w:w="1426" w:type="dxa"/>
            <w:tcBorders>
              <w:top w:val="single" w:sz="4" w:space="0" w:color="auto"/>
            </w:tcBorders>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.422</w:t>
            </w:r>
            <w:r w:rsidRPr="00D86F20">
              <w:rPr>
                <w:color w:val="000000"/>
                <w:vertAlign w:val="superscript"/>
              </w:rPr>
              <w:t>**</w:t>
            </w:r>
          </w:p>
        </w:tc>
      </w:tr>
      <w:tr w:rsidR="00492D09" w:rsidRPr="00D86F20" w:rsidTr="009C63DC">
        <w:trPr>
          <w:trHeight w:val="255"/>
        </w:trPr>
        <w:tc>
          <w:tcPr>
            <w:tcW w:w="2245" w:type="dxa"/>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val="en-US" w:eastAsia="id-ID"/>
              </w:rPr>
              <w:t>I</w:t>
            </w:r>
            <w:r w:rsidRPr="00D86F20">
              <w:rPr>
                <w:rFonts w:eastAsia="Times New Roman"/>
                <w:lang w:eastAsia="id-ID"/>
              </w:rPr>
              <w:t>nsentif penerapan</w:t>
            </w:r>
          </w:p>
        </w:tc>
        <w:tc>
          <w:tcPr>
            <w:tcW w:w="1440" w:type="dxa"/>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-.177</w:t>
            </w:r>
          </w:p>
        </w:tc>
        <w:tc>
          <w:tcPr>
            <w:tcW w:w="1350" w:type="dxa"/>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-.097</w:t>
            </w:r>
          </w:p>
        </w:tc>
        <w:tc>
          <w:tcPr>
            <w:tcW w:w="1350" w:type="dxa"/>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-.134</w:t>
            </w:r>
          </w:p>
        </w:tc>
        <w:tc>
          <w:tcPr>
            <w:tcW w:w="1426" w:type="dxa"/>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.122</w:t>
            </w:r>
          </w:p>
        </w:tc>
      </w:tr>
      <w:tr w:rsidR="00492D09" w:rsidRPr="00D86F20" w:rsidTr="009C63DC">
        <w:trPr>
          <w:trHeight w:val="255"/>
        </w:trPr>
        <w:tc>
          <w:tcPr>
            <w:tcW w:w="2245" w:type="dxa"/>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val="en-US" w:eastAsia="id-ID"/>
              </w:rPr>
              <w:t>P</w:t>
            </w:r>
            <w:r w:rsidRPr="00D86F20">
              <w:rPr>
                <w:rFonts w:eastAsia="Times New Roman"/>
                <w:lang w:eastAsia="id-ID"/>
              </w:rPr>
              <w:t xml:space="preserve">endampingan </w:t>
            </w:r>
          </w:p>
        </w:tc>
        <w:tc>
          <w:tcPr>
            <w:tcW w:w="1440" w:type="dxa"/>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-.129</w:t>
            </w:r>
          </w:p>
        </w:tc>
        <w:tc>
          <w:tcPr>
            <w:tcW w:w="1350" w:type="dxa"/>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-.085</w:t>
            </w:r>
          </w:p>
        </w:tc>
        <w:tc>
          <w:tcPr>
            <w:tcW w:w="1350" w:type="dxa"/>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-.234</w:t>
            </w:r>
          </w:p>
        </w:tc>
        <w:tc>
          <w:tcPr>
            <w:tcW w:w="1426" w:type="dxa"/>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.205</w:t>
            </w:r>
          </w:p>
        </w:tc>
      </w:tr>
      <w:tr w:rsidR="00492D09" w:rsidRPr="00D86F20" w:rsidTr="009C63DC">
        <w:trPr>
          <w:trHeight w:val="270"/>
        </w:trPr>
        <w:tc>
          <w:tcPr>
            <w:tcW w:w="2245" w:type="dxa"/>
            <w:tcBorders>
              <w:bottom w:val="single" w:sz="4" w:space="0" w:color="auto"/>
            </w:tcBorders>
            <w:shd w:val="clear" w:color="auto" w:fill="auto"/>
            <w:vAlign w:val="center"/>
            <w:hideMark/>
          </w:tcPr>
          <w:p w:rsidR="00492D09" w:rsidRPr="00D86F20" w:rsidRDefault="00492D09" w:rsidP="009C63DC">
            <w:pPr>
              <w:spacing w:after="0" w:line="240" w:lineRule="auto"/>
              <w:rPr>
                <w:rFonts w:eastAsia="Times New Roman"/>
                <w:lang w:eastAsia="id-ID"/>
              </w:rPr>
            </w:pPr>
            <w:r w:rsidRPr="00D86F20">
              <w:rPr>
                <w:rFonts w:eastAsia="Times New Roman"/>
                <w:lang w:val="en-US" w:eastAsia="id-ID"/>
              </w:rPr>
              <w:t>P</w:t>
            </w:r>
            <w:r w:rsidRPr="00D86F20">
              <w:rPr>
                <w:rFonts w:eastAsia="Times New Roman"/>
                <w:lang w:eastAsia="id-ID"/>
              </w:rPr>
              <w:t xml:space="preserve">emberdayaan </w:t>
            </w:r>
          </w:p>
        </w:tc>
        <w:tc>
          <w:tcPr>
            <w:tcW w:w="1440" w:type="dxa"/>
            <w:tcBorders>
              <w:bottom w:val="single" w:sz="4" w:space="0" w:color="auto"/>
            </w:tcBorders>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.379</w:t>
            </w:r>
            <w:r w:rsidRPr="00D86F20">
              <w:rPr>
                <w:color w:val="000000"/>
                <w:vertAlign w:val="superscript"/>
              </w:rPr>
              <w:t>**</w:t>
            </w:r>
          </w:p>
        </w:tc>
        <w:tc>
          <w:tcPr>
            <w:tcW w:w="1350" w:type="dxa"/>
            <w:tcBorders>
              <w:bottom w:val="single" w:sz="4" w:space="0" w:color="auto"/>
            </w:tcBorders>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-.120</w:t>
            </w:r>
          </w:p>
        </w:tc>
        <w:tc>
          <w:tcPr>
            <w:tcW w:w="1350" w:type="dxa"/>
            <w:tcBorders>
              <w:bottom w:val="single" w:sz="4" w:space="0" w:color="auto"/>
            </w:tcBorders>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-.040</w:t>
            </w:r>
          </w:p>
        </w:tc>
        <w:tc>
          <w:tcPr>
            <w:tcW w:w="1426" w:type="dxa"/>
            <w:tcBorders>
              <w:bottom w:val="single" w:sz="4" w:space="0" w:color="auto"/>
            </w:tcBorders>
            <w:shd w:val="clear" w:color="auto" w:fill="auto"/>
            <w:noWrap/>
            <w:vAlign w:val="center"/>
            <w:hideMark/>
          </w:tcPr>
          <w:p w:rsidR="00492D09" w:rsidRPr="00D86F20" w:rsidRDefault="00492D09" w:rsidP="009C63DC">
            <w:pPr>
              <w:spacing w:after="0" w:line="240" w:lineRule="auto"/>
              <w:jc w:val="right"/>
              <w:rPr>
                <w:color w:val="000000"/>
              </w:rPr>
            </w:pPr>
            <w:r w:rsidRPr="00D86F20">
              <w:rPr>
                <w:color w:val="000000"/>
              </w:rPr>
              <w:t>.441</w:t>
            </w:r>
            <w:r w:rsidRPr="00D86F20">
              <w:rPr>
                <w:color w:val="000000"/>
                <w:vertAlign w:val="superscript"/>
              </w:rPr>
              <w:t>**</w:t>
            </w:r>
          </w:p>
        </w:tc>
      </w:tr>
    </w:tbl>
    <w:p w:rsidR="00492D09" w:rsidRDefault="00492D09" w:rsidP="00492D09">
      <w:pPr>
        <w:spacing w:after="0" w:line="240" w:lineRule="auto"/>
        <w:ind w:left="180"/>
        <w:rPr>
          <w:szCs w:val="24"/>
        </w:rPr>
      </w:pPr>
      <w:r w:rsidRPr="00D455E5">
        <w:rPr>
          <w:szCs w:val="24"/>
          <w:vertAlign w:val="superscript"/>
        </w:rPr>
        <w:t>*</w:t>
      </w:r>
      <w:r w:rsidRPr="00D455E5">
        <w:rPr>
          <w:szCs w:val="24"/>
        </w:rPr>
        <w:t xml:space="preserve">   Berhubungan nyata pada α = 0,05  </w:t>
      </w:r>
      <w:r>
        <w:rPr>
          <w:szCs w:val="24"/>
        </w:rPr>
        <w:tab/>
      </w:r>
    </w:p>
    <w:p w:rsidR="00492D09" w:rsidRDefault="00492D09" w:rsidP="00492D09">
      <w:pPr>
        <w:spacing w:after="0" w:line="240" w:lineRule="auto"/>
        <w:ind w:left="180"/>
        <w:rPr>
          <w:szCs w:val="24"/>
        </w:rPr>
      </w:pPr>
      <w:r w:rsidRPr="00D455E5">
        <w:rPr>
          <w:szCs w:val="24"/>
          <w:vertAlign w:val="superscript"/>
        </w:rPr>
        <w:t>**</w:t>
      </w:r>
      <w:r w:rsidRPr="00D455E5">
        <w:rPr>
          <w:szCs w:val="24"/>
        </w:rPr>
        <w:t xml:space="preserve"> Berhubungan sangat nyata pada α = 0,01</w:t>
      </w:r>
    </w:p>
    <w:p w:rsidR="00D41093" w:rsidRPr="00D455E5" w:rsidRDefault="00D41093" w:rsidP="00050032">
      <w:pPr>
        <w:pStyle w:val="Paragraf"/>
        <w:rPr>
          <w:szCs w:val="24"/>
        </w:rPr>
      </w:pPr>
    </w:p>
    <w:p w:rsidR="006C0787" w:rsidRDefault="006C0787" w:rsidP="004F2E58">
      <w:pPr>
        <w:pStyle w:val="subjudul2"/>
        <w:jc w:val="both"/>
      </w:pPr>
      <w:r w:rsidRPr="00D455E5">
        <w:t xml:space="preserve">Hubungan Atribut Inovasi SNI Mainan Anak </w:t>
      </w:r>
      <w:r w:rsidRPr="00D455E5">
        <w:rPr>
          <w:lang w:val="en-US"/>
        </w:rPr>
        <w:t>dengan</w:t>
      </w:r>
      <w:r w:rsidRPr="00D455E5">
        <w:t xml:space="preserve"> Kinerja Pengrajin Boneka di Kota Bekasi dalam Penerapan SNI Mainan Anak</w:t>
      </w:r>
    </w:p>
    <w:p w:rsidR="009B32DE" w:rsidRPr="00D455E5" w:rsidRDefault="006C0787" w:rsidP="004F2E58">
      <w:pPr>
        <w:spacing w:after="0" w:line="240" w:lineRule="auto"/>
        <w:ind w:firstLine="567"/>
        <w:rPr>
          <w:szCs w:val="24"/>
        </w:rPr>
      </w:pPr>
      <w:r w:rsidRPr="00D455E5">
        <w:rPr>
          <w:szCs w:val="24"/>
        </w:rPr>
        <w:t>Atribut inovas</w:t>
      </w:r>
      <w:r w:rsidR="009B32DE" w:rsidRPr="00D455E5">
        <w:rPr>
          <w:szCs w:val="24"/>
        </w:rPr>
        <w:t>i SNI mainan anak secara keselur</w:t>
      </w:r>
      <w:r w:rsidRPr="00D455E5">
        <w:rPr>
          <w:szCs w:val="24"/>
        </w:rPr>
        <w:t xml:space="preserve">uhan tidak berhubungan nyata dengan kinerja pengrajin dalam penerapan SNI. </w:t>
      </w:r>
      <w:r w:rsidR="009B32DE" w:rsidRPr="00D455E5">
        <w:rPr>
          <w:szCs w:val="24"/>
        </w:rPr>
        <w:t>Hubungan antara atribut inovasi SNI mainan anak dengan kinerja pengraji</w:t>
      </w:r>
      <w:r w:rsidR="0062084D">
        <w:rPr>
          <w:szCs w:val="24"/>
        </w:rPr>
        <w:t>n dapat dilihat pada Tabel 8.</w:t>
      </w:r>
    </w:p>
    <w:p w:rsidR="009B32DE" w:rsidRPr="00D455E5" w:rsidRDefault="009B32DE" w:rsidP="00D86F20">
      <w:pPr>
        <w:pStyle w:val="Caption"/>
        <w:spacing w:before="0"/>
        <w:ind w:left="851" w:hanging="851"/>
        <w:rPr>
          <w:szCs w:val="24"/>
        </w:rPr>
      </w:pPr>
      <w:bookmarkStart w:id="7" w:name="_Toc451932088"/>
      <w:r w:rsidRPr="00D455E5">
        <w:rPr>
          <w:szCs w:val="24"/>
        </w:rPr>
        <w:lastRenderedPageBreak/>
        <w:t xml:space="preserve">Tabel </w:t>
      </w:r>
      <w:r w:rsidRPr="00D455E5">
        <w:rPr>
          <w:szCs w:val="24"/>
          <w:lang w:val="id-ID"/>
        </w:rPr>
        <w:t>8</w:t>
      </w:r>
      <w:r w:rsidRPr="00D455E5">
        <w:rPr>
          <w:szCs w:val="24"/>
        </w:rPr>
        <w:tab/>
      </w:r>
      <w:r w:rsidR="00D86F20">
        <w:rPr>
          <w:szCs w:val="24"/>
          <w:lang w:val="id-ID"/>
        </w:rPr>
        <w:t>Nilai k</w:t>
      </w:r>
      <w:r w:rsidRPr="00D455E5">
        <w:rPr>
          <w:szCs w:val="24"/>
        </w:rPr>
        <w:t xml:space="preserve">oefisien korelasi </w:t>
      </w:r>
      <w:r w:rsidRPr="00D455E5">
        <w:rPr>
          <w:szCs w:val="24"/>
          <w:lang w:val="id-ID"/>
        </w:rPr>
        <w:t xml:space="preserve">antara </w:t>
      </w:r>
      <w:r w:rsidRPr="00D455E5">
        <w:rPr>
          <w:szCs w:val="24"/>
        </w:rPr>
        <w:t>atribut inovasi SNI mainan anak dengan kinerja pengrajin boneka di Kota Bekasi dalam penerapan SNI mainan anak</w:t>
      </w:r>
      <w:bookmarkEnd w:id="7"/>
    </w:p>
    <w:tbl>
      <w:tblPr>
        <w:tblW w:w="7825" w:type="dxa"/>
        <w:tblInd w:w="95" w:type="dxa"/>
        <w:tblBorders>
          <w:top w:val="single" w:sz="4" w:space="0" w:color="auto"/>
          <w:bottom w:val="single" w:sz="4" w:space="0" w:color="auto"/>
        </w:tblBorders>
        <w:tblLayout w:type="fixed"/>
        <w:tblLook w:val="04A0" w:firstRow="1" w:lastRow="0" w:firstColumn="1" w:lastColumn="0" w:noHBand="0" w:noVBand="1"/>
      </w:tblPr>
      <w:tblGrid>
        <w:gridCol w:w="2155"/>
        <w:gridCol w:w="1417"/>
        <w:gridCol w:w="1418"/>
        <w:gridCol w:w="1417"/>
        <w:gridCol w:w="1418"/>
      </w:tblGrid>
      <w:tr w:rsidR="00F66663" w:rsidRPr="00D86F20" w:rsidTr="00D7059B">
        <w:trPr>
          <w:trHeight w:val="70"/>
        </w:trPr>
        <w:tc>
          <w:tcPr>
            <w:tcW w:w="2155" w:type="dxa"/>
            <w:vMerge w:val="restart"/>
            <w:shd w:val="clear" w:color="auto" w:fill="auto"/>
            <w:noWrap/>
            <w:vAlign w:val="center"/>
            <w:hideMark/>
          </w:tcPr>
          <w:p w:rsidR="00F66663" w:rsidRPr="00D86F20" w:rsidRDefault="00F66663" w:rsidP="00935ECC">
            <w:pPr>
              <w:spacing w:after="0" w:line="240" w:lineRule="auto"/>
              <w:jc w:val="center"/>
              <w:rPr>
                <w:rFonts w:eastAsia="Times New Roman"/>
                <w:lang w:eastAsia="id-ID"/>
              </w:rPr>
            </w:pPr>
            <w:r w:rsidRPr="00D86F20">
              <w:rPr>
                <w:rFonts w:eastAsia="Times New Roman"/>
                <w:lang w:eastAsia="id-ID"/>
              </w:rPr>
              <w:t xml:space="preserve">Atribut inovasi </w:t>
            </w:r>
          </w:p>
        </w:tc>
        <w:tc>
          <w:tcPr>
            <w:tcW w:w="5670" w:type="dxa"/>
            <w:gridSpan w:val="4"/>
            <w:tcBorders>
              <w:bottom w:val="single" w:sz="4" w:space="0" w:color="auto"/>
            </w:tcBorders>
            <w:shd w:val="clear" w:color="auto" w:fill="auto"/>
            <w:noWrap/>
            <w:vAlign w:val="center"/>
            <w:hideMark/>
          </w:tcPr>
          <w:p w:rsidR="00F66663" w:rsidRPr="00D86F20" w:rsidRDefault="00F66663" w:rsidP="00935ECC">
            <w:pPr>
              <w:spacing w:after="0" w:line="240" w:lineRule="auto"/>
              <w:jc w:val="center"/>
              <w:rPr>
                <w:rFonts w:eastAsia="Times New Roman"/>
                <w:lang w:eastAsia="id-ID"/>
              </w:rPr>
            </w:pPr>
            <w:r w:rsidRPr="00D86F20">
              <w:rPr>
                <w:rFonts w:eastAsia="Times New Roman"/>
                <w:lang w:eastAsia="id-ID"/>
              </w:rPr>
              <w:t>Kinerja</w:t>
            </w:r>
          </w:p>
        </w:tc>
      </w:tr>
      <w:tr w:rsidR="00F66663" w:rsidRPr="00D86F20" w:rsidTr="00D7059B">
        <w:trPr>
          <w:trHeight w:val="217"/>
        </w:trPr>
        <w:tc>
          <w:tcPr>
            <w:tcW w:w="2155" w:type="dxa"/>
            <w:vMerge/>
            <w:tcBorders>
              <w:bottom w:val="single" w:sz="4" w:space="0" w:color="auto"/>
            </w:tcBorders>
            <w:vAlign w:val="center"/>
            <w:hideMark/>
          </w:tcPr>
          <w:p w:rsidR="00F66663" w:rsidRPr="00D86F20" w:rsidRDefault="00F66663" w:rsidP="00A058B7">
            <w:pPr>
              <w:spacing w:after="0" w:line="240" w:lineRule="auto"/>
              <w:jc w:val="center"/>
              <w:rPr>
                <w:rFonts w:eastAsia="Times New Roman"/>
                <w:lang w:eastAsia="id-ID"/>
              </w:rPr>
            </w:pPr>
          </w:p>
        </w:tc>
        <w:tc>
          <w:tcPr>
            <w:tcW w:w="1417" w:type="dxa"/>
            <w:tcBorders>
              <w:top w:val="single" w:sz="4" w:space="0" w:color="auto"/>
              <w:bottom w:val="single" w:sz="4" w:space="0" w:color="auto"/>
            </w:tcBorders>
            <w:shd w:val="clear" w:color="auto" w:fill="auto"/>
            <w:vAlign w:val="center"/>
            <w:hideMark/>
          </w:tcPr>
          <w:p w:rsidR="00F66663" w:rsidRPr="00D86F20" w:rsidRDefault="00F66663" w:rsidP="00935ECC">
            <w:pPr>
              <w:spacing w:after="0" w:line="240" w:lineRule="auto"/>
              <w:jc w:val="center"/>
              <w:rPr>
                <w:rFonts w:eastAsia="Times New Roman"/>
                <w:lang w:val="en-US"/>
              </w:rPr>
            </w:pPr>
            <w:r w:rsidRPr="00D86F20">
              <w:rPr>
                <w:rFonts w:eastAsia="Times New Roman"/>
                <w:lang w:val="en-US"/>
              </w:rPr>
              <w:t>Persyaratan administrasi</w:t>
            </w:r>
          </w:p>
        </w:tc>
        <w:tc>
          <w:tcPr>
            <w:tcW w:w="1418" w:type="dxa"/>
            <w:tcBorders>
              <w:top w:val="single" w:sz="4" w:space="0" w:color="auto"/>
              <w:bottom w:val="single" w:sz="4" w:space="0" w:color="auto"/>
            </w:tcBorders>
            <w:shd w:val="clear" w:color="auto" w:fill="auto"/>
            <w:vAlign w:val="center"/>
            <w:hideMark/>
          </w:tcPr>
          <w:p w:rsidR="00F66663" w:rsidRPr="00D86F20" w:rsidRDefault="00F66663" w:rsidP="00A058B7">
            <w:pPr>
              <w:spacing w:after="0" w:line="240" w:lineRule="auto"/>
              <w:jc w:val="center"/>
              <w:rPr>
                <w:rFonts w:eastAsia="Times New Roman"/>
                <w:lang w:val="en-US"/>
              </w:rPr>
            </w:pPr>
            <w:r w:rsidRPr="00D86F20">
              <w:rPr>
                <w:rFonts w:eastAsia="Times New Roman"/>
                <w:lang w:val="en-US"/>
              </w:rPr>
              <w:t>Persyaratan pengujian</w:t>
            </w:r>
          </w:p>
        </w:tc>
        <w:tc>
          <w:tcPr>
            <w:tcW w:w="1417" w:type="dxa"/>
            <w:tcBorders>
              <w:top w:val="single" w:sz="4" w:space="0" w:color="auto"/>
              <w:bottom w:val="single" w:sz="4" w:space="0" w:color="auto"/>
            </w:tcBorders>
            <w:shd w:val="clear" w:color="auto" w:fill="auto"/>
            <w:vAlign w:val="center"/>
            <w:hideMark/>
          </w:tcPr>
          <w:p w:rsidR="00F66663" w:rsidRPr="00D86F20" w:rsidRDefault="00F66663" w:rsidP="00935ECC">
            <w:pPr>
              <w:spacing w:after="0" w:line="240" w:lineRule="auto"/>
              <w:jc w:val="center"/>
              <w:rPr>
                <w:rFonts w:eastAsia="Times New Roman"/>
                <w:lang w:val="en-US"/>
              </w:rPr>
            </w:pPr>
            <w:r w:rsidRPr="00D86F20">
              <w:rPr>
                <w:rFonts w:eastAsia="Times New Roman"/>
                <w:lang w:val="en-US"/>
              </w:rPr>
              <w:t>Persyaratan penandaan</w:t>
            </w:r>
          </w:p>
        </w:tc>
        <w:tc>
          <w:tcPr>
            <w:tcW w:w="1418" w:type="dxa"/>
            <w:tcBorders>
              <w:top w:val="single" w:sz="4" w:space="0" w:color="auto"/>
              <w:bottom w:val="single" w:sz="4" w:space="0" w:color="auto"/>
            </w:tcBorders>
            <w:shd w:val="clear" w:color="auto" w:fill="auto"/>
            <w:vAlign w:val="center"/>
            <w:hideMark/>
          </w:tcPr>
          <w:p w:rsidR="00F66663" w:rsidRPr="00D86F20" w:rsidRDefault="002F1FC8" w:rsidP="002F1FC8">
            <w:pPr>
              <w:spacing w:after="0" w:line="240" w:lineRule="auto"/>
              <w:jc w:val="center"/>
              <w:rPr>
                <w:rFonts w:eastAsia="Times New Roman"/>
                <w:lang w:val="en-US"/>
              </w:rPr>
            </w:pPr>
            <w:r w:rsidRPr="00D86F20">
              <w:rPr>
                <w:rFonts w:eastAsia="Times New Roman"/>
                <w:lang w:eastAsia="id-ID"/>
              </w:rPr>
              <w:t xml:space="preserve">Peningkatan </w:t>
            </w:r>
            <w:r w:rsidR="00F66663" w:rsidRPr="00D86F20">
              <w:rPr>
                <w:rFonts w:eastAsia="Times New Roman"/>
                <w:lang w:eastAsia="id-ID"/>
              </w:rPr>
              <w:t>Omzet</w:t>
            </w:r>
          </w:p>
        </w:tc>
      </w:tr>
      <w:tr w:rsidR="00F66663" w:rsidRPr="00D86F20" w:rsidTr="00D7059B">
        <w:trPr>
          <w:trHeight w:val="70"/>
        </w:trPr>
        <w:tc>
          <w:tcPr>
            <w:tcW w:w="2155" w:type="dxa"/>
            <w:tcBorders>
              <w:top w:val="single" w:sz="4" w:space="0" w:color="auto"/>
              <w:bottom w:val="nil"/>
            </w:tcBorders>
            <w:shd w:val="clear" w:color="auto" w:fill="auto"/>
            <w:vAlign w:val="center"/>
            <w:hideMark/>
          </w:tcPr>
          <w:p w:rsidR="00F66663" w:rsidRPr="00D86F20" w:rsidRDefault="0075710E" w:rsidP="0075710E">
            <w:pPr>
              <w:spacing w:after="0" w:line="240" w:lineRule="auto"/>
            </w:pPr>
            <w:r>
              <w:t>Tingkat k</w:t>
            </w:r>
            <w:r w:rsidR="00F66663" w:rsidRPr="00D86F20">
              <w:t xml:space="preserve">euntungan relatif </w:t>
            </w:r>
          </w:p>
        </w:tc>
        <w:tc>
          <w:tcPr>
            <w:tcW w:w="1417" w:type="dxa"/>
            <w:tcBorders>
              <w:top w:val="single" w:sz="4" w:space="0" w:color="auto"/>
              <w:bottom w:val="nil"/>
            </w:tcBorders>
            <w:shd w:val="clear" w:color="auto" w:fill="auto"/>
            <w:noWrap/>
            <w:vAlign w:val="center"/>
            <w:hideMark/>
          </w:tcPr>
          <w:p w:rsidR="00F66663" w:rsidRPr="00D86F20" w:rsidRDefault="00F66663" w:rsidP="004F2E58">
            <w:pPr>
              <w:spacing w:after="0" w:line="240" w:lineRule="auto"/>
              <w:jc w:val="right"/>
              <w:rPr>
                <w:color w:val="000000"/>
                <w:lang w:eastAsia="id-ID"/>
              </w:rPr>
            </w:pPr>
            <w:r w:rsidRPr="00D86F20">
              <w:rPr>
                <w:color w:val="000000"/>
              </w:rPr>
              <w:t>.182</w:t>
            </w:r>
          </w:p>
        </w:tc>
        <w:tc>
          <w:tcPr>
            <w:tcW w:w="1418" w:type="dxa"/>
            <w:tcBorders>
              <w:top w:val="single" w:sz="4" w:space="0" w:color="auto"/>
              <w:bottom w:val="nil"/>
            </w:tcBorders>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.074</w:t>
            </w:r>
          </w:p>
        </w:tc>
        <w:tc>
          <w:tcPr>
            <w:tcW w:w="1417" w:type="dxa"/>
            <w:tcBorders>
              <w:top w:val="single" w:sz="4" w:space="0" w:color="auto"/>
              <w:bottom w:val="nil"/>
            </w:tcBorders>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-.010</w:t>
            </w:r>
          </w:p>
        </w:tc>
        <w:tc>
          <w:tcPr>
            <w:tcW w:w="1418" w:type="dxa"/>
            <w:tcBorders>
              <w:top w:val="single" w:sz="4" w:space="0" w:color="auto"/>
              <w:bottom w:val="nil"/>
            </w:tcBorders>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.290</w:t>
            </w:r>
          </w:p>
        </w:tc>
      </w:tr>
      <w:tr w:rsidR="00F66663" w:rsidRPr="00D86F20" w:rsidTr="00D7059B">
        <w:trPr>
          <w:trHeight w:val="255"/>
        </w:trPr>
        <w:tc>
          <w:tcPr>
            <w:tcW w:w="2155" w:type="dxa"/>
            <w:tcBorders>
              <w:top w:val="nil"/>
            </w:tcBorders>
            <w:shd w:val="clear" w:color="auto" w:fill="auto"/>
            <w:vAlign w:val="center"/>
            <w:hideMark/>
          </w:tcPr>
          <w:p w:rsidR="00F66663" w:rsidRPr="00D86F20" w:rsidRDefault="0075710E" w:rsidP="0075710E">
            <w:pPr>
              <w:spacing w:after="0" w:line="240" w:lineRule="auto"/>
            </w:pPr>
            <w:r>
              <w:t>Tingkat ko</w:t>
            </w:r>
            <w:r w:rsidR="00F66663" w:rsidRPr="00D86F20">
              <w:t xml:space="preserve">mpatibilitas </w:t>
            </w:r>
          </w:p>
        </w:tc>
        <w:tc>
          <w:tcPr>
            <w:tcW w:w="1417" w:type="dxa"/>
            <w:tcBorders>
              <w:top w:val="nil"/>
            </w:tcBorders>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-.080</w:t>
            </w:r>
          </w:p>
        </w:tc>
        <w:tc>
          <w:tcPr>
            <w:tcW w:w="1418" w:type="dxa"/>
            <w:tcBorders>
              <w:top w:val="nil"/>
            </w:tcBorders>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.106</w:t>
            </w:r>
          </w:p>
        </w:tc>
        <w:tc>
          <w:tcPr>
            <w:tcW w:w="1417" w:type="dxa"/>
            <w:tcBorders>
              <w:top w:val="nil"/>
            </w:tcBorders>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-.095</w:t>
            </w:r>
          </w:p>
        </w:tc>
        <w:tc>
          <w:tcPr>
            <w:tcW w:w="1418" w:type="dxa"/>
            <w:tcBorders>
              <w:top w:val="nil"/>
            </w:tcBorders>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.200</w:t>
            </w:r>
          </w:p>
        </w:tc>
      </w:tr>
      <w:tr w:rsidR="00F66663" w:rsidRPr="00D86F20" w:rsidTr="00D7059B">
        <w:trPr>
          <w:trHeight w:val="255"/>
        </w:trPr>
        <w:tc>
          <w:tcPr>
            <w:tcW w:w="2155" w:type="dxa"/>
            <w:shd w:val="clear" w:color="auto" w:fill="auto"/>
            <w:vAlign w:val="center"/>
            <w:hideMark/>
          </w:tcPr>
          <w:p w:rsidR="00F66663" w:rsidRPr="00D86F20" w:rsidRDefault="0075710E" w:rsidP="0075710E">
            <w:pPr>
              <w:spacing w:after="0" w:line="240" w:lineRule="auto"/>
            </w:pPr>
            <w:r>
              <w:t>Tingkat k</w:t>
            </w:r>
            <w:r w:rsidR="00F66663" w:rsidRPr="00D86F20">
              <w:t xml:space="preserve">ompleksitas </w:t>
            </w:r>
          </w:p>
        </w:tc>
        <w:tc>
          <w:tcPr>
            <w:tcW w:w="1417" w:type="dxa"/>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-.140</w:t>
            </w:r>
          </w:p>
        </w:tc>
        <w:tc>
          <w:tcPr>
            <w:tcW w:w="1418" w:type="dxa"/>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.058</w:t>
            </w:r>
          </w:p>
        </w:tc>
        <w:tc>
          <w:tcPr>
            <w:tcW w:w="1417" w:type="dxa"/>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-.094</w:t>
            </w:r>
          </w:p>
        </w:tc>
        <w:tc>
          <w:tcPr>
            <w:tcW w:w="1418" w:type="dxa"/>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.022</w:t>
            </w:r>
          </w:p>
        </w:tc>
      </w:tr>
      <w:tr w:rsidR="00F66663" w:rsidRPr="00D86F20" w:rsidTr="00D7059B">
        <w:trPr>
          <w:trHeight w:val="270"/>
        </w:trPr>
        <w:tc>
          <w:tcPr>
            <w:tcW w:w="2155" w:type="dxa"/>
            <w:shd w:val="clear" w:color="auto" w:fill="auto"/>
            <w:vAlign w:val="center"/>
            <w:hideMark/>
          </w:tcPr>
          <w:p w:rsidR="00F66663" w:rsidRPr="00D86F20" w:rsidRDefault="0075710E" w:rsidP="0075710E">
            <w:pPr>
              <w:spacing w:after="0" w:line="240" w:lineRule="auto"/>
            </w:pPr>
            <w:r>
              <w:t>Tingkat o</w:t>
            </w:r>
            <w:r w:rsidR="00F66663" w:rsidRPr="00D86F20">
              <w:t xml:space="preserve">bservabilitas </w:t>
            </w:r>
          </w:p>
        </w:tc>
        <w:tc>
          <w:tcPr>
            <w:tcW w:w="1417" w:type="dxa"/>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-.202</w:t>
            </w:r>
          </w:p>
        </w:tc>
        <w:tc>
          <w:tcPr>
            <w:tcW w:w="1418" w:type="dxa"/>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.214</w:t>
            </w:r>
          </w:p>
        </w:tc>
        <w:tc>
          <w:tcPr>
            <w:tcW w:w="1417" w:type="dxa"/>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.044</w:t>
            </w:r>
          </w:p>
        </w:tc>
        <w:tc>
          <w:tcPr>
            <w:tcW w:w="1418" w:type="dxa"/>
            <w:shd w:val="clear" w:color="auto" w:fill="auto"/>
            <w:noWrap/>
            <w:vAlign w:val="center"/>
            <w:hideMark/>
          </w:tcPr>
          <w:p w:rsidR="00F66663" w:rsidRPr="00D86F20" w:rsidRDefault="00F66663" w:rsidP="004F2E58">
            <w:pPr>
              <w:spacing w:after="0" w:line="240" w:lineRule="auto"/>
              <w:jc w:val="right"/>
              <w:rPr>
                <w:color w:val="000000"/>
              </w:rPr>
            </w:pPr>
            <w:r w:rsidRPr="00D86F20">
              <w:rPr>
                <w:color w:val="000000"/>
              </w:rPr>
              <w:t>.025</w:t>
            </w:r>
          </w:p>
        </w:tc>
      </w:tr>
    </w:tbl>
    <w:p w:rsidR="00643B86" w:rsidRDefault="009B32DE" w:rsidP="00D86F20">
      <w:pPr>
        <w:spacing w:after="0" w:line="240" w:lineRule="auto"/>
        <w:ind w:left="180"/>
        <w:rPr>
          <w:szCs w:val="24"/>
        </w:rPr>
      </w:pPr>
      <w:r w:rsidRPr="00D455E5">
        <w:rPr>
          <w:szCs w:val="24"/>
          <w:vertAlign w:val="superscript"/>
        </w:rPr>
        <w:t>*</w:t>
      </w:r>
      <w:r w:rsidRPr="00D455E5">
        <w:rPr>
          <w:szCs w:val="24"/>
        </w:rPr>
        <w:t xml:space="preserve">   Berhubungan nyata pada α = 0,05  </w:t>
      </w:r>
      <w:r w:rsidR="00D86F20">
        <w:rPr>
          <w:szCs w:val="24"/>
        </w:rPr>
        <w:tab/>
      </w:r>
    </w:p>
    <w:p w:rsidR="009B32DE" w:rsidRDefault="009B32DE" w:rsidP="00D86F20">
      <w:pPr>
        <w:spacing w:after="0" w:line="240" w:lineRule="auto"/>
        <w:ind w:left="180"/>
        <w:rPr>
          <w:szCs w:val="24"/>
        </w:rPr>
      </w:pPr>
      <w:r w:rsidRPr="00D455E5">
        <w:rPr>
          <w:szCs w:val="24"/>
          <w:vertAlign w:val="superscript"/>
        </w:rPr>
        <w:t>**</w:t>
      </w:r>
      <w:r w:rsidRPr="00D455E5">
        <w:rPr>
          <w:szCs w:val="24"/>
        </w:rPr>
        <w:t xml:space="preserve"> Berhubungan sangat nyata pada α = 0,01</w:t>
      </w:r>
    </w:p>
    <w:p w:rsidR="00643B86" w:rsidRPr="00D455E5" w:rsidRDefault="00643B86" w:rsidP="00D86F20">
      <w:pPr>
        <w:spacing w:after="0" w:line="240" w:lineRule="auto"/>
        <w:ind w:left="180"/>
        <w:rPr>
          <w:szCs w:val="24"/>
        </w:rPr>
      </w:pPr>
    </w:p>
    <w:p w:rsidR="004F2E58" w:rsidRDefault="0075710E" w:rsidP="004F2E58">
      <w:pPr>
        <w:spacing w:after="0" w:line="240" w:lineRule="auto"/>
        <w:ind w:firstLine="709"/>
        <w:rPr>
          <w:szCs w:val="24"/>
        </w:rPr>
      </w:pPr>
      <w:r>
        <w:rPr>
          <w:szCs w:val="24"/>
        </w:rPr>
        <w:t>Hal ini karena t</w:t>
      </w:r>
      <w:r w:rsidR="006C0787" w:rsidRPr="00D455E5">
        <w:rPr>
          <w:szCs w:val="24"/>
        </w:rPr>
        <w:t xml:space="preserve">ingkat keuntungan relatif seperti peningkatan mutu </w:t>
      </w:r>
      <w:r w:rsidR="00705AEC" w:rsidRPr="00D455E5">
        <w:rPr>
          <w:szCs w:val="24"/>
        </w:rPr>
        <w:t xml:space="preserve">dirasakan </w:t>
      </w:r>
      <w:r w:rsidR="006C0787" w:rsidRPr="00D455E5">
        <w:rPr>
          <w:szCs w:val="24"/>
        </w:rPr>
        <w:t xml:space="preserve">tidak terlalu penting karena </w:t>
      </w:r>
      <w:r>
        <w:rPr>
          <w:szCs w:val="24"/>
        </w:rPr>
        <w:t>pengrajin merasa b</w:t>
      </w:r>
      <w:r w:rsidR="006C0787" w:rsidRPr="00D455E5">
        <w:rPr>
          <w:szCs w:val="24"/>
        </w:rPr>
        <w:t xml:space="preserve">ahwa </w:t>
      </w:r>
      <w:r w:rsidR="00705AEC" w:rsidRPr="00D455E5">
        <w:rPr>
          <w:szCs w:val="24"/>
        </w:rPr>
        <w:t xml:space="preserve">selama ini </w:t>
      </w:r>
      <w:r w:rsidR="006C0787" w:rsidRPr="00D455E5">
        <w:rPr>
          <w:szCs w:val="24"/>
        </w:rPr>
        <w:t xml:space="preserve">produksi sudah mempertimbangan mutu. </w:t>
      </w:r>
      <w:r w:rsidR="0062084D">
        <w:rPr>
          <w:szCs w:val="24"/>
        </w:rPr>
        <w:t>D</w:t>
      </w:r>
      <w:r w:rsidR="00C954EE">
        <w:rPr>
          <w:szCs w:val="24"/>
        </w:rPr>
        <w:t xml:space="preserve">ari sisi penjualan juga </w:t>
      </w:r>
      <w:r w:rsidR="006C0787" w:rsidRPr="00D455E5">
        <w:rPr>
          <w:szCs w:val="24"/>
        </w:rPr>
        <w:t xml:space="preserve">dianggap </w:t>
      </w:r>
      <w:r w:rsidR="00C954EE">
        <w:rPr>
          <w:szCs w:val="24"/>
        </w:rPr>
        <w:t>tidak ber</w:t>
      </w:r>
      <w:r w:rsidR="006C0787" w:rsidRPr="00D455E5">
        <w:rPr>
          <w:szCs w:val="24"/>
        </w:rPr>
        <w:t>pengaruh</w:t>
      </w:r>
      <w:r w:rsidR="00705AEC" w:rsidRPr="00D455E5">
        <w:rPr>
          <w:szCs w:val="24"/>
        </w:rPr>
        <w:t>, ditambah</w:t>
      </w:r>
      <w:r w:rsidR="00C954EE">
        <w:rPr>
          <w:szCs w:val="24"/>
        </w:rPr>
        <w:t xml:space="preserve"> </w:t>
      </w:r>
      <w:r w:rsidR="00C954EE">
        <w:rPr>
          <w:color w:val="000000"/>
          <w:szCs w:val="24"/>
        </w:rPr>
        <w:t xml:space="preserve">kewajiban </w:t>
      </w:r>
      <w:r w:rsidR="00705AEC" w:rsidRPr="00D455E5">
        <w:rPr>
          <w:color w:val="000000"/>
          <w:szCs w:val="24"/>
        </w:rPr>
        <w:t xml:space="preserve">pengujian </w:t>
      </w:r>
      <w:r w:rsidR="00C954EE">
        <w:rPr>
          <w:color w:val="000000"/>
          <w:szCs w:val="24"/>
        </w:rPr>
        <w:t xml:space="preserve">ulang </w:t>
      </w:r>
      <w:r w:rsidR="00705AEC" w:rsidRPr="00D455E5">
        <w:rPr>
          <w:color w:val="000000"/>
          <w:szCs w:val="24"/>
        </w:rPr>
        <w:t>setiap enam bulan</w:t>
      </w:r>
      <w:r>
        <w:rPr>
          <w:color w:val="000000"/>
          <w:szCs w:val="24"/>
        </w:rPr>
        <w:t xml:space="preserve"> </w:t>
      </w:r>
      <w:r w:rsidR="00C954EE">
        <w:rPr>
          <w:color w:val="000000"/>
          <w:szCs w:val="24"/>
        </w:rPr>
        <w:t xml:space="preserve">sekali </w:t>
      </w:r>
      <w:r>
        <w:rPr>
          <w:color w:val="000000"/>
          <w:szCs w:val="24"/>
        </w:rPr>
        <w:t xml:space="preserve">yang </w:t>
      </w:r>
      <w:r w:rsidR="00C954EE">
        <w:rPr>
          <w:color w:val="000000"/>
          <w:szCs w:val="24"/>
        </w:rPr>
        <w:t>perlu</w:t>
      </w:r>
      <w:r>
        <w:rPr>
          <w:color w:val="000000"/>
          <w:szCs w:val="24"/>
        </w:rPr>
        <w:t xml:space="preserve"> tambahan biaya. </w:t>
      </w:r>
      <w:r w:rsidR="006C0787" w:rsidRPr="00D455E5">
        <w:rPr>
          <w:szCs w:val="24"/>
        </w:rPr>
        <w:t>Se</w:t>
      </w:r>
      <w:r>
        <w:rPr>
          <w:szCs w:val="24"/>
        </w:rPr>
        <w:t xml:space="preserve">dangkan </w:t>
      </w:r>
      <w:r w:rsidR="006C0787" w:rsidRPr="00D455E5">
        <w:rPr>
          <w:szCs w:val="24"/>
        </w:rPr>
        <w:t xml:space="preserve">dari segi perlindungan hukum, pengawasan masih kurang, </w:t>
      </w:r>
      <w:r w:rsidR="00C954EE">
        <w:rPr>
          <w:szCs w:val="24"/>
        </w:rPr>
        <w:t xml:space="preserve">sehingga pengrajin merasa </w:t>
      </w:r>
      <w:r>
        <w:rPr>
          <w:szCs w:val="24"/>
        </w:rPr>
        <w:t xml:space="preserve">meskipun tidak </w:t>
      </w:r>
      <w:r w:rsidR="006C0787" w:rsidRPr="00D455E5">
        <w:rPr>
          <w:szCs w:val="24"/>
        </w:rPr>
        <w:t>menerapkan SNI mereka masih tetap dapat memasarkan produknya dengan bebas</w:t>
      </w:r>
      <w:r>
        <w:rPr>
          <w:szCs w:val="24"/>
        </w:rPr>
        <w:t>.</w:t>
      </w:r>
    </w:p>
    <w:p w:rsidR="006C0787" w:rsidRPr="00D455E5" w:rsidRDefault="0075710E" w:rsidP="0075710E">
      <w:pPr>
        <w:spacing w:after="0" w:line="240" w:lineRule="auto"/>
        <w:ind w:firstLine="709"/>
        <w:rPr>
          <w:szCs w:val="24"/>
        </w:rPr>
      </w:pPr>
      <w:r>
        <w:rPr>
          <w:szCs w:val="24"/>
        </w:rPr>
        <w:t xml:space="preserve">Adapun dari tingkat kompatibilitas dan </w:t>
      </w:r>
      <w:r w:rsidR="006C0787" w:rsidRPr="00D455E5">
        <w:rPr>
          <w:szCs w:val="24"/>
        </w:rPr>
        <w:t xml:space="preserve">kompleksitas, </w:t>
      </w:r>
      <w:r w:rsidR="0080154F">
        <w:rPr>
          <w:szCs w:val="24"/>
        </w:rPr>
        <w:t>pengrajin merasa bahwa</w:t>
      </w:r>
      <w:r w:rsidR="006C0787" w:rsidRPr="00D455E5">
        <w:rPr>
          <w:szCs w:val="24"/>
        </w:rPr>
        <w:t xml:space="preserve"> </w:t>
      </w:r>
      <w:r>
        <w:rPr>
          <w:szCs w:val="24"/>
        </w:rPr>
        <w:t xml:space="preserve">tanpa menerapkan SNI, syarat mutu produk boneka </w:t>
      </w:r>
      <w:r w:rsidRPr="00D455E5">
        <w:rPr>
          <w:szCs w:val="24"/>
        </w:rPr>
        <w:t>sudah mereka penuhi dengan baik</w:t>
      </w:r>
      <w:r>
        <w:rPr>
          <w:szCs w:val="24"/>
        </w:rPr>
        <w:t xml:space="preserve"> dari </w:t>
      </w:r>
      <w:r w:rsidR="006C0787" w:rsidRPr="00D455E5">
        <w:rPr>
          <w:szCs w:val="24"/>
        </w:rPr>
        <w:t xml:space="preserve">aspek kekuatan jahitan, </w:t>
      </w:r>
      <w:r>
        <w:rPr>
          <w:szCs w:val="24"/>
        </w:rPr>
        <w:t xml:space="preserve">pemilihan </w:t>
      </w:r>
      <w:r w:rsidR="006C0787" w:rsidRPr="00D455E5">
        <w:rPr>
          <w:szCs w:val="24"/>
        </w:rPr>
        <w:t>bahan yang tidak mudah t</w:t>
      </w:r>
      <w:r>
        <w:rPr>
          <w:szCs w:val="24"/>
        </w:rPr>
        <w:t xml:space="preserve">erbakar maupun keamanan </w:t>
      </w:r>
      <w:r w:rsidR="004F2E58" w:rsidRPr="00D455E5">
        <w:rPr>
          <w:szCs w:val="24"/>
        </w:rPr>
        <w:t>dari zat</w:t>
      </w:r>
      <w:r w:rsidR="006C0787" w:rsidRPr="00D455E5">
        <w:rPr>
          <w:szCs w:val="24"/>
        </w:rPr>
        <w:t xml:space="preserve"> kimia berbahaya dan zat warna pada bahan boneka. Namun tentu saja hal ini adalah penilaian kasat mata yang tidak didukung hasil uji laboratorium.</w:t>
      </w:r>
      <w:r>
        <w:rPr>
          <w:szCs w:val="24"/>
        </w:rPr>
        <w:t xml:space="preserve"> Penelitian ini juga menunjuk</w:t>
      </w:r>
      <w:r w:rsidR="006C0787" w:rsidRPr="00D455E5">
        <w:rPr>
          <w:szCs w:val="24"/>
        </w:rPr>
        <w:t>kan bahwa tingkat observabilitas tidak menjadi pertimbangan pengrajin</w:t>
      </w:r>
      <w:r w:rsidR="004F2E58" w:rsidRPr="00D455E5">
        <w:rPr>
          <w:szCs w:val="24"/>
        </w:rPr>
        <w:t xml:space="preserve"> dalam penerapan SNI</w:t>
      </w:r>
      <w:r w:rsidR="006C0787" w:rsidRPr="00D455E5">
        <w:rPr>
          <w:szCs w:val="24"/>
        </w:rPr>
        <w:t xml:space="preserve">. </w:t>
      </w:r>
    </w:p>
    <w:p w:rsidR="00A058B7" w:rsidRPr="00D455E5" w:rsidRDefault="00A058B7" w:rsidP="004F2E58">
      <w:pPr>
        <w:spacing w:after="0" w:line="240" w:lineRule="auto"/>
        <w:rPr>
          <w:szCs w:val="24"/>
        </w:rPr>
      </w:pPr>
    </w:p>
    <w:p w:rsidR="008E542E" w:rsidRPr="00D455E5" w:rsidRDefault="008E542E" w:rsidP="004F2E58">
      <w:pPr>
        <w:pStyle w:val="Heading1"/>
        <w:spacing w:before="0" w:after="0" w:line="240" w:lineRule="auto"/>
        <w:rPr>
          <w:szCs w:val="24"/>
        </w:rPr>
      </w:pPr>
      <w:r w:rsidRPr="00D455E5">
        <w:rPr>
          <w:szCs w:val="24"/>
        </w:rPr>
        <w:t>Simpulan dan Saran</w:t>
      </w:r>
    </w:p>
    <w:p w:rsidR="008E542E" w:rsidRPr="00D455E5" w:rsidRDefault="008E542E" w:rsidP="004F2E58">
      <w:pPr>
        <w:spacing w:after="0" w:line="240" w:lineRule="auto"/>
        <w:rPr>
          <w:color w:val="000000"/>
          <w:szCs w:val="24"/>
          <w:lang w:eastAsia="id-ID"/>
        </w:rPr>
      </w:pPr>
      <w:r w:rsidRPr="00D455E5">
        <w:rPr>
          <w:color w:val="000000"/>
          <w:szCs w:val="24"/>
          <w:lang w:eastAsia="id-ID"/>
        </w:rPr>
        <w:t>Berdasarkan hasil dan pembahasan maka dapat disimpulkan:</w:t>
      </w:r>
    </w:p>
    <w:p w:rsidR="009E7928" w:rsidRPr="00D455E5" w:rsidRDefault="008E542E" w:rsidP="004F2E58">
      <w:pPr>
        <w:pStyle w:val="ListParagraph"/>
        <w:numPr>
          <w:ilvl w:val="0"/>
          <w:numId w:val="2"/>
        </w:numPr>
        <w:ind w:left="426" w:hanging="426"/>
        <w:rPr>
          <w:color w:val="000000"/>
          <w:szCs w:val="24"/>
        </w:rPr>
      </w:pPr>
      <w:r w:rsidRPr="00D455E5">
        <w:rPr>
          <w:color w:val="000000"/>
          <w:szCs w:val="24"/>
        </w:rPr>
        <w:t xml:space="preserve">Kinerja pengrajin boneka dalam penerapan SNI mainan di Kota Bekasi tergolong tinggi, hal ini menunjukkan adanya kesadaran pada diri pengrajin untuk menerapkan SNI mainan anak. </w:t>
      </w:r>
    </w:p>
    <w:p w:rsidR="008E542E" w:rsidRPr="00D455E5" w:rsidRDefault="008E542E" w:rsidP="004F2E58">
      <w:pPr>
        <w:pStyle w:val="ListParagraph"/>
        <w:numPr>
          <w:ilvl w:val="0"/>
          <w:numId w:val="2"/>
        </w:numPr>
        <w:ind w:left="426" w:hanging="426"/>
        <w:rPr>
          <w:color w:val="000000"/>
          <w:szCs w:val="24"/>
        </w:rPr>
      </w:pPr>
      <w:r w:rsidRPr="00D455E5">
        <w:rPr>
          <w:color w:val="000000"/>
          <w:szCs w:val="24"/>
        </w:rPr>
        <w:t>Karakteristik pengrajin, motivasi wirausaha pengrajin</w:t>
      </w:r>
      <w:r w:rsidR="00965CC2" w:rsidRPr="00D455E5">
        <w:rPr>
          <w:color w:val="000000"/>
          <w:szCs w:val="24"/>
          <w:lang w:val="id-ID"/>
        </w:rPr>
        <w:t xml:space="preserve"> dan </w:t>
      </w:r>
      <w:r w:rsidRPr="00D455E5">
        <w:rPr>
          <w:color w:val="000000"/>
          <w:szCs w:val="24"/>
        </w:rPr>
        <w:t xml:space="preserve">faktor eksternal pengrajin </w:t>
      </w:r>
      <w:r w:rsidR="009E7928" w:rsidRPr="00D455E5">
        <w:rPr>
          <w:color w:val="000000"/>
          <w:szCs w:val="24"/>
        </w:rPr>
        <w:t>masing-</w:t>
      </w:r>
      <w:r w:rsidRPr="00D455E5">
        <w:rPr>
          <w:color w:val="000000"/>
          <w:szCs w:val="24"/>
        </w:rPr>
        <w:t>masing berhubungan dengan kinerja pengrajin</w:t>
      </w:r>
      <w:r w:rsidR="00965CC2" w:rsidRPr="00D455E5">
        <w:rPr>
          <w:color w:val="000000"/>
          <w:szCs w:val="24"/>
          <w:lang w:val="id-ID"/>
        </w:rPr>
        <w:t xml:space="preserve">, kecuali </w:t>
      </w:r>
      <w:r w:rsidR="00965CC2" w:rsidRPr="00D455E5">
        <w:rPr>
          <w:color w:val="000000"/>
          <w:szCs w:val="24"/>
        </w:rPr>
        <w:t>atribut inovasi,</w:t>
      </w:r>
      <w:r w:rsidR="00965CC2" w:rsidRPr="00D455E5">
        <w:rPr>
          <w:color w:val="000000"/>
          <w:szCs w:val="24"/>
          <w:lang w:val="id-ID"/>
        </w:rPr>
        <w:t xml:space="preserve"> artinya </w:t>
      </w:r>
      <w:r w:rsidR="009E7928" w:rsidRPr="00D455E5">
        <w:rPr>
          <w:color w:val="000000"/>
          <w:szCs w:val="24"/>
          <w:lang w:val="id-ID"/>
        </w:rPr>
        <w:t xml:space="preserve">keuntungan relatif, kompleksitas, kompatibilitas dan observabilitas </w:t>
      </w:r>
      <w:r w:rsidR="009E7928" w:rsidRPr="00D455E5">
        <w:rPr>
          <w:color w:val="000000"/>
          <w:szCs w:val="24"/>
        </w:rPr>
        <w:t>SNI mainan anak</w:t>
      </w:r>
      <w:r w:rsidR="009E7928" w:rsidRPr="00D455E5">
        <w:rPr>
          <w:color w:val="000000"/>
          <w:szCs w:val="24"/>
          <w:lang w:val="id-ID"/>
        </w:rPr>
        <w:t xml:space="preserve"> tidak menjadi pertimbangan </w:t>
      </w:r>
      <w:r w:rsidR="00965CC2" w:rsidRPr="00D455E5">
        <w:rPr>
          <w:color w:val="000000"/>
          <w:szCs w:val="24"/>
          <w:lang w:val="id-ID"/>
        </w:rPr>
        <w:t xml:space="preserve">pengrajin </w:t>
      </w:r>
      <w:r w:rsidRPr="00D455E5">
        <w:rPr>
          <w:color w:val="000000"/>
          <w:szCs w:val="24"/>
        </w:rPr>
        <w:t>boneka di Kota Bekasi</w:t>
      </w:r>
      <w:r w:rsidR="009E7928" w:rsidRPr="00D455E5">
        <w:rPr>
          <w:color w:val="000000"/>
          <w:szCs w:val="24"/>
          <w:lang w:val="id-ID"/>
        </w:rPr>
        <w:t xml:space="preserve"> </w:t>
      </w:r>
      <w:r w:rsidR="00120EF4">
        <w:rPr>
          <w:color w:val="000000"/>
          <w:szCs w:val="24"/>
        </w:rPr>
        <w:t>dalam</w:t>
      </w:r>
      <w:r w:rsidR="009E7928" w:rsidRPr="00D455E5">
        <w:rPr>
          <w:color w:val="000000"/>
          <w:szCs w:val="24"/>
          <w:lang w:val="id-ID"/>
        </w:rPr>
        <w:t xml:space="preserve"> menerapkan SNI mainan anak</w:t>
      </w:r>
      <w:r w:rsidRPr="00D455E5">
        <w:rPr>
          <w:color w:val="000000"/>
          <w:szCs w:val="24"/>
        </w:rPr>
        <w:t xml:space="preserve">. </w:t>
      </w:r>
    </w:p>
    <w:p w:rsidR="008E542E" w:rsidRPr="00D455E5" w:rsidRDefault="008E542E" w:rsidP="004F2E58">
      <w:pPr>
        <w:pStyle w:val="ListParagraph"/>
        <w:numPr>
          <w:ilvl w:val="0"/>
          <w:numId w:val="2"/>
        </w:numPr>
        <w:ind w:left="426" w:hanging="426"/>
        <w:rPr>
          <w:color w:val="000000"/>
          <w:szCs w:val="24"/>
        </w:rPr>
      </w:pPr>
      <w:r w:rsidRPr="00D455E5">
        <w:rPr>
          <w:color w:val="000000"/>
          <w:szCs w:val="24"/>
        </w:rPr>
        <w:t>Secara keseluruhan, SNI mainan anak dapat diterapkan oleh pengrajin Boneka di Kota Bekasi namun hingga saat ini belum mampu menaikan omzet penjualan.</w:t>
      </w:r>
    </w:p>
    <w:p w:rsidR="008E542E" w:rsidRPr="00D455E5" w:rsidRDefault="008E542E" w:rsidP="004F2E58">
      <w:pPr>
        <w:spacing w:after="0" w:line="240" w:lineRule="auto"/>
        <w:rPr>
          <w:color w:val="000000"/>
          <w:szCs w:val="24"/>
          <w:lang w:eastAsia="id-ID"/>
        </w:rPr>
      </w:pPr>
      <w:r w:rsidRPr="00D455E5">
        <w:rPr>
          <w:color w:val="000000"/>
          <w:szCs w:val="24"/>
          <w:lang w:eastAsia="id-ID"/>
        </w:rPr>
        <w:t>Berdasarkan hasil dan pembahasan maka saran yang diajukan sebagai berikut:</w:t>
      </w:r>
    </w:p>
    <w:p w:rsidR="008E542E" w:rsidRPr="00D455E5" w:rsidRDefault="008E542E" w:rsidP="004F2E58">
      <w:pPr>
        <w:pStyle w:val="ListParagraph"/>
        <w:numPr>
          <w:ilvl w:val="0"/>
          <w:numId w:val="3"/>
        </w:numPr>
        <w:ind w:left="426" w:hanging="426"/>
        <w:rPr>
          <w:color w:val="000000"/>
          <w:szCs w:val="24"/>
        </w:rPr>
      </w:pPr>
      <w:r w:rsidRPr="00D455E5">
        <w:rPr>
          <w:color w:val="000000"/>
          <w:szCs w:val="24"/>
        </w:rPr>
        <w:t xml:space="preserve">Kebijakan adanya kewajiban melakukan pengujian produk setiap enam bulan termasuk berat untuk IKM karena tingginya biaya sertifikasi dibandingkan </w:t>
      </w:r>
      <w:r w:rsidRPr="00D455E5">
        <w:rPr>
          <w:color w:val="000000"/>
          <w:szCs w:val="24"/>
        </w:rPr>
        <w:lastRenderedPageBreak/>
        <w:t>dengan modal, biaya produksi dan omzet penjualan sehingga perlu dikaji ulang.</w:t>
      </w:r>
    </w:p>
    <w:p w:rsidR="006C0787" w:rsidRPr="00D455E5" w:rsidRDefault="008E542E" w:rsidP="004F2E58">
      <w:pPr>
        <w:pStyle w:val="ListParagraph"/>
        <w:numPr>
          <w:ilvl w:val="0"/>
          <w:numId w:val="3"/>
        </w:numPr>
        <w:ind w:left="426" w:hanging="426"/>
        <w:rPr>
          <w:color w:val="000000"/>
          <w:szCs w:val="24"/>
        </w:rPr>
      </w:pPr>
      <w:r w:rsidRPr="00D455E5">
        <w:rPr>
          <w:color w:val="000000"/>
          <w:szCs w:val="24"/>
        </w:rPr>
        <w:t>Pengawasan produk boneka bertanda SNI yang beredar di pasar harus ditingkatkan untuk mengapresiasi IKM yang telah mematuhi SNI wajib mainan anak dan disosialisasikan mekanisme pengawasannya agar tidak disalahgunakan oleh oknum yang tidak bertanggungjawab.</w:t>
      </w:r>
    </w:p>
    <w:p w:rsidR="00A058B7" w:rsidRPr="00D455E5" w:rsidRDefault="00A058B7" w:rsidP="00A058B7">
      <w:pPr>
        <w:pStyle w:val="ListParagraph"/>
        <w:ind w:left="426" w:firstLine="0"/>
        <w:rPr>
          <w:color w:val="000000"/>
          <w:szCs w:val="24"/>
        </w:rPr>
      </w:pPr>
    </w:p>
    <w:p w:rsidR="00D41093" w:rsidRPr="00D455E5" w:rsidRDefault="008C5A21" w:rsidP="004F2E58">
      <w:pPr>
        <w:pStyle w:val="Heading1"/>
        <w:spacing w:before="0" w:after="0" w:line="240" w:lineRule="auto"/>
        <w:rPr>
          <w:szCs w:val="24"/>
        </w:rPr>
      </w:pPr>
      <w:r>
        <w:rPr>
          <w:szCs w:val="24"/>
        </w:rPr>
        <w:t>DAFTAR PUSTAKA</w:t>
      </w:r>
    </w:p>
    <w:p w:rsidR="005D0FC4" w:rsidRPr="005D0FC4" w:rsidRDefault="005D0FC4" w:rsidP="005D0FC4">
      <w:pPr>
        <w:spacing w:after="0" w:line="240" w:lineRule="auto"/>
        <w:ind w:left="706" w:hanging="634"/>
        <w:rPr>
          <w:color w:val="000000" w:themeColor="text1"/>
          <w:szCs w:val="24"/>
        </w:rPr>
      </w:pPr>
      <w:r w:rsidRPr="005D0FC4">
        <w:rPr>
          <w:color w:val="000000" w:themeColor="text1"/>
          <w:szCs w:val="24"/>
        </w:rPr>
        <w:t xml:space="preserve">Barboza D, Story L. 2007. </w:t>
      </w:r>
      <w:r w:rsidRPr="005D0FC4">
        <w:rPr>
          <w:i/>
          <w:color w:val="000000" w:themeColor="text1"/>
          <w:szCs w:val="24"/>
        </w:rPr>
        <w:t>MattelIssues New Recall of Toys Made in China</w:t>
      </w:r>
      <w:r w:rsidRPr="005D0FC4">
        <w:rPr>
          <w:color w:val="000000" w:themeColor="text1"/>
          <w:szCs w:val="24"/>
        </w:rPr>
        <w:t xml:space="preserve">. </w:t>
      </w:r>
      <w:hyperlink r:id="rId8" w:history="1">
        <w:r w:rsidRPr="005D0FC4">
          <w:rPr>
            <w:rStyle w:val="Hyperlink"/>
            <w:color w:val="000000" w:themeColor="text1"/>
            <w:szCs w:val="24"/>
            <w:u w:val="none"/>
          </w:rPr>
          <w:t>http://www.nytimes.com/2007/08/14/business/15toys-web.html?pagewant ed=all</w:t>
        </w:r>
      </w:hyperlink>
      <w:r w:rsidRPr="005D0FC4">
        <w:rPr>
          <w:color w:val="000000" w:themeColor="text1"/>
          <w:szCs w:val="24"/>
        </w:rPr>
        <w:t xml:space="preserve">. Diakses 14/01/2015, pukul 12.36 WIB. New York(US): nytimes.com </w:t>
      </w:r>
    </w:p>
    <w:p w:rsidR="005D0FC4" w:rsidRPr="005D0FC4" w:rsidRDefault="005D0FC4" w:rsidP="005D0FC4">
      <w:pPr>
        <w:spacing w:after="0" w:line="240" w:lineRule="auto"/>
        <w:ind w:left="706" w:hanging="634"/>
        <w:rPr>
          <w:color w:val="000000" w:themeColor="text1"/>
          <w:szCs w:val="24"/>
        </w:rPr>
      </w:pPr>
      <w:r w:rsidRPr="005D0FC4">
        <w:rPr>
          <w:color w:val="000000" w:themeColor="text1"/>
          <w:szCs w:val="24"/>
        </w:rPr>
        <w:t xml:space="preserve"> </w:t>
      </w:r>
      <w:r w:rsidRPr="005D0FC4">
        <w:rPr>
          <w:color w:val="000000" w:themeColor="text1"/>
          <w:szCs w:val="24"/>
        </w:rPr>
        <w:t xml:space="preserve">[BPOM] Badan Pengawas Obat dan Makanan.Sentra Informasi Keracunan Nasional. </w:t>
      </w:r>
      <w:r w:rsidRPr="005D0FC4">
        <w:rPr>
          <w:i/>
          <w:color w:val="000000" w:themeColor="text1"/>
          <w:szCs w:val="24"/>
        </w:rPr>
        <w:t xml:space="preserve">Bahaya Timbal pada Produk Mainan Anak-Anak. </w:t>
      </w:r>
      <w:r w:rsidRPr="005D0FC4">
        <w:rPr>
          <w:color w:val="000000" w:themeColor="text1"/>
          <w:szCs w:val="24"/>
        </w:rPr>
        <w:t>http://ik.pom.go.id/v2014/artikel/artikel-timbal_koran-terbit.pdf. Diakses 14/01/2015, pukul 19.38 WIB. Jakarta(ID): BPOM.</w:t>
      </w:r>
    </w:p>
    <w:p w:rsidR="003F5EDB" w:rsidRPr="005D0FC4" w:rsidRDefault="005D0FC4" w:rsidP="005D0FC4">
      <w:pPr>
        <w:spacing w:after="0" w:line="240" w:lineRule="auto"/>
        <w:ind w:left="706" w:hanging="634"/>
        <w:rPr>
          <w:color w:val="000000" w:themeColor="text1"/>
          <w:szCs w:val="24"/>
        </w:rPr>
      </w:pPr>
      <w:r w:rsidRPr="005D0FC4">
        <w:rPr>
          <w:color w:val="000000" w:themeColor="text1"/>
          <w:szCs w:val="24"/>
        </w:rPr>
        <w:t xml:space="preserve"> </w:t>
      </w:r>
      <w:r w:rsidR="003F5EDB" w:rsidRPr="005D0FC4">
        <w:rPr>
          <w:color w:val="000000" w:themeColor="text1"/>
          <w:szCs w:val="24"/>
        </w:rPr>
        <w:t xml:space="preserve">[BSN] Badan Standardisasi Nasional. 2011. </w:t>
      </w:r>
      <w:r w:rsidR="003F5EDB" w:rsidRPr="005D0FC4">
        <w:rPr>
          <w:i/>
          <w:color w:val="000000" w:themeColor="text1"/>
          <w:szCs w:val="24"/>
        </w:rPr>
        <w:t>SNI Penguat Daya Saing Bangsa (Satu Tahun Genap SNI 2010-2011)</w:t>
      </w:r>
      <w:r w:rsidR="003F5EDB" w:rsidRPr="005D0FC4">
        <w:rPr>
          <w:color w:val="000000" w:themeColor="text1"/>
          <w:szCs w:val="24"/>
        </w:rPr>
        <w:t>. Jakarta (ID): BSN.</w:t>
      </w:r>
    </w:p>
    <w:p w:rsidR="00F4046B" w:rsidRPr="005D0FC4" w:rsidRDefault="00F4046B" w:rsidP="005D0FC4">
      <w:pPr>
        <w:spacing w:after="0" w:line="240" w:lineRule="auto"/>
        <w:ind w:left="706" w:hanging="634"/>
        <w:rPr>
          <w:color w:val="000000" w:themeColor="text1"/>
          <w:szCs w:val="24"/>
          <w:lang w:val="en-US" w:eastAsia="id-ID"/>
        </w:rPr>
      </w:pPr>
      <w:r w:rsidRPr="005D0FC4">
        <w:rPr>
          <w:color w:val="000000" w:themeColor="text1"/>
          <w:szCs w:val="24"/>
          <w:lang w:val="en-US" w:eastAsia="id-ID"/>
        </w:rPr>
        <w:t>Ekowati. 2013. Pengaruh Modal Fisik, Modal Finansial, dan Modal Intelektual terhadap Kinerja Perusahaan pada Perusahaan Mnufaktur di Bursa Efek Indonesia. Jurnal Online Onsoed.</w:t>
      </w:r>
      <w:r w:rsidR="00E25B36" w:rsidRPr="005D0FC4">
        <w:rPr>
          <w:color w:val="000000" w:themeColor="text1"/>
          <w:szCs w:val="24"/>
          <w:lang w:eastAsia="id-ID"/>
        </w:rPr>
        <w:t xml:space="preserve"> </w:t>
      </w:r>
      <w:r w:rsidR="00E25B36" w:rsidRPr="005D0FC4">
        <w:rPr>
          <w:color w:val="000000" w:themeColor="text1"/>
          <w:szCs w:val="24"/>
          <w:lang w:val="en-US" w:eastAsia="id-ID"/>
        </w:rPr>
        <w:t>http://</w:t>
      </w:r>
      <w:r w:rsidR="00E25B36" w:rsidRPr="005D0FC4">
        <w:rPr>
          <w:color w:val="000000" w:themeColor="text1"/>
          <w:szCs w:val="24"/>
          <w:shd w:val="clear" w:color="auto" w:fill="FFFFFF"/>
        </w:rPr>
        <w:t>jos.unsoed.ac.id/index.php/aom/</w:t>
      </w:r>
      <w:r w:rsidRPr="005D0FC4">
        <w:rPr>
          <w:color w:val="000000" w:themeColor="text1"/>
          <w:szCs w:val="24"/>
          <w:lang w:val="en-US" w:eastAsia="id-ID"/>
        </w:rPr>
        <w:t xml:space="preserve"> </w:t>
      </w:r>
      <w:r w:rsidRPr="005D0FC4">
        <w:rPr>
          <w:color w:val="000000" w:themeColor="text1"/>
          <w:szCs w:val="24"/>
          <w:shd w:val="clear" w:color="auto" w:fill="FFFFFF"/>
        </w:rPr>
        <w:t>article/download/324/162</w:t>
      </w:r>
      <w:r w:rsidRPr="005D0FC4">
        <w:rPr>
          <w:color w:val="000000" w:themeColor="text1"/>
          <w:szCs w:val="24"/>
          <w:shd w:val="clear" w:color="auto" w:fill="FFFFFF"/>
          <w:lang w:val="en-US"/>
        </w:rPr>
        <w:t xml:space="preserve">. </w:t>
      </w:r>
      <w:r w:rsidRPr="005D0FC4">
        <w:rPr>
          <w:color w:val="000000" w:themeColor="text1"/>
          <w:szCs w:val="24"/>
          <w:lang w:val="en-US" w:eastAsia="id-ID"/>
        </w:rPr>
        <w:t>Diunduh pada tanggal 30 Juni 2016, pukul 12:50 WIB.</w:t>
      </w:r>
    </w:p>
    <w:p w:rsidR="00216CA2" w:rsidRPr="005D0FC4" w:rsidRDefault="00216CA2" w:rsidP="005D0FC4">
      <w:pPr>
        <w:spacing w:after="0" w:line="240" w:lineRule="auto"/>
        <w:ind w:left="706" w:hanging="634"/>
        <w:rPr>
          <w:color w:val="000000" w:themeColor="text1"/>
          <w:szCs w:val="24"/>
          <w:lang w:val="en-US" w:eastAsia="id-ID"/>
        </w:rPr>
      </w:pPr>
      <w:r w:rsidRPr="005D0FC4">
        <w:rPr>
          <w:color w:val="000000" w:themeColor="text1"/>
          <w:szCs w:val="24"/>
          <w:lang w:val="en-US" w:eastAsia="id-ID"/>
        </w:rPr>
        <w:t>Felgueira</w:t>
      </w:r>
      <w:r w:rsidR="00DF409E" w:rsidRPr="005D0FC4">
        <w:rPr>
          <w:color w:val="000000" w:themeColor="text1"/>
          <w:szCs w:val="24"/>
          <w:lang w:eastAsia="id-ID"/>
        </w:rPr>
        <w:t xml:space="preserve"> T</w:t>
      </w:r>
      <w:r w:rsidRPr="005D0FC4">
        <w:rPr>
          <w:color w:val="000000" w:themeColor="text1"/>
          <w:szCs w:val="24"/>
          <w:lang w:val="en-US" w:eastAsia="id-ID"/>
        </w:rPr>
        <w:t xml:space="preserve">. 2012. Entrepreneurial Orientation, Market Orientation and Performance of Teachers and Researchers in Public Higher Education Institution. </w:t>
      </w:r>
      <w:r w:rsidR="005F2825" w:rsidRPr="005D0FC4">
        <w:rPr>
          <w:color w:val="000000" w:themeColor="text1"/>
          <w:szCs w:val="24"/>
          <w:lang w:eastAsia="id-ID"/>
        </w:rPr>
        <w:t>Public Policy and Administration</w:t>
      </w:r>
      <w:r w:rsidR="00965CC2" w:rsidRPr="005D0FC4">
        <w:rPr>
          <w:color w:val="000000" w:themeColor="text1"/>
          <w:szCs w:val="24"/>
          <w:lang w:eastAsia="id-ID"/>
        </w:rPr>
        <w:t xml:space="preserve"> </w:t>
      </w:r>
      <w:r w:rsidR="005F2825" w:rsidRPr="005D0FC4">
        <w:rPr>
          <w:color w:val="000000" w:themeColor="text1"/>
          <w:szCs w:val="24"/>
          <w:lang w:val="en-US" w:eastAsia="id-ID"/>
        </w:rPr>
        <w:t>Journal</w:t>
      </w:r>
      <w:r w:rsidR="005F2825" w:rsidRPr="005D0FC4">
        <w:rPr>
          <w:iCs/>
          <w:color w:val="000000" w:themeColor="text1"/>
          <w:szCs w:val="24"/>
          <w:lang w:val="en-US" w:eastAsia="id-ID"/>
        </w:rPr>
        <w:t xml:space="preserve">. </w:t>
      </w:r>
      <w:r w:rsidRPr="005D0FC4">
        <w:rPr>
          <w:iCs/>
          <w:color w:val="000000" w:themeColor="text1"/>
          <w:szCs w:val="24"/>
          <w:lang w:eastAsia="id-ID"/>
        </w:rPr>
        <w:t>11</w:t>
      </w:r>
      <w:r w:rsidR="005F2825" w:rsidRPr="005D0FC4">
        <w:rPr>
          <w:iCs/>
          <w:color w:val="000000" w:themeColor="text1"/>
          <w:szCs w:val="24"/>
          <w:lang w:val="en-US" w:eastAsia="id-ID"/>
        </w:rPr>
        <w:t xml:space="preserve"> (</w:t>
      </w:r>
      <w:r w:rsidRPr="005D0FC4">
        <w:rPr>
          <w:iCs/>
          <w:color w:val="000000" w:themeColor="text1"/>
          <w:szCs w:val="24"/>
          <w:lang w:eastAsia="id-ID"/>
        </w:rPr>
        <w:t xml:space="preserve"> 4</w:t>
      </w:r>
      <w:r w:rsidR="002F5F13" w:rsidRPr="005D0FC4">
        <w:rPr>
          <w:iCs/>
          <w:color w:val="000000" w:themeColor="text1"/>
          <w:szCs w:val="24"/>
          <w:lang w:val="en-US" w:eastAsia="id-ID"/>
        </w:rPr>
        <w:t>)</w:t>
      </w:r>
      <w:r w:rsidR="002F5F13" w:rsidRPr="005D0FC4">
        <w:rPr>
          <w:iCs/>
          <w:color w:val="000000" w:themeColor="text1"/>
          <w:szCs w:val="24"/>
          <w:lang w:eastAsia="id-ID"/>
        </w:rPr>
        <w:t>:</w:t>
      </w:r>
      <w:r w:rsidRPr="005D0FC4">
        <w:rPr>
          <w:color w:val="000000" w:themeColor="text1"/>
          <w:szCs w:val="24"/>
          <w:lang w:val="en-US" w:eastAsia="id-ID"/>
        </w:rPr>
        <w:t>703-718</w:t>
      </w:r>
      <w:r w:rsidR="00BE54AA" w:rsidRPr="005D0FC4">
        <w:rPr>
          <w:color w:val="000000" w:themeColor="text1"/>
          <w:szCs w:val="24"/>
          <w:lang w:val="en-US" w:eastAsia="id-ID"/>
        </w:rPr>
        <w:t>.</w:t>
      </w:r>
    </w:p>
    <w:p w:rsidR="00F4046B" w:rsidRPr="005D0FC4" w:rsidRDefault="00F4046B" w:rsidP="005D0FC4">
      <w:pPr>
        <w:spacing w:after="0" w:line="240" w:lineRule="auto"/>
        <w:ind w:left="706" w:hanging="634"/>
        <w:rPr>
          <w:color w:val="000000" w:themeColor="text1"/>
          <w:szCs w:val="24"/>
          <w:lang w:val="en-US" w:eastAsia="id-ID"/>
        </w:rPr>
      </w:pPr>
      <w:r w:rsidRPr="005D0FC4">
        <w:rPr>
          <w:color w:val="000000" w:themeColor="text1"/>
          <w:szCs w:val="24"/>
          <w:lang w:val="en-US" w:eastAsia="id-ID"/>
        </w:rPr>
        <w:t>Firdausa</w:t>
      </w:r>
      <w:r w:rsidR="00636700" w:rsidRPr="005D0FC4">
        <w:rPr>
          <w:color w:val="000000" w:themeColor="text1"/>
          <w:szCs w:val="24"/>
          <w:lang w:eastAsia="id-ID"/>
        </w:rPr>
        <w:t xml:space="preserve"> RA</w:t>
      </w:r>
      <w:r w:rsidRPr="005D0FC4">
        <w:rPr>
          <w:color w:val="000000" w:themeColor="text1"/>
          <w:szCs w:val="24"/>
          <w:lang w:val="en-US" w:eastAsia="id-ID"/>
        </w:rPr>
        <w:t>. 2012. Pengaruh Modal Awal, Lama Usaha dan Jam Kerja Terhadap Pendapatan Pedagang Kios di Pasar Bintoro Demak. Skripsi Fakultas Ekonomika dan Bisnis. Universitas Diponegoro. Semarang.</w:t>
      </w:r>
    </w:p>
    <w:p w:rsidR="00F4046B" w:rsidRPr="005D0FC4" w:rsidRDefault="00F4046B" w:rsidP="005D0FC4">
      <w:pPr>
        <w:spacing w:after="0" w:line="240" w:lineRule="auto"/>
        <w:ind w:left="706" w:hanging="634"/>
        <w:rPr>
          <w:color w:val="000000" w:themeColor="text1"/>
          <w:szCs w:val="24"/>
          <w:lang w:val="en-US" w:eastAsia="id-ID"/>
        </w:rPr>
      </w:pPr>
      <w:r w:rsidRPr="005D0FC4">
        <w:rPr>
          <w:color w:val="000000" w:themeColor="text1"/>
          <w:szCs w:val="24"/>
          <w:lang w:val="en-US" w:eastAsia="id-ID"/>
        </w:rPr>
        <w:t>Frianto</w:t>
      </w:r>
      <w:r w:rsidR="00636700" w:rsidRPr="005D0FC4">
        <w:rPr>
          <w:color w:val="000000" w:themeColor="text1"/>
          <w:szCs w:val="24"/>
          <w:lang w:eastAsia="id-ID"/>
        </w:rPr>
        <w:t xml:space="preserve"> A</w:t>
      </w:r>
      <w:r w:rsidRPr="005D0FC4">
        <w:rPr>
          <w:color w:val="000000" w:themeColor="text1"/>
          <w:szCs w:val="24"/>
          <w:lang w:val="en-US" w:eastAsia="id-ID"/>
        </w:rPr>
        <w:t>. 2013. Pengaruh Lingkungan Kerja terhadap Kinerja Karyawan Melal</w:t>
      </w:r>
      <w:r w:rsidR="00636700" w:rsidRPr="005D0FC4">
        <w:rPr>
          <w:color w:val="000000" w:themeColor="text1"/>
          <w:szCs w:val="24"/>
          <w:lang w:val="en-US" w:eastAsia="id-ID"/>
        </w:rPr>
        <w:t xml:space="preserve">ui Motivasi. </w:t>
      </w:r>
      <w:r w:rsidRPr="005D0FC4">
        <w:rPr>
          <w:color w:val="000000" w:themeColor="text1"/>
          <w:szCs w:val="24"/>
          <w:lang w:val="en-US" w:eastAsia="id-ID"/>
        </w:rPr>
        <w:t xml:space="preserve">Jurnal Ilmiah Manajemen. </w:t>
      </w:r>
      <w:r w:rsidR="002F5F13" w:rsidRPr="005D0FC4">
        <w:rPr>
          <w:color w:val="000000" w:themeColor="text1"/>
          <w:szCs w:val="24"/>
          <w:lang w:val="en-US" w:eastAsia="id-ID"/>
        </w:rPr>
        <w:t xml:space="preserve">1 </w:t>
      </w:r>
      <w:r w:rsidR="002F5F13" w:rsidRPr="005D0FC4">
        <w:rPr>
          <w:color w:val="000000" w:themeColor="text1"/>
          <w:szCs w:val="24"/>
          <w:lang w:eastAsia="id-ID"/>
        </w:rPr>
        <w:t>(</w:t>
      </w:r>
      <w:r w:rsidR="002F5F13" w:rsidRPr="005D0FC4">
        <w:rPr>
          <w:color w:val="000000" w:themeColor="text1"/>
          <w:szCs w:val="24"/>
          <w:lang w:val="en-US" w:eastAsia="id-ID"/>
        </w:rPr>
        <w:t>4</w:t>
      </w:r>
      <w:r w:rsidR="002F5F13" w:rsidRPr="005D0FC4">
        <w:rPr>
          <w:color w:val="000000" w:themeColor="text1"/>
          <w:szCs w:val="24"/>
          <w:lang w:eastAsia="id-ID"/>
        </w:rPr>
        <w:t>):</w:t>
      </w:r>
      <w:r w:rsidRPr="005D0FC4">
        <w:rPr>
          <w:color w:val="000000" w:themeColor="text1"/>
          <w:szCs w:val="24"/>
          <w:lang w:val="en-US" w:eastAsia="id-ID"/>
        </w:rPr>
        <w:t>1055-1065.</w:t>
      </w:r>
    </w:p>
    <w:p w:rsidR="00F4046B" w:rsidRPr="005D0FC4" w:rsidRDefault="00F4046B" w:rsidP="005D0FC4">
      <w:pPr>
        <w:spacing w:after="0" w:line="240" w:lineRule="auto"/>
        <w:ind w:left="706" w:hanging="634"/>
        <w:rPr>
          <w:color w:val="000000" w:themeColor="text1"/>
          <w:szCs w:val="24"/>
          <w:lang w:eastAsia="id-ID"/>
        </w:rPr>
      </w:pPr>
      <w:r w:rsidRPr="005D0FC4">
        <w:rPr>
          <w:color w:val="000000" w:themeColor="text1"/>
          <w:szCs w:val="24"/>
          <w:lang w:eastAsia="id-ID"/>
        </w:rPr>
        <w:t xml:space="preserve">[Kemenperin] Kementerian Perindustrian Republik Indonesia. 2013. </w:t>
      </w:r>
      <w:r w:rsidRPr="005D0FC4">
        <w:rPr>
          <w:i/>
          <w:color w:val="000000" w:themeColor="text1"/>
          <w:szCs w:val="24"/>
          <w:lang w:eastAsia="id-ID"/>
        </w:rPr>
        <w:t>Peraturan Menteri Perindustrian No.24/M-Ind/PER/4/2013. Tentang Pemberlakuan Standar Nassional Indonesia (SNI) Mainan Secara Wajib</w:t>
      </w:r>
      <w:r w:rsidRPr="005D0FC4">
        <w:rPr>
          <w:color w:val="000000" w:themeColor="text1"/>
          <w:szCs w:val="24"/>
          <w:lang w:eastAsia="id-ID"/>
        </w:rPr>
        <w:t>. Jakarta</w:t>
      </w:r>
      <w:r w:rsidR="00020918" w:rsidRPr="005D0FC4">
        <w:rPr>
          <w:color w:val="000000" w:themeColor="text1"/>
          <w:szCs w:val="24"/>
          <w:lang w:eastAsia="id-ID"/>
        </w:rPr>
        <w:t xml:space="preserve"> </w:t>
      </w:r>
      <w:r w:rsidRPr="005D0FC4">
        <w:rPr>
          <w:color w:val="000000" w:themeColor="text1"/>
          <w:szCs w:val="24"/>
          <w:lang w:eastAsia="id-ID"/>
        </w:rPr>
        <w:t>(ID): Kemenperin.</w:t>
      </w:r>
    </w:p>
    <w:p w:rsidR="00954AE6" w:rsidRPr="005D0FC4" w:rsidRDefault="00954AE6" w:rsidP="005D0FC4">
      <w:pPr>
        <w:spacing w:after="0" w:line="240" w:lineRule="auto"/>
        <w:ind w:left="706" w:hanging="634"/>
        <w:rPr>
          <w:color w:val="000000" w:themeColor="text1"/>
          <w:szCs w:val="24"/>
          <w:lang w:val="en-US" w:eastAsia="id-ID"/>
        </w:rPr>
      </w:pPr>
      <w:r w:rsidRPr="005D0FC4">
        <w:rPr>
          <w:color w:val="000000" w:themeColor="text1"/>
          <w:szCs w:val="24"/>
          <w:lang w:val="en-US" w:eastAsia="id-ID"/>
        </w:rPr>
        <w:t>Khoirrini</w:t>
      </w:r>
      <w:r w:rsidR="002F5F13" w:rsidRPr="005D0FC4">
        <w:rPr>
          <w:color w:val="000000" w:themeColor="text1"/>
          <w:szCs w:val="24"/>
          <w:lang w:eastAsia="id-ID"/>
        </w:rPr>
        <w:t xml:space="preserve"> L</w:t>
      </w:r>
      <w:r w:rsidRPr="005D0FC4">
        <w:rPr>
          <w:color w:val="000000" w:themeColor="text1"/>
          <w:szCs w:val="24"/>
          <w:lang w:val="en-US" w:eastAsia="id-ID"/>
        </w:rPr>
        <w:t>. 2014. Pengaruh Modal Insani dan Modal Sosial terhadap Kinerja (Studi Kasus Usaha Kecil dan Menengah (UKM) Makanan dan Minuman Kota Bogor). Ju</w:t>
      </w:r>
      <w:r w:rsidR="002F5F13" w:rsidRPr="005D0FC4">
        <w:rPr>
          <w:color w:val="000000" w:themeColor="text1"/>
          <w:szCs w:val="24"/>
          <w:lang w:val="en-US" w:eastAsia="id-ID"/>
        </w:rPr>
        <w:t xml:space="preserve">rnal Manajemen dan Organisasi. </w:t>
      </w:r>
      <w:r w:rsidRPr="005D0FC4">
        <w:rPr>
          <w:color w:val="000000" w:themeColor="text1"/>
          <w:szCs w:val="24"/>
          <w:lang w:val="en-US" w:eastAsia="id-ID"/>
        </w:rPr>
        <w:t xml:space="preserve">5 </w:t>
      </w:r>
      <w:r w:rsidR="002F5F13" w:rsidRPr="005D0FC4">
        <w:rPr>
          <w:color w:val="000000" w:themeColor="text1"/>
          <w:szCs w:val="24"/>
          <w:lang w:eastAsia="id-ID"/>
        </w:rPr>
        <w:t>(</w:t>
      </w:r>
      <w:r w:rsidRPr="005D0FC4">
        <w:rPr>
          <w:color w:val="000000" w:themeColor="text1"/>
          <w:szCs w:val="24"/>
          <w:lang w:val="en-US" w:eastAsia="id-ID"/>
        </w:rPr>
        <w:t>3</w:t>
      </w:r>
      <w:r w:rsidR="002F5F13" w:rsidRPr="005D0FC4">
        <w:rPr>
          <w:color w:val="000000" w:themeColor="text1"/>
          <w:szCs w:val="24"/>
          <w:lang w:eastAsia="id-ID"/>
        </w:rPr>
        <w:t>):</w:t>
      </w:r>
      <w:r w:rsidRPr="005D0FC4">
        <w:rPr>
          <w:color w:val="000000" w:themeColor="text1"/>
          <w:szCs w:val="24"/>
          <w:lang w:val="en-US" w:eastAsia="id-ID"/>
        </w:rPr>
        <w:t>245-258.</w:t>
      </w:r>
    </w:p>
    <w:p w:rsidR="00AD6C6B" w:rsidRPr="005D0FC4" w:rsidRDefault="00AD6C6B" w:rsidP="005D0FC4">
      <w:pPr>
        <w:spacing w:after="0" w:line="240" w:lineRule="auto"/>
        <w:ind w:left="706" w:hanging="634"/>
        <w:rPr>
          <w:color w:val="000000" w:themeColor="text1"/>
          <w:szCs w:val="24"/>
          <w:lang w:val="en-US" w:eastAsia="id-ID"/>
        </w:rPr>
      </w:pPr>
      <w:r w:rsidRPr="005D0FC4">
        <w:rPr>
          <w:color w:val="000000" w:themeColor="text1"/>
          <w:szCs w:val="24"/>
          <w:lang w:val="en-US" w:eastAsia="id-ID"/>
        </w:rPr>
        <w:t>Larasati</w:t>
      </w:r>
      <w:r w:rsidR="006506BA" w:rsidRPr="005D0FC4">
        <w:rPr>
          <w:color w:val="000000" w:themeColor="text1"/>
          <w:szCs w:val="24"/>
          <w:lang w:eastAsia="id-ID"/>
        </w:rPr>
        <w:t xml:space="preserve"> S</w:t>
      </w:r>
      <w:r w:rsidRPr="005D0FC4">
        <w:rPr>
          <w:color w:val="000000" w:themeColor="text1"/>
          <w:szCs w:val="24"/>
          <w:lang w:val="en-US" w:eastAsia="id-ID"/>
        </w:rPr>
        <w:t>. 2014. Pengaruh Motivasi Kerja terhadap Kinerja Karyawan Wilayah Telkom Jab</w:t>
      </w:r>
      <w:r w:rsidR="006506BA" w:rsidRPr="005D0FC4">
        <w:rPr>
          <w:color w:val="000000" w:themeColor="text1"/>
          <w:szCs w:val="24"/>
          <w:lang w:val="en-US" w:eastAsia="id-ID"/>
        </w:rPr>
        <w:t>ar Barat Utara (Witel Bekasi). 5</w:t>
      </w:r>
      <w:r w:rsidRPr="005D0FC4">
        <w:rPr>
          <w:color w:val="000000" w:themeColor="text1"/>
          <w:szCs w:val="24"/>
          <w:lang w:val="en-US" w:eastAsia="id-ID"/>
        </w:rPr>
        <w:t xml:space="preserve"> </w:t>
      </w:r>
      <w:r w:rsidR="006506BA" w:rsidRPr="005D0FC4">
        <w:rPr>
          <w:color w:val="000000" w:themeColor="text1"/>
          <w:szCs w:val="24"/>
          <w:lang w:eastAsia="id-ID"/>
        </w:rPr>
        <w:t>(</w:t>
      </w:r>
      <w:r w:rsidRPr="005D0FC4">
        <w:rPr>
          <w:color w:val="000000" w:themeColor="text1"/>
          <w:szCs w:val="24"/>
          <w:lang w:val="en-US" w:eastAsia="id-ID"/>
        </w:rPr>
        <w:t>3</w:t>
      </w:r>
      <w:r w:rsidR="006506BA" w:rsidRPr="005D0FC4">
        <w:rPr>
          <w:color w:val="000000" w:themeColor="text1"/>
          <w:szCs w:val="24"/>
          <w:lang w:eastAsia="id-ID"/>
        </w:rPr>
        <w:t>):</w:t>
      </w:r>
      <w:r w:rsidRPr="005D0FC4">
        <w:rPr>
          <w:color w:val="000000" w:themeColor="text1"/>
          <w:szCs w:val="24"/>
          <w:lang w:val="en-US" w:eastAsia="id-ID"/>
        </w:rPr>
        <w:t>200-213.</w:t>
      </w:r>
    </w:p>
    <w:p w:rsidR="005D0FC4" w:rsidRPr="005D0FC4" w:rsidRDefault="005D0FC4" w:rsidP="005D0FC4">
      <w:pPr>
        <w:spacing w:after="0" w:line="240" w:lineRule="auto"/>
        <w:ind w:left="706" w:hanging="634"/>
        <w:rPr>
          <w:color w:val="000000" w:themeColor="text1"/>
          <w:szCs w:val="24"/>
          <w:lang w:val="en-US" w:eastAsia="id-ID"/>
        </w:rPr>
      </w:pPr>
      <w:r w:rsidRPr="005D0FC4">
        <w:rPr>
          <w:color w:val="000000" w:themeColor="text1"/>
          <w:szCs w:val="24"/>
        </w:rPr>
        <w:t xml:space="preserve">Nadarajan RD. 2013. </w:t>
      </w:r>
      <w:r w:rsidRPr="005D0FC4">
        <w:rPr>
          <w:i/>
          <w:color w:val="000000" w:themeColor="text1"/>
          <w:szCs w:val="24"/>
        </w:rPr>
        <w:t>Not a Game: Recall Tragedy Drives International Efforts For Safer Toys</w:t>
      </w:r>
      <w:r w:rsidRPr="005D0FC4">
        <w:rPr>
          <w:color w:val="000000" w:themeColor="text1"/>
          <w:szCs w:val="24"/>
          <w:lang w:eastAsia="id-ID"/>
        </w:rPr>
        <w:t xml:space="preserve">. Geneva(CH): ISO Focus. 4 </w:t>
      </w:r>
      <w:r w:rsidRPr="005D0FC4">
        <w:rPr>
          <w:color w:val="000000" w:themeColor="text1"/>
          <w:szCs w:val="24"/>
          <w:lang w:val="en-US" w:eastAsia="id-ID"/>
        </w:rPr>
        <w:t>(</w:t>
      </w:r>
      <w:r w:rsidRPr="005D0FC4">
        <w:rPr>
          <w:color w:val="000000" w:themeColor="text1"/>
          <w:szCs w:val="24"/>
          <w:lang w:eastAsia="id-ID"/>
        </w:rPr>
        <w:t>5/6</w:t>
      </w:r>
      <w:r w:rsidRPr="005D0FC4">
        <w:rPr>
          <w:color w:val="000000" w:themeColor="text1"/>
          <w:szCs w:val="24"/>
          <w:lang w:val="en-US" w:eastAsia="id-ID"/>
        </w:rPr>
        <w:t>): 14-17.</w:t>
      </w:r>
    </w:p>
    <w:p w:rsidR="00F4046B" w:rsidRPr="005D0FC4" w:rsidRDefault="00AD6C6B" w:rsidP="005D0FC4">
      <w:pPr>
        <w:spacing w:after="0" w:line="240" w:lineRule="auto"/>
        <w:ind w:left="706" w:hanging="634"/>
        <w:rPr>
          <w:color w:val="000000" w:themeColor="text1"/>
          <w:szCs w:val="24"/>
          <w:lang w:val="en-US" w:eastAsia="id-ID"/>
        </w:rPr>
      </w:pPr>
      <w:r w:rsidRPr="005D0FC4">
        <w:rPr>
          <w:color w:val="000000" w:themeColor="text1"/>
          <w:szCs w:val="24"/>
          <w:lang w:val="en-US" w:eastAsia="id-ID"/>
        </w:rPr>
        <w:t>Sumantri</w:t>
      </w:r>
      <w:r w:rsidR="00AB5D18" w:rsidRPr="005D0FC4">
        <w:rPr>
          <w:color w:val="000000" w:themeColor="text1"/>
          <w:szCs w:val="24"/>
          <w:lang w:eastAsia="id-ID"/>
        </w:rPr>
        <w:t xml:space="preserve"> B</w:t>
      </w:r>
      <w:r w:rsidRPr="005D0FC4">
        <w:rPr>
          <w:color w:val="000000" w:themeColor="text1"/>
          <w:szCs w:val="24"/>
          <w:lang w:val="en-US" w:eastAsia="id-ID"/>
        </w:rPr>
        <w:t>. 2013. Faktor-faktor yang Berpengaruh terhadap Kinerja Usaha Wirausaha Wanita: Suatu Studi pada Industri Pangan</w:t>
      </w:r>
      <w:r w:rsidR="001D75E0" w:rsidRPr="005D0FC4">
        <w:rPr>
          <w:color w:val="000000" w:themeColor="text1"/>
          <w:szCs w:val="24"/>
          <w:lang w:val="en-US" w:eastAsia="id-ID"/>
        </w:rPr>
        <w:t xml:space="preserve"> Rumahan di Bogor. Jurnal Manajemen Teknologi. 12 </w:t>
      </w:r>
      <w:r w:rsidR="001D75E0" w:rsidRPr="005D0FC4">
        <w:rPr>
          <w:color w:val="000000" w:themeColor="text1"/>
          <w:szCs w:val="24"/>
          <w:lang w:eastAsia="id-ID"/>
        </w:rPr>
        <w:t>(</w:t>
      </w:r>
      <w:r w:rsidR="001D75E0" w:rsidRPr="005D0FC4">
        <w:rPr>
          <w:color w:val="000000" w:themeColor="text1"/>
          <w:szCs w:val="24"/>
          <w:lang w:val="en-US" w:eastAsia="id-ID"/>
        </w:rPr>
        <w:t>3</w:t>
      </w:r>
      <w:r w:rsidR="001D75E0" w:rsidRPr="005D0FC4">
        <w:rPr>
          <w:color w:val="000000" w:themeColor="text1"/>
          <w:szCs w:val="24"/>
          <w:lang w:eastAsia="id-ID"/>
        </w:rPr>
        <w:t>):</w:t>
      </w:r>
      <w:r w:rsidRPr="005D0FC4">
        <w:rPr>
          <w:color w:val="000000" w:themeColor="text1"/>
          <w:szCs w:val="24"/>
          <w:lang w:val="en-US" w:eastAsia="id-ID"/>
        </w:rPr>
        <w:t>252-277.</w:t>
      </w:r>
    </w:p>
    <w:p w:rsidR="005D0FC4" w:rsidRPr="005D0FC4" w:rsidRDefault="005D0FC4" w:rsidP="005D0FC4">
      <w:pPr>
        <w:spacing w:after="0" w:line="240" w:lineRule="auto"/>
        <w:ind w:left="706" w:hanging="634"/>
        <w:rPr>
          <w:color w:val="000000" w:themeColor="text1"/>
          <w:szCs w:val="24"/>
        </w:rPr>
      </w:pPr>
      <w:r w:rsidRPr="005D0FC4">
        <w:rPr>
          <w:color w:val="000000" w:themeColor="text1"/>
          <w:szCs w:val="24"/>
        </w:rPr>
        <w:t xml:space="preserve">Suryowati E. 2013. </w:t>
      </w:r>
      <w:r w:rsidRPr="005D0FC4">
        <w:rPr>
          <w:i/>
          <w:color w:val="000000" w:themeColor="text1"/>
          <w:szCs w:val="24"/>
        </w:rPr>
        <w:t>95 Persen Mainan Anak Diimpor dari China</w:t>
      </w:r>
      <w:r w:rsidRPr="005D0FC4">
        <w:rPr>
          <w:color w:val="000000" w:themeColor="text1"/>
          <w:szCs w:val="24"/>
        </w:rPr>
        <w:t>. http://bisniskeuangan.kompas.com/read/2013/11/01/1446019/95.Persen.Mainan.Anak.Diimpor.dari.China. Diakses 12 Desember 2013. 12.30 WIB. Jakarta(ID): Kompas.com.</w:t>
      </w:r>
    </w:p>
    <w:p w:rsidR="005D0FC4" w:rsidRPr="005D0FC4" w:rsidRDefault="005D0FC4" w:rsidP="005D0FC4">
      <w:pPr>
        <w:spacing w:after="0" w:line="240" w:lineRule="auto"/>
        <w:ind w:left="706" w:hanging="634"/>
        <w:rPr>
          <w:color w:val="000000" w:themeColor="text1"/>
          <w:szCs w:val="24"/>
        </w:rPr>
      </w:pPr>
      <w:r w:rsidRPr="005D0FC4">
        <w:rPr>
          <w:color w:val="000000" w:themeColor="text1"/>
          <w:szCs w:val="24"/>
        </w:rPr>
        <w:t xml:space="preserve">Story L, Barboza D. 2007. </w:t>
      </w:r>
      <w:r w:rsidRPr="005D0FC4">
        <w:rPr>
          <w:i/>
          <w:color w:val="000000" w:themeColor="text1"/>
          <w:szCs w:val="24"/>
        </w:rPr>
        <w:t>Mattel Recalls 19 Million Toys Sent From China</w:t>
      </w:r>
      <w:r w:rsidRPr="005D0FC4">
        <w:rPr>
          <w:color w:val="000000" w:themeColor="text1"/>
          <w:szCs w:val="24"/>
        </w:rPr>
        <w:t xml:space="preserve">. </w:t>
      </w:r>
      <w:hyperlink r:id="rId9" w:history="1">
        <w:r w:rsidRPr="005D0FC4">
          <w:rPr>
            <w:rStyle w:val="Hyperlink"/>
            <w:color w:val="000000" w:themeColor="text1"/>
            <w:szCs w:val="24"/>
            <w:u w:val="none"/>
          </w:rPr>
          <w:t>http://www.nytimes.com/2007/08/15/business/worldbusiness/15imports.html?pagewanted=all</w:t>
        </w:r>
      </w:hyperlink>
      <w:r w:rsidRPr="005D0FC4">
        <w:rPr>
          <w:color w:val="000000" w:themeColor="text1"/>
          <w:szCs w:val="24"/>
        </w:rPr>
        <w:t xml:space="preserve">. Diakses pada 14/01/2015, pukul 12.55 WIB. New York(US): nytimes.com </w:t>
      </w:r>
    </w:p>
    <w:p w:rsidR="00F4046B" w:rsidRPr="005D0FC4" w:rsidRDefault="00F4046B" w:rsidP="005D0FC4">
      <w:pPr>
        <w:spacing w:after="0" w:line="240" w:lineRule="auto"/>
        <w:ind w:left="706" w:hanging="634"/>
        <w:rPr>
          <w:color w:val="000000" w:themeColor="text1"/>
          <w:szCs w:val="24"/>
          <w:lang w:eastAsia="id-ID"/>
        </w:rPr>
      </w:pPr>
      <w:r w:rsidRPr="005D0FC4">
        <w:rPr>
          <w:color w:val="000000" w:themeColor="text1"/>
          <w:szCs w:val="24"/>
          <w:lang w:val="en-US" w:eastAsia="id-ID"/>
        </w:rPr>
        <w:t>Vionita</w:t>
      </w:r>
      <w:r w:rsidR="001375F0" w:rsidRPr="005D0FC4">
        <w:rPr>
          <w:color w:val="000000" w:themeColor="text1"/>
          <w:szCs w:val="24"/>
          <w:lang w:eastAsia="id-ID"/>
        </w:rPr>
        <w:t xml:space="preserve"> VG</w:t>
      </w:r>
      <w:r w:rsidRPr="005D0FC4">
        <w:rPr>
          <w:color w:val="000000" w:themeColor="text1"/>
          <w:szCs w:val="24"/>
          <w:lang w:val="en-US" w:eastAsia="id-ID"/>
        </w:rPr>
        <w:t>. 2013. Pengaruh Tingkat Pendidikan dan Motivasi Kerja Terhadap Kinerja Pegawai Tata Usaha SMK Negeri di Kota Payakumbu</w:t>
      </w:r>
      <w:r w:rsidR="001375F0" w:rsidRPr="005D0FC4">
        <w:rPr>
          <w:color w:val="000000" w:themeColor="text1"/>
          <w:szCs w:val="24"/>
          <w:lang w:val="en-US" w:eastAsia="id-ID"/>
        </w:rPr>
        <w:t xml:space="preserve">h. </w:t>
      </w:r>
      <w:r w:rsidR="009A4F21" w:rsidRPr="005D0FC4">
        <w:rPr>
          <w:color w:val="000000" w:themeColor="text1"/>
          <w:szCs w:val="24"/>
          <w:lang w:eastAsia="id-ID"/>
        </w:rPr>
        <w:t xml:space="preserve">Skripsi. </w:t>
      </w:r>
      <w:r w:rsidR="001375F0" w:rsidRPr="005D0FC4">
        <w:rPr>
          <w:color w:val="000000" w:themeColor="text1"/>
          <w:szCs w:val="24"/>
          <w:lang w:val="en-US" w:eastAsia="id-ID"/>
        </w:rPr>
        <w:t xml:space="preserve">Jurnal </w:t>
      </w:r>
      <w:r w:rsidR="009A4F21" w:rsidRPr="005D0FC4">
        <w:rPr>
          <w:color w:val="000000" w:themeColor="text1"/>
          <w:szCs w:val="24"/>
          <w:lang w:eastAsia="id-ID"/>
        </w:rPr>
        <w:t>Elektronik Universitas Negeri Padang.</w:t>
      </w:r>
      <w:r w:rsidR="00965CC2" w:rsidRPr="005D0FC4">
        <w:rPr>
          <w:color w:val="000000" w:themeColor="text1"/>
          <w:szCs w:val="24"/>
          <w:lang w:eastAsia="id-ID"/>
        </w:rPr>
        <w:t xml:space="preserve"> </w:t>
      </w:r>
      <w:hyperlink r:id="rId10" w:history="1">
        <w:r w:rsidR="009A4F21" w:rsidRPr="005D0FC4">
          <w:rPr>
            <w:rStyle w:val="Hyperlink"/>
            <w:color w:val="000000" w:themeColor="text1"/>
            <w:szCs w:val="24"/>
            <w:u w:val="none"/>
            <w:lang w:eastAsia="id-ID"/>
          </w:rPr>
          <w:t>http://ejournal.unp.ac.id/students/ index.php/pek/article/download</w:t>
        </w:r>
      </w:hyperlink>
      <w:r w:rsidR="00965CC2" w:rsidRPr="005D0FC4">
        <w:rPr>
          <w:color w:val="000000" w:themeColor="text1"/>
          <w:szCs w:val="24"/>
          <w:lang w:eastAsia="id-ID"/>
        </w:rPr>
        <w:t>/444/245</w:t>
      </w:r>
      <w:r w:rsidRPr="005D0FC4">
        <w:rPr>
          <w:color w:val="000000" w:themeColor="text1"/>
          <w:szCs w:val="24"/>
          <w:shd w:val="clear" w:color="auto" w:fill="F5F5F5"/>
        </w:rPr>
        <w:t>.</w:t>
      </w:r>
      <w:r w:rsidR="00F66663" w:rsidRPr="005D0FC4">
        <w:rPr>
          <w:color w:val="000000" w:themeColor="text1"/>
          <w:szCs w:val="24"/>
          <w:shd w:val="clear" w:color="auto" w:fill="F5F5F5"/>
        </w:rPr>
        <w:t xml:space="preserve"> </w:t>
      </w:r>
      <w:r w:rsidRPr="005D0FC4">
        <w:rPr>
          <w:color w:val="000000" w:themeColor="text1"/>
          <w:szCs w:val="24"/>
          <w:lang w:val="en-US" w:eastAsia="id-ID"/>
        </w:rPr>
        <w:t>Diunduh pada tanggal 30 Juni 2016, pukul 12:38 WIB.</w:t>
      </w:r>
    </w:p>
    <w:p w:rsidR="005D0FC4" w:rsidRPr="005D0FC4" w:rsidRDefault="00F4046B" w:rsidP="005D0FC4">
      <w:pPr>
        <w:spacing w:after="0" w:line="240" w:lineRule="auto"/>
        <w:ind w:left="706" w:hanging="634"/>
        <w:rPr>
          <w:color w:val="000000" w:themeColor="text1"/>
          <w:szCs w:val="24"/>
          <w:lang w:eastAsia="id-ID"/>
        </w:rPr>
      </w:pPr>
      <w:r w:rsidRPr="005D0FC4">
        <w:rPr>
          <w:color w:val="000000" w:themeColor="text1"/>
          <w:szCs w:val="24"/>
          <w:lang w:val="en-US" w:eastAsia="id-ID"/>
        </w:rPr>
        <w:t>Yunal</w:t>
      </w:r>
      <w:r w:rsidR="009A4F21" w:rsidRPr="005D0FC4">
        <w:rPr>
          <w:color w:val="000000" w:themeColor="text1"/>
          <w:szCs w:val="24"/>
          <w:lang w:eastAsia="id-ID"/>
        </w:rPr>
        <w:t xml:space="preserve"> VO</w:t>
      </w:r>
      <w:r w:rsidRPr="005D0FC4">
        <w:rPr>
          <w:color w:val="000000" w:themeColor="text1"/>
          <w:szCs w:val="24"/>
          <w:lang w:val="en-US" w:eastAsia="id-ID"/>
        </w:rPr>
        <w:t>. 2013. Analisa Pengaruh Motivasi Berwirausaha dan Inovasi Produk terhadap Pertumbuhan Usaha Keraji</w:t>
      </w:r>
      <w:r w:rsidR="00020918" w:rsidRPr="005D0FC4">
        <w:rPr>
          <w:color w:val="000000" w:themeColor="text1"/>
          <w:szCs w:val="24"/>
          <w:lang w:val="en-US" w:eastAsia="id-ID"/>
        </w:rPr>
        <w:t xml:space="preserve">nan Gerabah di Lombok Barat. </w:t>
      </w:r>
      <w:r w:rsidR="009A4F21" w:rsidRPr="005D0FC4">
        <w:rPr>
          <w:color w:val="000000" w:themeColor="text1"/>
          <w:szCs w:val="24"/>
          <w:lang w:eastAsia="id-ID"/>
        </w:rPr>
        <w:t xml:space="preserve">Jurnal AGORA. </w:t>
      </w:r>
      <w:r w:rsidR="00020918" w:rsidRPr="005D0FC4">
        <w:rPr>
          <w:color w:val="000000" w:themeColor="text1"/>
          <w:szCs w:val="24"/>
          <w:lang w:val="en-US" w:eastAsia="id-ID"/>
        </w:rPr>
        <w:t>1</w:t>
      </w:r>
      <w:r w:rsidRPr="005D0FC4">
        <w:rPr>
          <w:color w:val="000000" w:themeColor="text1"/>
          <w:szCs w:val="24"/>
          <w:lang w:val="en-US" w:eastAsia="id-ID"/>
        </w:rPr>
        <w:t xml:space="preserve"> </w:t>
      </w:r>
      <w:r w:rsidR="00020918" w:rsidRPr="005D0FC4">
        <w:rPr>
          <w:color w:val="000000" w:themeColor="text1"/>
          <w:szCs w:val="24"/>
          <w:lang w:eastAsia="id-ID"/>
        </w:rPr>
        <w:t>(</w:t>
      </w:r>
      <w:r w:rsidRPr="005D0FC4">
        <w:rPr>
          <w:color w:val="000000" w:themeColor="text1"/>
          <w:szCs w:val="24"/>
          <w:lang w:val="en-US" w:eastAsia="id-ID"/>
        </w:rPr>
        <w:t>1</w:t>
      </w:r>
      <w:r w:rsidR="00020918" w:rsidRPr="005D0FC4">
        <w:rPr>
          <w:color w:val="000000" w:themeColor="text1"/>
          <w:szCs w:val="24"/>
          <w:lang w:eastAsia="id-ID"/>
        </w:rPr>
        <w:t>):</w:t>
      </w:r>
      <w:hyperlink r:id="rId11" w:history="1">
        <w:r w:rsidR="00965CC2" w:rsidRPr="005D0FC4">
          <w:rPr>
            <w:rStyle w:val="Hyperlink"/>
            <w:color w:val="000000" w:themeColor="text1"/>
            <w:szCs w:val="24"/>
            <w:u w:val="none"/>
            <w:lang w:eastAsia="id-ID"/>
          </w:rPr>
          <w:t>http://student</w:t>
        </w:r>
      </w:hyperlink>
      <w:r w:rsidR="00965CC2" w:rsidRPr="005D0FC4">
        <w:rPr>
          <w:color w:val="000000" w:themeColor="text1"/>
          <w:szCs w:val="24"/>
          <w:lang w:eastAsia="id-ID"/>
        </w:rPr>
        <w:t>journal.petra.ac.id/index.php/manajemen-bisnis/</w:t>
      </w:r>
      <w:r w:rsidR="00020918" w:rsidRPr="005D0FC4">
        <w:rPr>
          <w:color w:val="000000" w:themeColor="text1"/>
          <w:szCs w:val="24"/>
          <w:lang w:eastAsia="id-ID"/>
        </w:rPr>
        <w:t>arti</w:t>
      </w:r>
      <w:r w:rsidR="008C5A21" w:rsidRPr="005D0FC4">
        <w:rPr>
          <w:color w:val="000000" w:themeColor="text1"/>
          <w:szCs w:val="24"/>
          <w:lang w:eastAsia="id-ID"/>
        </w:rPr>
        <w:t xml:space="preserve"> </w:t>
      </w:r>
      <w:r w:rsidR="00020918" w:rsidRPr="005D0FC4">
        <w:rPr>
          <w:color w:val="000000" w:themeColor="text1"/>
          <w:szCs w:val="24"/>
          <w:lang w:eastAsia="id-ID"/>
        </w:rPr>
        <w:t>cle/view/25</w:t>
      </w:r>
      <w:r w:rsidR="009A4F21" w:rsidRPr="005D0FC4">
        <w:rPr>
          <w:color w:val="000000" w:themeColor="text1"/>
          <w:szCs w:val="24"/>
          <w:lang w:eastAsia="id-ID"/>
        </w:rPr>
        <w:t xml:space="preserve"> </w:t>
      </w:r>
      <w:r w:rsidR="00020918" w:rsidRPr="005D0FC4">
        <w:rPr>
          <w:color w:val="000000" w:themeColor="text1"/>
          <w:szCs w:val="24"/>
          <w:lang w:eastAsia="id-ID"/>
        </w:rPr>
        <w:t xml:space="preserve">0/191. </w:t>
      </w:r>
      <w:r w:rsidRPr="005D0FC4">
        <w:rPr>
          <w:color w:val="000000" w:themeColor="text1"/>
          <w:szCs w:val="24"/>
          <w:lang w:val="en-US" w:eastAsia="id-ID"/>
        </w:rPr>
        <w:t>Diunduh pada tanggal 30 Juni 2016, pukul 1:21 WIB.</w:t>
      </w:r>
      <w:bookmarkStart w:id="8" w:name="_GoBack"/>
      <w:bookmarkEnd w:id="8"/>
    </w:p>
    <w:sectPr w:rsidR="005D0FC4" w:rsidRPr="005D0FC4" w:rsidSect="006B7C77">
      <w:headerReference w:type="default" r:id="rId12"/>
      <w:footerReference w:type="default" r:id="rId13"/>
      <w:footerReference w:type="first" r:id="rId14"/>
      <w:pgSz w:w="11906" w:h="16838"/>
      <w:pgMar w:top="1699" w:right="1699" w:bottom="1699" w:left="2275"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C77" w:rsidRDefault="006B7C77" w:rsidP="00B7420B">
      <w:pPr>
        <w:spacing w:after="0" w:line="240" w:lineRule="auto"/>
      </w:pPr>
      <w:r>
        <w:separator/>
      </w:r>
    </w:p>
  </w:endnote>
  <w:endnote w:type="continuationSeparator" w:id="0">
    <w:p w:rsidR="006B7C77" w:rsidRDefault="006B7C77" w:rsidP="00B7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C77" w:rsidRDefault="006B7C77" w:rsidP="00E669AF">
    <w:pPr>
      <w:pStyle w:val="Footer"/>
      <w:tabs>
        <w:tab w:val="center" w:pos="4254"/>
        <w:tab w:val="left" w:pos="4920"/>
      </w:tabs>
    </w:pPr>
    <w:r>
      <w:tab/>
    </w:r>
    <w:r>
      <w:tab/>
    </w:r>
    <w:r>
      <w:tab/>
    </w:r>
  </w:p>
  <w:p w:rsidR="006B7C77" w:rsidRDefault="006B7C77" w:rsidP="00E669AF">
    <w:pPr>
      <w:pStyle w:val="Footer"/>
      <w:tabs>
        <w:tab w:val="center" w:pos="4254"/>
        <w:tab w:val="left" w:pos="4920"/>
      </w:tabs>
    </w:pPr>
  </w:p>
  <w:p w:rsidR="006B7C77" w:rsidRDefault="006B7C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C77" w:rsidRDefault="006B7C77" w:rsidP="00E669AF">
    <w:pPr>
      <w:spacing w:after="0" w:line="240" w:lineRule="auto"/>
      <w:rPr>
        <w:vertAlign w:val="superscript"/>
        <w:lang w:val="en-US"/>
      </w:rPr>
    </w:pPr>
    <w:r>
      <w:rPr>
        <w:noProof/>
        <w:vertAlign w:val="superscript"/>
        <w:lang w:eastAsia="id-ID"/>
      </w:rPr>
      <mc:AlternateContent>
        <mc:Choice Requires="wps">
          <w:drawing>
            <wp:anchor distT="0" distB="0" distL="114300" distR="114300" simplePos="0" relativeHeight="251657728" behindDoc="0" locked="0" layoutInCell="1" allowOverlap="1">
              <wp:simplePos x="0" y="0"/>
              <wp:positionH relativeFrom="column">
                <wp:posOffset>-12065</wp:posOffset>
              </wp:positionH>
              <wp:positionV relativeFrom="paragraph">
                <wp:posOffset>101600</wp:posOffset>
              </wp:positionV>
              <wp:extent cx="3105150" cy="0"/>
              <wp:effectExtent l="6985" t="6350" r="1206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9C1AB" id="_x0000_t32" coordsize="21600,21600" o:spt="32" o:oned="t" path="m,l21600,21600e" filled="f">
              <v:path arrowok="t" fillok="f" o:connecttype="none"/>
              <o:lock v:ext="edit" shapetype="t"/>
            </v:shapetype>
            <v:shape id="AutoShape 2" o:spid="_x0000_s1026" type="#_x0000_t32" style="position:absolute;margin-left:-.95pt;margin-top:8pt;width:24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w7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MjSaTY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"/>
          </w:pict>
        </mc:Fallback>
      </mc:AlternateContent>
    </w:r>
  </w:p>
  <w:p w:rsidR="006B7C77" w:rsidRDefault="006B7C77" w:rsidP="00E669AF">
    <w:pPr>
      <w:spacing w:after="0" w:line="240" w:lineRule="auto"/>
      <w:rPr>
        <w:lang w:val="en-US"/>
      </w:rPr>
    </w:pPr>
    <w:r w:rsidRPr="006E2292">
      <w:rPr>
        <w:vertAlign w:val="superscript"/>
        <w:lang w:val="en-US"/>
      </w:rPr>
      <w:t>1</w:t>
    </w:r>
    <w:r>
      <w:rPr>
        <w:vertAlign w:val="superscript"/>
        <w:lang w:val="en-US"/>
      </w:rPr>
      <w:t>)</w:t>
    </w:r>
    <w:r>
      <w:rPr>
        <w:lang w:val="en-US"/>
      </w:rPr>
      <w:t xml:space="preserve">Makalah </w:t>
    </w:r>
    <w:r w:rsidRPr="006E2292">
      <w:rPr>
        <w:lang w:val="en-US"/>
      </w:rPr>
      <w:t>merupakan bagian dari Tesis</w:t>
    </w:r>
    <w:r>
      <w:rPr>
        <w:lang w:val="en-US"/>
      </w:rPr>
      <w:t xml:space="preserve">, </w:t>
    </w:r>
    <w:r w:rsidRPr="006E2292">
      <w:rPr>
        <w:lang w:val="en-US"/>
      </w:rPr>
      <w:t>disampaikan pada Seminar Sekolah Pascasarjana IPB</w:t>
    </w:r>
  </w:p>
  <w:p w:rsidR="006B7C77" w:rsidRDefault="006B7C77" w:rsidP="00E669AF">
    <w:pPr>
      <w:spacing w:after="0" w:line="240" w:lineRule="auto"/>
      <w:rPr>
        <w:lang w:val="en-US"/>
      </w:rPr>
    </w:pPr>
    <w:r w:rsidRPr="006E2292">
      <w:rPr>
        <w:vertAlign w:val="superscript"/>
        <w:lang w:val="en-US"/>
      </w:rPr>
      <w:t>2</w:t>
    </w:r>
    <w:r>
      <w:rPr>
        <w:vertAlign w:val="superscript"/>
        <w:lang w:val="en-US"/>
      </w:rPr>
      <w:t>)</w:t>
    </w:r>
    <w:r>
      <w:rPr>
        <w:lang w:val="en-US"/>
      </w:rPr>
      <w:t xml:space="preserve"> Mahasiswa mayor Ilmu Penyuluhan Pemabangunan </w:t>
    </w:r>
    <w:r w:rsidRPr="006E2292">
      <w:rPr>
        <w:lang w:val="en-US"/>
      </w:rPr>
      <w:t>Sekolah Pascasarjana IPB</w:t>
    </w:r>
  </w:p>
  <w:p w:rsidR="006B7C77" w:rsidRDefault="006B7C77" w:rsidP="00E669AF">
    <w:pPr>
      <w:spacing w:after="0" w:line="240" w:lineRule="auto"/>
      <w:rPr>
        <w:lang w:val="en-US"/>
      </w:rPr>
    </w:pPr>
    <w:r w:rsidRPr="006E2292">
      <w:rPr>
        <w:vertAlign w:val="superscript"/>
        <w:lang w:val="en-US"/>
      </w:rPr>
      <w:t>3</w:t>
    </w:r>
    <w:r>
      <w:rPr>
        <w:vertAlign w:val="superscript"/>
        <w:lang w:val="en-US"/>
      </w:rPr>
      <w:t>)</w:t>
    </w:r>
    <w:r>
      <w:rPr>
        <w:lang w:val="en-US"/>
      </w:rPr>
      <w:t xml:space="preserve"> Komisi Pembimbing</w:t>
    </w:r>
  </w:p>
  <w:p w:rsidR="006B7C77" w:rsidRDefault="006B7C77" w:rsidP="00E669AF">
    <w:pPr>
      <w:rPr>
        <w:lang w:val="en-US"/>
      </w:rPr>
    </w:pPr>
  </w:p>
  <w:p w:rsidR="006B7C77" w:rsidRPr="006E2292" w:rsidRDefault="006B7C77" w:rsidP="00E669AF">
    <w:pPr>
      <w:rPr>
        <w:lang w:val="en-US"/>
      </w:rPr>
    </w:pPr>
  </w:p>
  <w:p w:rsidR="006B7C77" w:rsidRDefault="006B7C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C77" w:rsidRDefault="006B7C77" w:rsidP="00B7420B">
      <w:pPr>
        <w:spacing w:after="0" w:line="240" w:lineRule="auto"/>
      </w:pPr>
      <w:r>
        <w:separator/>
      </w:r>
    </w:p>
  </w:footnote>
  <w:footnote w:type="continuationSeparator" w:id="0">
    <w:p w:rsidR="006B7C77" w:rsidRDefault="006B7C77" w:rsidP="00B74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15531"/>
      <w:docPartObj>
        <w:docPartGallery w:val="Page Numbers (Top of Page)"/>
        <w:docPartUnique/>
      </w:docPartObj>
    </w:sdtPr>
    <w:sdtContent>
      <w:p w:rsidR="006B7C77" w:rsidRDefault="006B7C77">
        <w:pPr>
          <w:pStyle w:val="Header"/>
          <w:jc w:val="right"/>
        </w:pPr>
        <w:r>
          <w:fldChar w:fldCharType="begin"/>
        </w:r>
        <w:r>
          <w:instrText xml:space="preserve"> PAGE   \* MERGEFORMAT </w:instrText>
        </w:r>
        <w:r>
          <w:fldChar w:fldCharType="separate"/>
        </w:r>
        <w:r w:rsidR="005D0FC4">
          <w:rPr>
            <w:noProof/>
          </w:rPr>
          <w:t>14</w:t>
        </w:r>
        <w:r>
          <w:rPr>
            <w:noProof/>
          </w:rPr>
          <w:fldChar w:fldCharType="end"/>
        </w:r>
      </w:p>
    </w:sdtContent>
  </w:sdt>
  <w:p w:rsidR="006B7C77" w:rsidRDefault="006B7C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hybridMultilevel"/>
    <w:tmpl w:val="2104EA0C"/>
    <w:lvl w:ilvl="0" w:tplc="4F6E862E">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 w15:restartNumberingAfterBreak="0">
    <w:nsid w:val="00000025"/>
    <w:multiLevelType w:val="hybridMultilevel"/>
    <w:tmpl w:val="241478CE"/>
    <w:lvl w:ilvl="0" w:tplc="77D6B082">
      <w:start w:val="1"/>
      <w:numFmt w:val="low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 w15:restartNumberingAfterBreak="0">
    <w:nsid w:val="09BA499F"/>
    <w:multiLevelType w:val="hybridMultilevel"/>
    <w:tmpl w:val="EE68B96C"/>
    <w:lvl w:ilvl="0" w:tplc="78BEA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DA1906"/>
    <w:multiLevelType w:val="hybridMultilevel"/>
    <w:tmpl w:val="E340C7B2"/>
    <w:lvl w:ilvl="0" w:tplc="78BEA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143F90"/>
    <w:multiLevelType w:val="hybridMultilevel"/>
    <w:tmpl w:val="5CD6D1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1F350E"/>
    <w:multiLevelType w:val="hybridMultilevel"/>
    <w:tmpl w:val="482AC9AE"/>
    <w:lvl w:ilvl="0" w:tplc="78BEA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F30CC2"/>
    <w:multiLevelType w:val="hybridMultilevel"/>
    <w:tmpl w:val="601A5E0A"/>
    <w:lvl w:ilvl="0" w:tplc="78BEAF4A">
      <w:start w:val="1"/>
      <w:numFmt w:val="decimal"/>
      <w:lvlText w:val="(%1)"/>
      <w:lvlJc w:val="left"/>
      <w:pPr>
        <w:ind w:left="720" w:hanging="360"/>
      </w:pPr>
      <w:rPr>
        <w:rFonts w:hint="default"/>
      </w:rPr>
    </w:lvl>
    <w:lvl w:ilvl="1" w:tplc="78BEAF4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8267BC"/>
    <w:multiLevelType w:val="hybridMultilevel"/>
    <w:tmpl w:val="EB1AC4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B74699"/>
    <w:multiLevelType w:val="hybridMultilevel"/>
    <w:tmpl w:val="25DEFCB2"/>
    <w:lvl w:ilvl="0" w:tplc="78BEA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AC6E02"/>
    <w:multiLevelType w:val="hybridMultilevel"/>
    <w:tmpl w:val="09AEC0F2"/>
    <w:lvl w:ilvl="0" w:tplc="78BEAF4A">
      <w:start w:val="1"/>
      <w:numFmt w:val="decimal"/>
      <w:lvlText w:val="(%1)"/>
      <w:lvlJc w:val="left"/>
      <w:pPr>
        <w:ind w:left="720" w:hanging="360"/>
      </w:pPr>
      <w:rPr>
        <w:rFonts w:hint="default"/>
      </w:rPr>
    </w:lvl>
    <w:lvl w:ilvl="1" w:tplc="742895DA">
      <w:start w:val="1"/>
      <w:numFmt w:val="lowerLetter"/>
      <w:lvlText w:val="(%2)"/>
      <w:lvlJc w:val="left"/>
      <w:pPr>
        <w:ind w:left="1440" w:hanging="360"/>
      </w:pPr>
      <w:rPr>
        <w:rFonts w:ascii="Times New Roman" w:eastAsia="Times New Roman" w:hAnsi="Times New Roman" w:cs="Times New Roman" w:hint="default"/>
      </w:rPr>
    </w:lvl>
    <w:lvl w:ilvl="2" w:tplc="AE684366">
      <w:start w:val="1"/>
      <w:numFmt w:val="bullet"/>
      <w:lvlText w:val="-"/>
      <w:lvlJc w:val="left"/>
      <w:pPr>
        <w:ind w:left="2340" w:hanging="360"/>
      </w:pPr>
      <w:rPr>
        <w:rFonts w:ascii="Times New Roman" w:eastAsia="Times New Roman" w:hAnsi="Times New Roman" w:cs="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5B4721"/>
    <w:multiLevelType w:val="hybridMultilevel"/>
    <w:tmpl w:val="225220DA"/>
    <w:lvl w:ilvl="0" w:tplc="78BEA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2F12A37"/>
    <w:multiLevelType w:val="hybridMultilevel"/>
    <w:tmpl w:val="5DCCBD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482879"/>
    <w:multiLevelType w:val="hybridMultilevel"/>
    <w:tmpl w:val="CC72B9FE"/>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3" w15:restartNumberingAfterBreak="0">
    <w:nsid w:val="251309A3"/>
    <w:multiLevelType w:val="hybridMultilevel"/>
    <w:tmpl w:val="C11E5254"/>
    <w:lvl w:ilvl="0" w:tplc="78BEA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D80857"/>
    <w:multiLevelType w:val="hybridMultilevel"/>
    <w:tmpl w:val="495A9A4A"/>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5" w15:restartNumberingAfterBreak="0">
    <w:nsid w:val="263621C3"/>
    <w:multiLevelType w:val="hybridMultilevel"/>
    <w:tmpl w:val="46ACA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6BE12DC"/>
    <w:multiLevelType w:val="hybridMultilevel"/>
    <w:tmpl w:val="D960ED86"/>
    <w:lvl w:ilvl="0" w:tplc="DFF8B72A">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84E5F95"/>
    <w:multiLevelType w:val="hybridMultilevel"/>
    <w:tmpl w:val="63B6D824"/>
    <w:lvl w:ilvl="0" w:tplc="78BEAF4A">
      <w:start w:val="1"/>
      <w:numFmt w:val="decimal"/>
      <w:lvlText w:val="(%1)"/>
      <w:lvlJc w:val="left"/>
      <w:pPr>
        <w:ind w:left="996" w:hanging="360"/>
      </w:pPr>
      <w:rPr>
        <w:rFonts w:hint="default"/>
      </w:rPr>
    </w:lvl>
    <w:lvl w:ilvl="1" w:tplc="04210019" w:tentative="1">
      <w:start w:val="1"/>
      <w:numFmt w:val="lowerLetter"/>
      <w:lvlText w:val="%2."/>
      <w:lvlJc w:val="left"/>
      <w:pPr>
        <w:ind w:left="1716" w:hanging="360"/>
      </w:pPr>
    </w:lvl>
    <w:lvl w:ilvl="2" w:tplc="0421001B" w:tentative="1">
      <w:start w:val="1"/>
      <w:numFmt w:val="lowerRoman"/>
      <w:lvlText w:val="%3."/>
      <w:lvlJc w:val="right"/>
      <w:pPr>
        <w:ind w:left="2436" w:hanging="180"/>
      </w:pPr>
    </w:lvl>
    <w:lvl w:ilvl="3" w:tplc="0421000F" w:tentative="1">
      <w:start w:val="1"/>
      <w:numFmt w:val="decimal"/>
      <w:lvlText w:val="%4."/>
      <w:lvlJc w:val="left"/>
      <w:pPr>
        <w:ind w:left="3156" w:hanging="360"/>
      </w:pPr>
    </w:lvl>
    <w:lvl w:ilvl="4" w:tplc="04210019" w:tentative="1">
      <w:start w:val="1"/>
      <w:numFmt w:val="lowerLetter"/>
      <w:lvlText w:val="%5."/>
      <w:lvlJc w:val="left"/>
      <w:pPr>
        <w:ind w:left="3876" w:hanging="360"/>
      </w:pPr>
    </w:lvl>
    <w:lvl w:ilvl="5" w:tplc="0421001B" w:tentative="1">
      <w:start w:val="1"/>
      <w:numFmt w:val="lowerRoman"/>
      <w:lvlText w:val="%6."/>
      <w:lvlJc w:val="right"/>
      <w:pPr>
        <w:ind w:left="4596" w:hanging="180"/>
      </w:pPr>
    </w:lvl>
    <w:lvl w:ilvl="6" w:tplc="0421000F" w:tentative="1">
      <w:start w:val="1"/>
      <w:numFmt w:val="decimal"/>
      <w:lvlText w:val="%7."/>
      <w:lvlJc w:val="left"/>
      <w:pPr>
        <w:ind w:left="5316" w:hanging="360"/>
      </w:pPr>
    </w:lvl>
    <w:lvl w:ilvl="7" w:tplc="04210019" w:tentative="1">
      <w:start w:val="1"/>
      <w:numFmt w:val="lowerLetter"/>
      <w:lvlText w:val="%8."/>
      <w:lvlJc w:val="left"/>
      <w:pPr>
        <w:ind w:left="6036" w:hanging="360"/>
      </w:pPr>
    </w:lvl>
    <w:lvl w:ilvl="8" w:tplc="0421001B" w:tentative="1">
      <w:start w:val="1"/>
      <w:numFmt w:val="lowerRoman"/>
      <w:lvlText w:val="%9."/>
      <w:lvlJc w:val="right"/>
      <w:pPr>
        <w:ind w:left="6756" w:hanging="180"/>
      </w:pPr>
    </w:lvl>
  </w:abstractNum>
  <w:abstractNum w:abstractNumId="18" w15:restartNumberingAfterBreak="0">
    <w:nsid w:val="2D9B5296"/>
    <w:multiLevelType w:val="hybridMultilevel"/>
    <w:tmpl w:val="EB1AC4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EB93DFD"/>
    <w:multiLevelType w:val="hybridMultilevel"/>
    <w:tmpl w:val="B644C5F8"/>
    <w:lvl w:ilvl="0" w:tplc="78BEA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FA50848"/>
    <w:multiLevelType w:val="hybridMultilevel"/>
    <w:tmpl w:val="F6BE7666"/>
    <w:lvl w:ilvl="0" w:tplc="023AEC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65642F1"/>
    <w:multiLevelType w:val="multilevel"/>
    <w:tmpl w:val="3B86FA2C"/>
    <w:lvl w:ilvl="0">
      <w:start w:val="1"/>
      <w:numFmt w:val="decimal"/>
      <w:lvlText w:val="%1."/>
      <w:lvlJc w:val="left"/>
      <w:pPr>
        <w:ind w:left="1777"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2" w15:restartNumberingAfterBreak="0">
    <w:nsid w:val="3AB85606"/>
    <w:multiLevelType w:val="hybridMultilevel"/>
    <w:tmpl w:val="3648E66C"/>
    <w:lvl w:ilvl="0" w:tplc="6A16529A">
      <w:start w:val="1"/>
      <w:numFmt w:val="lowerLetter"/>
      <w:lvlText w:val="%1."/>
      <w:lvlJc w:val="left"/>
      <w:pPr>
        <w:ind w:left="795" w:hanging="360"/>
      </w:pPr>
      <w:rPr>
        <w:rFonts w:hint="default"/>
      </w:rPr>
    </w:lvl>
    <w:lvl w:ilvl="1" w:tplc="04210019" w:tentative="1">
      <w:start w:val="1"/>
      <w:numFmt w:val="lowerLetter"/>
      <w:lvlText w:val="%2."/>
      <w:lvlJc w:val="left"/>
      <w:pPr>
        <w:ind w:left="1515" w:hanging="360"/>
      </w:pPr>
    </w:lvl>
    <w:lvl w:ilvl="2" w:tplc="0421001B" w:tentative="1">
      <w:start w:val="1"/>
      <w:numFmt w:val="lowerRoman"/>
      <w:lvlText w:val="%3."/>
      <w:lvlJc w:val="right"/>
      <w:pPr>
        <w:ind w:left="2235" w:hanging="180"/>
      </w:pPr>
    </w:lvl>
    <w:lvl w:ilvl="3" w:tplc="0421000F" w:tentative="1">
      <w:start w:val="1"/>
      <w:numFmt w:val="decimal"/>
      <w:lvlText w:val="%4."/>
      <w:lvlJc w:val="left"/>
      <w:pPr>
        <w:ind w:left="2955" w:hanging="360"/>
      </w:pPr>
    </w:lvl>
    <w:lvl w:ilvl="4" w:tplc="04210019" w:tentative="1">
      <w:start w:val="1"/>
      <w:numFmt w:val="lowerLetter"/>
      <w:lvlText w:val="%5."/>
      <w:lvlJc w:val="left"/>
      <w:pPr>
        <w:ind w:left="3675" w:hanging="360"/>
      </w:pPr>
    </w:lvl>
    <w:lvl w:ilvl="5" w:tplc="0421001B" w:tentative="1">
      <w:start w:val="1"/>
      <w:numFmt w:val="lowerRoman"/>
      <w:lvlText w:val="%6."/>
      <w:lvlJc w:val="right"/>
      <w:pPr>
        <w:ind w:left="4395" w:hanging="180"/>
      </w:pPr>
    </w:lvl>
    <w:lvl w:ilvl="6" w:tplc="0421000F" w:tentative="1">
      <w:start w:val="1"/>
      <w:numFmt w:val="decimal"/>
      <w:lvlText w:val="%7."/>
      <w:lvlJc w:val="left"/>
      <w:pPr>
        <w:ind w:left="5115" w:hanging="360"/>
      </w:pPr>
    </w:lvl>
    <w:lvl w:ilvl="7" w:tplc="04210019" w:tentative="1">
      <w:start w:val="1"/>
      <w:numFmt w:val="lowerLetter"/>
      <w:lvlText w:val="%8."/>
      <w:lvlJc w:val="left"/>
      <w:pPr>
        <w:ind w:left="5835" w:hanging="360"/>
      </w:pPr>
    </w:lvl>
    <w:lvl w:ilvl="8" w:tplc="0421001B" w:tentative="1">
      <w:start w:val="1"/>
      <w:numFmt w:val="lowerRoman"/>
      <w:lvlText w:val="%9."/>
      <w:lvlJc w:val="right"/>
      <w:pPr>
        <w:ind w:left="6555" w:hanging="180"/>
      </w:pPr>
    </w:lvl>
  </w:abstractNum>
  <w:abstractNum w:abstractNumId="23" w15:restartNumberingAfterBreak="0">
    <w:nsid w:val="3BCA7CE8"/>
    <w:multiLevelType w:val="hybridMultilevel"/>
    <w:tmpl w:val="404865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E0C12BB"/>
    <w:multiLevelType w:val="hybridMultilevel"/>
    <w:tmpl w:val="62C490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2127E3"/>
    <w:multiLevelType w:val="hybridMultilevel"/>
    <w:tmpl w:val="9D2C08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F5B37FE"/>
    <w:multiLevelType w:val="hybridMultilevel"/>
    <w:tmpl w:val="A266B38A"/>
    <w:lvl w:ilvl="0" w:tplc="5CA824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1AD47ED"/>
    <w:multiLevelType w:val="hybridMultilevel"/>
    <w:tmpl w:val="3334B63C"/>
    <w:lvl w:ilvl="0" w:tplc="78BEAF4A">
      <w:start w:val="1"/>
      <w:numFmt w:val="decimal"/>
      <w:lvlText w:val="(%1)"/>
      <w:lvlJc w:val="left"/>
      <w:pPr>
        <w:ind w:left="720" w:hanging="360"/>
      </w:pPr>
      <w:rPr>
        <w:rFonts w:hint="default"/>
      </w:rPr>
    </w:lvl>
    <w:lvl w:ilvl="1" w:tplc="0421000F">
      <w:start w:val="1"/>
      <w:numFmt w:val="decimal"/>
      <w:lvlText w:val="%2."/>
      <w:lvlJc w:val="left"/>
      <w:pPr>
        <w:ind w:left="1440" w:hanging="360"/>
      </w:pPr>
      <w:rPr>
        <w:rFonts w:hint="default"/>
      </w:rPr>
    </w:lvl>
    <w:lvl w:ilvl="2" w:tplc="AE684366">
      <w:start w:val="1"/>
      <w:numFmt w:val="bullet"/>
      <w:lvlText w:val="-"/>
      <w:lvlJc w:val="left"/>
      <w:pPr>
        <w:ind w:left="2340" w:hanging="360"/>
      </w:pPr>
      <w:rPr>
        <w:rFonts w:ascii="Times New Roman" w:eastAsia="Times New Roman" w:hAnsi="Times New Roman" w:cs="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57971F8"/>
    <w:multiLevelType w:val="hybridMultilevel"/>
    <w:tmpl w:val="5E12470E"/>
    <w:lvl w:ilvl="0" w:tplc="F4CCDB4A">
      <w:start w:val="1"/>
      <w:numFmt w:val="decimal"/>
      <w:pStyle w:val="DaftarIlustrasi"/>
      <w:lvlText w:val="%1"/>
      <w:lvlJc w:val="right"/>
      <w:pPr>
        <w:ind w:left="1800" w:hanging="360"/>
      </w:pPr>
      <w:rPr>
        <w:rFonts w:ascii="Times New Roman" w:hAnsi="Times New Roman" w:hint="default"/>
        <w:sz w:val="24"/>
      </w:rPr>
    </w:lvl>
    <w:lvl w:ilvl="1" w:tplc="04090019">
      <w:start w:val="1"/>
      <w:numFmt w:val="lowerLetter"/>
      <w:lvlText w:val="%2."/>
      <w:lvlJc w:val="left"/>
      <w:pPr>
        <w:ind w:left="3163" w:hanging="360"/>
      </w:pPr>
    </w:lvl>
    <w:lvl w:ilvl="2" w:tplc="0409001B" w:tentative="1">
      <w:start w:val="1"/>
      <w:numFmt w:val="lowerRoman"/>
      <w:lvlText w:val="%3."/>
      <w:lvlJc w:val="right"/>
      <w:pPr>
        <w:ind w:left="3883" w:hanging="180"/>
      </w:pPr>
    </w:lvl>
    <w:lvl w:ilvl="3" w:tplc="0409000F" w:tentative="1">
      <w:start w:val="1"/>
      <w:numFmt w:val="decimal"/>
      <w:lvlText w:val="%4."/>
      <w:lvlJc w:val="left"/>
      <w:pPr>
        <w:ind w:left="4603" w:hanging="360"/>
      </w:pPr>
    </w:lvl>
    <w:lvl w:ilvl="4" w:tplc="04090019" w:tentative="1">
      <w:start w:val="1"/>
      <w:numFmt w:val="lowerLetter"/>
      <w:lvlText w:val="%5."/>
      <w:lvlJc w:val="left"/>
      <w:pPr>
        <w:ind w:left="5323" w:hanging="360"/>
      </w:pPr>
    </w:lvl>
    <w:lvl w:ilvl="5" w:tplc="0409001B" w:tentative="1">
      <w:start w:val="1"/>
      <w:numFmt w:val="lowerRoman"/>
      <w:lvlText w:val="%6."/>
      <w:lvlJc w:val="right"/>
      <w:pPr>
        <w:ind w:left="6043" w:hanging="180"/>
      </w:pPr>
    </w:lvl>
    <w:lvl w:ilvl="6" w:tplc="0409000F" w:tentative="1">
      <w:start w:val="1"/>
      <w:numFmt w:val="decimal"/>
      <w:lvlText w:val="%7."/>
      <w:lvlJc w:val="left"/>
      <w:pPr>
        <w:ind w:left="6763" w:hanging="360"/>
      </w:pPr>
    </w:lvl>
    <w:lvl w:ilvl="7" w:tplc="04090019" w:tentative="1">
      <w:start w:val="1"/>
      <w:numFmt w:val="lowerLetter"/>
      <w:lvlText w:val="%8."/>
      <w:lvlJc w:val="left"/>
      <w:pPr>
        <w:ind w:left="7483" w:hanging="360"/>
      </w:pPr>
    </w:lvl>
    <w:lvl w:ilvl="8" w:tplc="0409001B" w:tentative="1">
      <w:start w:val="1"/>
      <w:numFmt w:val="lowerRoman"/>
      <w:lvlText w:val="%9."/>
      <w:lvlJc w:val="right"/>
      <w:pPr>
        <w:ind w:left="8203" w:hanging="180"/>
      </w:pPr>
    </w:lvl>
  </w:abstractNum>
  <w:abstractNum w:abstractNumId="29" w15:restartNumberingAfterBreak="0">
    <w:nsid w:val="45E94683"/>
    <w:multiLevelType w:val="hybridMultilevel"/>
    <w:tmpl w:val="A40CF128"/>
    <w:lvl w:ilvl="0" w:tplc="75E40C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72D3B94"/>
    <w:multiLevelType w:val="hybridMultilevel"/>
    <w:tmpl w:val="BB4873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A31726D"/>
    <w:multiLevelType w:val="hybridMultilevel"/>
    <w:tmpl w:val="2CA8B8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B3B699D"/>
    <w:multiLevelType w:val="hybridMultilevel"/>
    <w:tmpl w:val="0F7C47E8"/>
    <w:lvl w:ilvl="0" w:tplc="BB7E8A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B6771F3"/>
    <w:multiLevelType w:val="hybridMultilevel"/>
    <w:tmpl w:val="B380D7C4"/>
    <w:lvl w:ilvl="0" w:tplc="78BEA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D1026A8"/>
    <w:multiLevelType w:val="hybridMultilevel"/>
    <w:tmpl w:val="54E2D824"/>
    <w:lvl w:ilvl="0" w:tplc="033EB7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3F81130"/>
    <w:multiLevelType w:val="hybridMultilevel"/>
    <w:tmpl w:val="481E1C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B841ABD"/>
    <w:multiLevelType w:val="hybridMultilevel"/>
    <w:tmpl w:val="4B989060"/>
    <w:lvl w:ilvl="0" w:tplc="C5061F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D071092"/>
    <w:multiLevelType w:val="hybridMultilevel"/>
    <w:tmpl w:val="EB1AC4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DB828AC"/>
    <w:multiLevelType w:val="hybridMultilevel"/>
    <w:tmpl w:val="113EEA8C"/>
    <w:lvl w:ilvl="0" w:tplc="78BEAF4A">
      <w:start w:val="1"/>
      <w:numFmt w:val="decimal"/>
      <w:lvlText w:val="(%1)"/>
      <w:lvlJc w:val="left"/>
      <w:pPr>
        <w:ind w:left="720" w:hanging="360"/>
      </w:pPr>
      <w:rPr>
        <w:rFonts w:hint="default"/>
      </w:rPr>
    </w:lvl>
    <w:lvl w:ilvl="1" w:tplc="D2AEE3B6">
      <w:start w:val="1"/>
      <w:numFmt w:val="lowerLetter"/>
      <w:lvlText w:val="(%2)"/>
      <w:lvlJc w:val="left"/>
      <w:pPr>
        <w:ind w:left="1440" w:hanging="360"/>
      </w:pPr>
      <w:rPr>
        <w:rFonts w:ascii="Times New Roman" w:eastAsia="Times New Roman" w:hAnsi="Times New Roman" w:cs="Times New Roman"/>
      </w:rPr>
    </w:lvl>
    <w:lvl w:ilvl="2" w:tplc="AE684366">
      <w:start w:val="1"/>
      <w:numFmt w:val="bullet"/>
      <w:lvlText w:val="-"/>
      <w:lvlJc w:val="left"/>
      <w:pPr>
        <w:ind w:left="2340" w:hanging="360"/>
      </w:pPr>
      <w:rPr>
        <w:rFonts w:ascii="Times New Roman" w:eastAsia="Times New Roman" w:hAnsi="Times New Roman" w:cs="Times New Roman" w:hint="default"/>
      </w:rPr>
    </w:lvl>
    <w:lvl w:ilvl="3" w:tplc="CF42ACFE">
      <w:start w:val="1"/>
      <w:numFmt w:val="upperLetter"/>
      <w:lvlText w:val="%4."/>
      <w:lvlJc w:val="left"/>
      <w:pPr>
        <w:ind w:left="2880" w:hanging="360"/>
      </w:pPr>
      <w:rPr>
        <w:rFonts w:hint="default"/>
      </w:rPr>
    </w:lvl>
    <w:lvl w:ilvl="4" w:tplc="7B6C815E">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E466CD2"/>
    <w:multiLevelType w:val="hybridMultilevel"/>
    <w:tmpl w:val="724E7836"/>
    <w:lvl w:ilvl="0" w:tplc="A05201FC">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9425799"/>
    <w:multiLevelType w:val="hybridMultilevel"/>
    <w:tmpl w:val="88349DA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6DE65770"/>
    <w:multiLevelType w:val="hybridMultilevel"/>
    <w:tmpl w:val="4D8EBD20"/>
    <w:lvl w:ilvl="0" w:tplc="77D6B08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AA429D5"/>
    <w:multiLevelType w:val="hybridMultilevel"/>
    <w:tmpl w:val="929AACF2"/>
    <w:lvl w:ilvl="0" w:tplc="04210019">
      <w:start w:val="1"/>
      <w:numFmt w:val="lowerLetter"/>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EEE39D5"/>
    <w:multiLevelType w:val="hybridMultilevel"/>
    <w:tmpl w:val="B7A6D1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4"/>
  </w:num>
  <w:num w:numId="3">
    <w:abstractNumId w:val="31"/>
  </w:num>
  <w:num w:numId="4">
    <w:abstractNumId w:val="0"/>
  </w:num>
  <w:num w:numId="5">
    <w:abstractNumId w:val="1"/>
  </w:num>
  <w:num w:numId="6">
    <w:abstractNumId w:val="28"/>
  </w:num>
  <w:num w:numId="7">
    <w:abstractNumId w:val="10"/>
  </w:num>
  <w:num w:numId="8">
    <w:abstractNumId w:val="12"/>
  </w:num>
  <w:num w:numId="9">
    <w:abstractNumId w:val="40"/>
  </w:num>
  <w:num w:numId="10">
    <w:abstractNumId w:val="5"/>
  </w:num>
  <w:num w:numId="11">
    <w:abstractNumId w:val="38"/>
  </w:num>
  <w:num w:numId="12">
    <w:abstractNumId w:val="33"/>
  </w:num>
  <w:num w:numId="13">
    <w:abstractNumId w:val="6"/>
  </w:num>
  <w:num w:numId="14">
    <w:abstractNumId w:val="19"/>
  </w:num>
  <w:num w:numId="15">
    <w:abstractNumId w:val="3"/>
  </w:num>
  <w:num w:numId="16">
    <w:abstractNumId w:val="41"/>
  </w:num>
  <w:num w:numId="17">
    <w:abstractNumId w:val="17"/>
  </w:num>
  <w:num w:numId="18">
    <w:abstractNumId w:val="2"/>
  </w:num>
  <w:num w:numId="19">
    <w:abstractNumId w:val="16"/>
  </w:num>
  <w:num w:numId="20">
    <w:abstractNumId w:val="32"/>
  </w:num>
  <w:num w:numId="21">
    <w:abstractNumId w:val="8"/>
  </w:num>
  <w:num w:numId="22">
    <w:abstractNumId w:val="35"/>
  </w:num>
  <w:num w:numId="23">
    <w:abstractNumId w:val="23"/>
  </w:num>
  <w:num w:numId="24">
    <w:abstractNumId w:val="15"/>
  </w:num>
  <w:num w:numId="25">
    <w:abstractNumId w:val="21"/>
  </w:num>
  <w:num w:numId="26">
    <w:abstractNumId w:val="37"/>
  </w:num>
  <w:num w:numId="27">
    <w:abstractNumId w:val="25"/>
  </w:num>
  <w:num w:numId="28">
    <w:abstractNumId w:val="43"/>
  </w:num>
  <w:num w:numId="29">
    <w:abstractNumId w:val="36"/>
  </w:num>
  <w:num w:numId="30">
    <w:abstractNumId w:val="39"/>
  </w:num>
  <w:num w:numId="31">
    <w:abstractNumId w:val="20"/>
  </w:num>
  <w:num w:numId="32">
    <w:abstractNumId w:val="9"/>
  </w:num>
  <w:num w:numId="33">
    <w:abstractNumId w:val="27"/>
  </w:num>
  <w:num w:numId="34">
    <w:abstractNumId w:val="14"/>
  </w:num>
  <w:num w:numId="35">
    <w:abstractNumId w:val="29"/>
  </w:num>
  <w:num w:numId="36">
    <w:abstractNumId w:val="42"/>
  </w:num>
  <w:num w:numId="37">
    <w:abstractNumId w:val="24"/>
  </w:num>
  <w:num w:numId="38">
    <w:abstractNumId w:val="7"/>
  </w:num>
  <w:num w:numId="39">
    <w:abstractNumId w:val="18"/>
  </w:num>
  <w:num w:numId="40">
    <w:abstractNumId w:val="22"/>
  </w:num>
  <w:num w:numId="41">
    <w:abstractNumId w:val="30"/>
  </w:num>
  <w:num w:numId="42">
    <w:abstractNumId w:val="26"/>
  </w:num>
  <w:num w:numId="43">
    <w:abstractNumId w:val="34"/>
  </w:num>
  <w:num w:numId="44">
    <w:abstractNumId w:val="1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51"/>
    <o:shapelayout v:ext="edit">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37"/>
    <w:rsid w:val="00012D54"/>
    <w:rsid w:val="00020918"/>
    <w:rsid w:val="00020CA2"/>
    <w:rsid w:val="00033DC9"/>
    <w:rsid w:val="000370B6"/>
    <w:rsid w:val="00040422"/>
    <w:rsid w:val="00050032"/>
    <w:rsid w:val="00064E19"/>
    <w:rsid w:val="000740F2"/>
    <w:rsid w:val="000B219F"/>
    <w:rsid w:val="000D22A1"/>
    <w:rsid w:val="000D6834"/>
    <w:rsid w:val="000F6BD9"/>
    <w:rsid w:val="00114621"/>
    <w:rsid w:val="00120EF4"/>
    <w:rsid w:val="001375F0"/>
    <w:rsid w:val="00143F0F"/>
    <w:rsid w:val="001759ED"/>
    <w:rsid w:val="001820F1"/>
    <w:rsid w:val="00191645"/>
    <w:rsid w:val="001B6984"/>
    <w:rsid w:val="001B78B5"/>
    <w:rsid w:val="001C0336"/>
    <w:rsid w:val="001C488A"/>
    <w:rsid w:val="001C541E"/>
    <w:rsid w:val="001C60CC"/>
    <w:rsid w:val="001C7D4D"/>
    <w:rsid w:val="001D75E0"/>
    <w:rsid w:val="001F130A"/>
    <w:rsid w:val="00201809"/>
    <w:rsid w:val="002060D9"/>
    <w:rsid w:val="00216CA2"/>
    <w:rsid w:val="00225F2F"/>
    <w:rsid w:val="00232F30"/>
    <w:rsid w:val="0024354F"/>
    <w:rsid w:val="00244117"/>
    <w:rsid w:val="00244335"/>
    <w:rsid w:val="0028360B"/>
    <w:rsid w:val="00287F12"/>
    <w:rsid w:val="0029021B"/>
    <w:rsid w:val="002B1FDF"/>
    <w:rsid w:val="002B2AAA"/>
    <w:rsid w:val="002B66C8"/>
    <w:rsid w:val="002C36C3"/>
    <w:rsid w:val="002E0093"/>
    <w:rsid w:val="002F1FC8"/>
    <w:rsid w:val="002F5F13"/>
    <w:rsid w:val="003162DE"/>
    <w:rsid w:val="00350535"/>
    <w:rsid w:val="00357BF7"/>
    <w:rsid w:val="0036137E"/>
    <w:rsid w:val="00363DAD"/>
    <w:rsid w:val="00365237"/>
    <w:rsid w:val="00365933"/>
    <w:rsid w:val="00365CF1"/>
    <w:rsid w:val="003875C4"/>
    <w:rsid w:val="003A070D"/>
    <w:rsid w:val="003D09D1"/>
    <w:rsid w:val="003D6159"/>
    <w:rsid w:val="003E484E"/>
    <w:rsid w:val="003F1620"/>
    <w:rsid w:val="003F5EDB"/>
    <w:rsid w:val="00413168"/>
    <w:rsid w:val="00421F26"/>
    <w:rsid w:val="0043277A"/>
    <w:rsid w:val="00437953"/>
    <w:rsid w:val="00441EE6"/>
    <w:rsid w:val="00445E54"/>
    <w:rsid w:val="00453A7F"/>
    <w:rsid w:val="00455595"/>
    <w:rsid w:val="00465211"/>
    <w:rsid w:val="00472BC0"/>
    <w:rsid w:val="0047774E"/>
    <w:rsid w:val="00484E39"/>
    <w:rsid w:val="00492D09"/>
    <w:rsid w:val="004B19A2"/>
    <w:rsid w:val="004D0E99"/>
    <w:rsid w:val="004D3F19"/>
    <w:rsid w:val="004E0AA6"/>
    <w:rsid w:val="004F2E58"/>
    <w:rsid w:val="0051411D"/>
    <w:rsid w:val="00531462"/>
    <w:rsid w:val="005672E5"/>
    <w:rsid w:val="00572F44"/>
    <w:rsid w:val="0057582B"/>
    <w:rsid w:val="005A52D3"/>
    <w:rsid w:val="005B00F2"/>
    <w:rsid w:val="005B48CA"/>
    <w:rsid w:val="005C2DB6"/>
    <w:rsid w:val="005D0947"/>
    <w:rsid w:val="005D0FC4"/>
    <w:rsid w:val="005E1699"/>
    <w:rsid w:val="005F13A8"/>
    <w:rsid w:val="005F2825"/>
    <w:rsid w:val="006053AC"/>
    <w:rsid w:val="006203A1"/>
    <w:rsid w:val="0062084D"/>
    <w:rsid w:val="00636700"/>
    <w:rsid w:val="00637C73"/>
    <w:rsid w:val="00640FF0"/>
    <w:rsid w:val="00641D6E"/>
    <w:rsid w:val="00643B86"/>
    <w:rsid w:val="006506BA"/>
    <w:rsid w:val="00653F68"/>
    <w:rsid w:val="006557B3"/>
    <w:rsid w:val="0066777C"/>
    <w:rsid w:val="00673C3D"/>
    <w:rsid w:val="006847FA"/>
    <w:rsid w:val="006932EE"/>
    <w:rsid w:val="006A7C47"/>
    <w:rsid w:val="006B4AD2"/>
    <w:rsid w:val="006B7C77"/>
    <w:rsid w:val="006C0787"/>
    <w:rsid w:val="006E0B25"/>
    <w:rsid w:val="006E2292"/>
    <w:rsid w:val="006F4EF8"/>
    <w:rsid w:val="006F5DA8"/>
    <w:rsid w:val="006F5DFB"/>
    <w:rsid w:val="00705AEC"/>
    <w:rsid w:val="007134C4"/>
    <w:rsid w:val="00720636"/>
    <w:rsid w:val="00723876"/>
    <w:rsid w:val="00730B1E"/>
    <w:rsid w:val="007446C5"/>
    <w:rsid w:val="00750BBE"/>
    <w:rsid w:val="0075710E"/>
    <w:rsid w:val="00763453"/>
    <w:rsid w:val="007822D4"/>
    <w:rsid w:val="00791C6A"/>
    <w:rsid w:val="007A6A16"/>
    <w:rsid w:val="007A6C03"/>
    <w:rsid w:val="007C0574"/>
    <w:rsid w:val="007C2E68"/>
    <w:rsid w:val="007D3108"/>
    <w:rsid w:val="007D6B3E"/>
    <w:rsid w:val="007E7BC4"/>
    <w:rsid w:val="007F7AF5"/>
    <w:rsid w:val="0080154F"/>
    <w:rsid w:val="0083319C"/>
    <w:rsid w:val="00833EB7"/>
    <w:rsid w:val="00871A45"/>
    <w:rsid w:val="0088126E"/>
    <w:rsid w:val="00892CE6"/>
    <w:rsid w:val="008A0199"/>
    <w:rsid w:val="008A1260"/>
    <w:rsid w:val="008B6132"/>
    <w:rsid w:val="008C5A21"/>
    <w:rsid w:val="008C5FAF"/>
    <w:rsid w:val="008D1B46"/>
    <w:rsid w:val="008D60BE"/>
    <w:rsid w:val="008E542E"/>
    <w:rsid w:val="00903D0C"/>
    <w:rsid w:val="00906F70"/>
    <w:rsid w:val="00912A87"/>
    <w:rsid w:val="00915757"/>
    <w:rsid w:val="00934F43"/>
    <w:rsid w:val="00935ECC"/>
    <w:rsid w:val="0093781F"/>
    <w:rsid w:val="00954148"/>
    <w:rsid w:val="00954AE6"/>
    <w:rsid w:val="00965CC2"/>
    <w:rsid w:val="009741FE"/>
    <w:rsid w:val="009774D5"/>
    <w:rsid w:val="00977698"/>
    <w:rsid w:val="009A4F21"/>
    <w:rsid w:val="009B32DE"/>
    <w:rsid w:val="009D3B88"/>
    <w:rsid w:val="009E11E2"/>
    <w:rsid w:val="009E5527"/>
    <w:rsid w:val="009E7928"/>
    <w:rsid w:val="00A058B7"/>
    <w:rsid w:val="00A32E14"/>
    <w:rsid w:val="00A4069F"/>
    <w:rsid w:val="00AB5D18"/>
    <w:rsid w:val="00AD6C6B"/>
    <w:rsid w:val="00AF18EC"/>
    <w:rsid w:val="00AF5E0B"/>
    <w:rsid w:val="00B016E1"/>
    <w:rsid w:val="00B40384"/>
    <w:rsid w:val="00B7420B"/>
    <w:rsid w:val="00B86330"/>
    <w:rsid w:val="00B973AD"/>
    <w:rsid w:val="00B977CA"/>
    <w:rsid w:val="00BB08FF"/>
    <w:rsid w:val="00BB1EA9"/>
    <w:rsid w:val="00BD344F"/>
    <w:rsid w:val="00BD578E"/>
    <w:rsid w:val="00BE54AA"/>
    <w:rsid w:val="00BF1C54"/>
    <w:rsid w:val="00C22D63"/>
    <w:rsid w:val="00C4112C"/>
    <w:rsid w:val="00C519BA"/>
    <w:rsid w:val="00C654C8"/>
    <w:rsid w:val="00C66D14"/>
    <w:rsid w:val="00C81FDD"/>
    <w:rsid w:val="00C954EE"/>
    <w:rsid w:val="00CB111B"/>
    <w:rsid w:val="00CD2233"/>
    <w:rsid w:val="00CF5711"/>
    <w:rsid w:val="00D06C85"/>
    <w:rsid w:val="00D2056A"/>
    <w:rsid w:val="00D226A3"/>
    <w:rsid w:val="00D41093"/>
    <w:rsid w:val="00D43533"/>
    <w:rsid w:val="00D455E5"/>
    <w:rsid w:val="00D56E14"/>
    <w:rsid w:val="00D7059B"/>
    <w:rsid w:val="00D73641"/>
    <w:rsid w:val="00D86F20"/>
    <w:rsid w:val="00DA2C50"/>
    <w:rsid w:val="00DD363F"/>
    <w:rsid w:val="00DD399E"/>
    <w:rsid w:val="00DD6A93"/>
    <w:rsid w:val="00DD7A72"/>
    <w:rsid w:val="00DF409E"/>
    <w:rsid w:val="00DF6078"/>
    <w:rsid w:val="00E1604C"/>
    <w:rsid w:val="00E253D7"/>
    <w:rsid w:val="00E25B36"/>
    <w:rsid w:val="00E4488F"/>
    <w:rsid w:val="00E474F8"/>
    <w:rsid w:val="00E6036F"/>
    <w:rsid w:val="00E669AF"/>
    <w:rsid w:val="00EA1418"/>
    <w:rsid w:val="00EA48DA"/>
    <w:rsid w:val="00EA5E59"/>
    <w:rsid w:val="00F05B75"/>
    <w:rsid w:val="00F23814"/>
    <w:rsid w:val="00F4046B"/>
    <w:rsid w:val="00F41C48"/>
    <w:rsid w:val="00F66663"/>
    <w:rsid w:val="00F84A76"/>
    <w:rsid w:val="00FA41FE"/>
    <w:rsid w:val="00FC1B9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E2274B"/>
  <w15:docId w15:val="{FD99DE3E-89B4-4A59-A1B8-6B4A292D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37E"/>
    <w:pPr>
      <w:spacing w:after="160" w:line="259" w:lineRule="auto"/>
      <w:jc w:val="both"/>
    </w:pPr>
    <w:rPr>
      <w:rFonts w:ascii="Times New Roman" w:hAnsi="Times New Roman"/>
      <w:sz w:val="24"/>
      <w:szCs w:val="22"/>
      <w:lang w:eastAsia="en-US"/>
    </w:rPr>
  </w:style>
  <w:style w:type="paragraph" w:styleId="Heading1">
    <w:name w:val="heading 1"/>
    <w:aliases w:val="JUDUL BAB"/>
    <w:basedOn w:val="Normal"/>
    <w:next w:val="Normal"/>
    <w:link w:val="Heading1Char"/>
    <w:uiPriority w:val="9"/>
    <w:qFormat/>
    <w:rsid w:val="007A6A16"/>
    <w:pPr>
      <w:keepNext/>
      <w:spacing w:before="120" w:after="120"/>
      <w:jc w:val="center"/>
      <w:outlineLvl w:val="0"/>
    </w:pPr>
    <w:rPr>
      <w:rFonts w:eastAsia="Times New Roman"/>
      <w:b/>
      <w:bCs/>
      <w:kern w:val="32"/>
      <w:szCs w:val="32"/>
    </w:rPr>
  </w:style>
  <w:style w:type="paragraph" w:styleId="Heading2">
    <w:name w:val="heading 2"/>
    <w:aliases w:val="JUDUL SUB BAB"/>
    <w:basedOn w:val="Normal"/>
    <w:next w:val="Normal"/>
    <w:link w:val="Heading2Char"/>
    <w:uiPriority w:val="9"/>
    <w:unhideWhenUsed/>
    <w:qFormat/>
    <w:rsid w:val="00E474F8"/>
    <w:pPr>
      <w:keepNext/>
      <w:spacing w:before="240" w:after="60"/>
      <w:outlineLvl w:val="1"/>
    </w:pPr>
    <w:rPr>
      <w:rFonts w:ascii="Calibri Light" w:eastAsia="Times New Roman" w:hAnsi="Calibri Light"/>
      <w:b/>
      <w:bCs/>
      <w:i/>
      <w:iCs/>
      <w:sz w:val="28"/>
      <w:szCs w:val="28"/>
    </w:rPr>
  </w:style>
  <w:style w:type="paragraph" w:styleId="Heading3">
    <w:name w:val="heading 3"/>
    <w:aliases w:val="Judul Subsubbab"/>
    <w:basedOn w:val="Normal"/>
    <w:next w:val="Normal"/>
    <w:link w:val="Heading3Char"/>
    <w:uiPriority w:val="9"/>
    <w:unhideWhenUsed/>
    <w:rsid w:val="006C0787"/>
    <w:pPr>
      <w:keepNext/>
      <w:keepLines/>
      <w:spacing w:after="0" w:line="240" w:lineRule="auto"/>
      <w:outlineLvl w:val="2"/>
    </w:pPr>
    <w:rPr>
      <w:rFonts w:eastAsia="Times New Roman"/>
      <w:b/>
      <w:bCs/>
      <w:lang w:val="en-US" w:eastAsia="ja-JP"/>
    </w:rPr>
  </w:style>
  <w:style w:type="paragraph" w:styleId="Heading4">
    <w:name w:val="heading 4"/>
    <w:basedOn w:val="Normal"/>
    <w:next w:val="Normal"/>
    <w:link w:val="Heading4Char"/>
    <w:uiPriority w:val="9"/>
    <w:unhideWhenUsed/>
    <w:rsid w:val="006C0787"/>
    <w:pPr>
      <w:keepNext/>
      <w:spacing w:before="240" w:after="240" w:line="276" w:lineRule="auto"/>
      <w:outlineLvl w:val="3"/>
    </w:pPr>
    <w:rPr>
      <w:rFonts w:eastAsia="Times New Roman"/>
      <w:b/>
      <w:bCs/>
      <w:szCs w:val="28"/>
    </w:rPr>
  </w:style>
  <w:style w:type="paragraph" w:styleId="Heading5">
    <w:name w:val="heading 5"/>
    <w:basedOn w:val="Normal"/>
    <w:next w:val="Normal"/>
    <w:link w:val="Heading5Char"/>
    <w:uiPriority w:val="9"/>
    <w:unhideWhenUsed/>
    <w:rsid w:val="006C0787"/>
    <w:pPr>
      <w:spacing w:before="120" w:after="120" w:line="276" w:lineRule="auto"/>
      <w:outlineLvl w:val="4"/>
    </w:pPr>
    <w:rPr>
      <w:rFonts w:eastAsia="Times New Roman"/>
      <w:bCs/>
      <w:iCs/>
      <w:szCs w:val="26"/>
    </w:rPr>
  </w:style>
  <w:style w:type="paragraph" w:styleId="Heading6">
    <w:name w:val="heading 6"/>
    <w:basedOn w:val="Normal"/>
    <w:next w:val="Normal"/>
    <w:link w:val="Heading6Char"/>
    <w:uiPriority w:val="9"/>
    <w:unhideWhenUsed/>
    <w:rsid w:val="006C0787"/>
    <w:pPr>
      <w:spacing w:before="240" w:after="60" w:line="276" w:lineRule="auto"/>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link w:val="Heading1"/>
    <w:uiPriority w:val="9"/>
    <w:rsid w:val="007A6A16"/>
    <w:rPr>
      <w:rFonts w:ascii="Times New Roman" w:eastAsia="Times New Roman" w:hAnsi="Times New Roman"/>
      <w:b/>
      <w:bCs/>
      <w:kern w:val="32"/>
      <w:sz w:val="24"/>
      <w:szCs w:val="32"/>
    </w:rPr>
  </w:style>
  <w:style w:type="character" w:styleId="Hyperlink">
    <w:name w:val="Hyperlink"/>
    <w:uiPriority w:val="99"/>
    <w:unhideWhenUsed/>
    <w:rsid w:val="00365237"/>
    <w:rPr>
      <w:color w:val="0563C1"/>
      <w:u w:val="single"/>
    </w:rPr>
  </w:style>
  <w:style w:type="paragraph" w:styleId="ListParagraph">
    <w:name w:val="List Paragraph"/>
    <w:basedOn w:val="Normal"/>
    <w:link w:val="ListParagraphChar"/>
    <w:uiPriority w:val="34"/>
    <w:qFormat/>
    <w:rsid w:val="00365237"/>
    <w:pPr>
      <w:spacing w:after="0" w:line="240" w:lineRule="auto"/>
      <w:ind w:left="720" w:firstLine="567"/>
      <w:contextualSpacing/>
    </w:pPr>
    <w:rPr>
      <w:rFonts w:eastAsia="Times New Roman"/>
      <w:lang w:val="en-US" w:eastAsia="ja-JP"/>
    </w:rPr>
  </w:style>
  <w:style w:type="paragraph" w:styleId="Header">
    <w:name w:val="header"/>
    <w:basedOn w:val="Normal"/>
    <w:link w:val="HeaderChar"/>
    <w:uiPriority w:val="99"/>
    <w:unhideWhenUsed/>
    <w:rsid w:val="00B7420B"/>
    <w:pPr>
      <w:tabs>
        <w:tab w:val="center" w:pos="4513"/>
        <w:tab w:val="right" w:pos="9026"/>
      </w:tabs>
    </w:pPr>
  </w:style>
  <w:style w:type="character" w:customStyle="1" w:styleId="HeaderChar">
    <w:name w:val="Header Char"/>
    <w:link w:val="Header"/>
    <w:uiPriority w:val="99"/>
    <w:rsid w:val="00B7420B"/>
    <w:rPr>
      <w:sz w:val="22"/>
      <w:szCs w:val="22"/>
      <w:lang w:eastAsia="en-US"/>
    </w:rPr>
  </w:style>
  <w:style w:type="paragraph" w:styleId="Footer">
    <w:name w:val="footer"/>
    <w:basedOn w:val="Normal"/>
    <w:link w:val="FooterChar"/>
    <w:uiPriority w:val="99"/>
    <w:unhideWhenUsed/>
    <w:rsid w:val="00B7420B"/>
    <w:pPr>
      <w:tabs>
        <w:tab w:val="center" w:pos="4513"/>
        <w:tab w:val="right" w:pos="9026"/>
      </w:tabs>
    </w:pPr>
  </w:style>
  <w:style w:type="character" w:customStyle="1" w:styleId="FooterChar">
    <w:name w:val="Footer Char"/>
    <w:link w:val="Footer"/>
    <w:uiPriority w:val="99"/>
    <w:rsid w:val="00B7420B"/>
    <w:rPr>
      <w:sz w:val="22"/>
      <w:szCs w:val="22"/>
      <w:lang w:eastAsia="en-US"/>
    </w:rPr>
  </w:style>
  <w:style w:type="character" w:styleId="Emphasis">
    <w:name w:val="Emphasis"/>
    <w:uiPriority w:val="20"/>
    <w:qFormat/>
    <w:rsid w:val="005672E5"/>
    <w:rPr>
      <w:i/>
      <w:iCs/>
    </w:rPr>
  </w:style>
  <w:style w:type="character" w:customStyle="1" w:styleId="apple-converted-space">
    <w:name w:val="apple-converted-space"/>
    <w:rsid w:val="005672E5"/>
  </w:style>
  <w:style w:type="paragraph" w:styleId="HTMLPreformatted">
    <w:name w:val="HTML Preformatted"/>
    <w:basedOn w:val="Normal"/>
    <w:link w:val="HTMLPreformattedChar"/>
    <w:uiPriority w:val="99"/>
    <w:unhideWhenUsed/>
    <w:rsid w:val="001F1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1F130A"/>
    <w:rPr>
      <w:rFonts w:ascii="Courier New" w:eastAsia="Times New Roman" w:hAnsi="Courier New" w:cs="Courier New"/>
    </w:rPr>
  </w:style>
  <w:style w:type="character" w:customStyle="1" w:styleId="ListParagraphChar">
    <w:name w:val="List Paragraph Char"/>
    <w:link w:val="ListParagraph"/>
    <w:uiPriority w:val="34"/>
    <w:locked/>
    <w:rsid w:val="00E474F8"/>
    <w:rPr>
      <w:rFonts w:ascii="Times New Roman" w:eastAsia="Times New Roman" w:hAnsi="Times New Roman" w:cs="Arial"/>
      <w:sz w:val="24"/>
      <w:szCs w:val="22"/>
      <w:lang w:val="en-US" w:eastAsia="ja-JP"/>
    </w:rPr>
  </w:style>
  <w:style w:type="character" w:customStyle="1" w:styleId="Heading2Char">
    <w:name w:val="Heading 2 Char"/>
    <w:aliases w:val="JUDUL SUB BAB Char"/>
    <w:link w:val="Heading2"/>
    <w:uiPriority w:val="9"/>
    <w:rsid w:val="00E474F8"/>
    <w:rPr>
      <w:rFonts w:ascii="Calibri Light" w:eastAsia="Times New Roman" w:hAnsi="Calibri Light" w:cs="Times New Roman"/>
      <w:b/>
      <w:bCs/>
      <w:i/>
      <w:iCs/>
      <w:sz w:val="28"/>
      <w:szCs w:val="28"/>
      <w:lang w:eastAsia="en-US"/>
    </w:rPr>
  </w:style>
  <w:style w:type="character" w:customStyle="1" w:styleId="subjudul2Char">
    <w:name w:val="sub judul2 Char"/>
    <w:link w:val="subjudul2"/>
    <w:locked/>
    <w:rsid w:val="00020CA2"/>
    <w:rPr>
      <w:rFonts w:ascii="Times New Roman" w:eastAsia="Times New Roman" w:hAnsi="Times New Roman"/>
      <w:b/>
      <w:bCs/>
      <w:sz w:val="24"/>
      <w:szCs w:val="24"/>
      <w:lang w:val="es-ES"/>
    </w:rPr>
  </w:style>
  <w:style w:type="paragraph" w:customStyle="1" w:styleId="subjudul2">
    <w:name w:val="sub judul2"/>
    <w:basedOn w:val="Title"/>
    <w:link w:val="subjudul2Char"/>
    <w:qFormat/>
    <w:rsid w:val="00020CA2"/>
    <w:pPr>
      <w:spacing w:before="0" w:after="0" w:line="240" w:lineRule="auto"/>
      <w:outlineLvl w:val="9"/>
    </w:pPr>
    <w:rPr>
      <w:rFonts w:ascii="Times New Roman" w:hAnsi="Times New Roman"/>
      <w:kern w:val="0"/>
      <w:sz w:val="24"/>
      <w:szCs w:val="24"/>
      <w:lang w:val="es-ES"/>
    </w:rPr>
  </w:style>
  <w:style w:type="paragraph" w:styleId="Title">
    <w:name w:val="Title"/>
    <w:aliases w:val="sub judul"/>
    <w:basedOn w:val="Normal"/>
    <w:next w:val="Normal"/>
    <w:link w:val="TitleChar"/>
    <w:qFormat/>
    <w:rsid w:val="00020CA2"/>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aliases w:val="sub judul Char"/>
    <w:link w:val="Title"/>
    <w:rsid w:val="00020CA2"/>
    <w:rPr>
      <w:rFonts w:ascii="Calibri Light" w:eastAsia="Times New Roman" w:hAnsi="Calibri Light" w:cs="Times New Roman"/>
      <w:b/>
      <w:bCs/>
      <w:kern w:val="28"/>
      <w:sz w:val="32"/>
      <w:szCs w:val="32"/>
      <w:lang w:eastAsia="en-US"/>
    </w:rPr>
  </w:style>
  <w:style w:type="character" w:customStyle="1" w:styleId="a">
    <w:name w:val="a"/>
    <w:rsid w:val="00020CA2"/>
  </w:style>
  <w:style w:type="paragraph" w:styleId="Caption">
    <w:name w:val="caption"/>
    <w:aliases w:val="TABEL"/>
    <w:basedOn w:val="Normal"/>
    <w:next w:val="Normal"/>
    <w:uiPriority w:val="35"/>
    <w:unhideWhenUsed/>
    <w:qFormat/>
    <w:rsid w:val="0083319C"/>
    <w:pPr>
      <w:spacing w:before="60" w:after="0" w:line="240" w:lineRule="auto"/>
      <w:ind w:left="567" w:hanging="567"/>
    </w:pPr>
    <w:rPr>
      <w:rFonts w:eastAsia="Times New Roman"/>
      <w:bCs/>
      <w:szCs w:val="18"/>
      <w:lang w:val="en-US" w:eastAsia="ja-JP"/>
    </w:rPr>
  </w:style>
  <w:style w:type="paragraph" w:customStyle="1" w:styleId="Paragraf">
    <w:name w:val="Paragraf"/>
    <w:basedOn w:val="Normal"/>
    <w:link w:val="ParagrafChar"/>
    <w:rsid w:val="008E542E"/>
    <w:pPr>
      <w:spacing w:after="0" w:line="240" w:lineRule="auto"/>
      <w:ind w:firstLine="567"/>
    </w:pPr>
    <w:rPr>
      <w:rFonts w:eastAsia="MS Mincho"/>
    </w:rPr>
  </w:style>
  <w:style w:type="character" w:customStyle="1" w:styleId="ParagrafChar">
    <w:name w:val="Paragraf Char"/>
    <w:link w:val="Paragraf"/>
    <w:rsid w:val="008E542E"/>
    <w:rPr>
      <w:rFonts w:ascii="Times New Roman" w:eastAsia="MS Mincho" w:hAnsi="Times New Roman"/>
      <w:sz w:val="24"/>
      <w:szCs w:val="22"/>
      <w:lang w:eastAsia="en-US"/>
    </w:rPr>
  </w:style>
  <w:style w:type="paragraph" w:styleId="TableofAuthorities">
    <w:name w:val="table of authorities"/>
    <w:basedOn w:val="Normal"/>
    <w:next w:val="Normal"/>
    <w:uiPriority w:val="99"/>
    <w:unhideWhenUsed/>
    <w:rsid w:val="008E542E"/>
    <w:pPr>
      <w:spacing w:after="0" w:line="276" w:lineRule="auto"/>
      <w:ind w:left="240" w:hanging="240"/>
    </w:pPr>
  </w:style>
  <w:style w:type="paragraph" w:styleId="BalloonText">
    <w:name w:val="Balloon Text"/>
    <w:basedOn w:val="Normal"/>
    <w:link w:val="BalloonTextChar"/>
    <w:uiPriority w:val="99"/>
    <w:unhideWhenUsed/>
    <w:rsid w:val="008E542E"/>
    <w:pPr>
      <w:spacing w:after="0" w:line="240" w:lineRule="auto"/>
    </w:pPr>
    <w:rPr>
      <w:rFonts w:ascii="Segoe UI" w:hAnsi="Segoe UI"/>
      <w:sz w:val="18"/>
      <w:szCs w:val="18"/>
    </w:rPr>
  </w:style>
  <w:style w:type="character" w:customStyle="1" w:styleId="BalloonTextChar">
    <w:name w:val="Balloon Text Char"/>
    <w:link w:val="BalloonText"/>
    <w:uiPriority w:val="99"/>
    <w:rsid w:val="008E542E"/>
    <w:rPr>
      <w:rFonts w:ascii="Segoe UI" w:hAnsi="Segoe UI" w:cs="Segoe UI"/>
      <w:sz w:val="18"/>
      <w:szCs w:val="18"/>
      <w:lang w:eastAsia="en-US"/>
    </w:rPr>
  </w:style>
  <w:style w:type="character" w:customStyle="1" w:styleId="Heading3Char">
    <w:name w:val="Heading 3 Char"/>
    <w:aliases w:val="Judul Subsubbab Char"/>
    <w:link w:val="Heading3"/>
    <w:uiPriority w:val="9"/>
    <w:rsid w:val="006C0787"/>
    <w:rPr>
      <w:rFonts w:ascii="Times New Roman" w:eastAsia="Times New Roman" w:hAnsi="Times New Roman"/>
      <w:b/>
      <w:bCs/>
      <w:sz w:val="24"/>
      <w:szCs w:val="22"/>
      <w:lang w:val="en-US" w:eastAsia="ja-JP"/>
    </w:rPr>
  </w:style>
  <w:style w:type="character" w:customStyle="1" w:styleId="Heading4Char">
    <w:name w:val="Heading 4 Char"/>
    <w:link w:val="Heading4"/>
    <w:uiPriority w:val="9"/>
    <w:rsid w:val="006C0787"/>
    <w:rPr>
      <w:rFonts w:ascii="Times New Roman" w:eastAsia="Times New Roman" w:hAnsi="Times New Roman"/>
      <w:b/>
      <w:bCs/>
      <w:sz w:val="24"/>
      <w:szCs w:val="28"/>
    </w:rPr>
  </w:style>
  <w:style w:type="character" w:customStyle="1" w:styleId="Heading5Char">
    <w:name w:val="Heading 5 Char"/>
    <w:link w:val="Heading5"/>
    <w:uiPriority w:val="9"/>
    <w:rsid w:val="006C0787"/>
    <w:rPr>
      <w:rFonts w:ascii="Times New Roman" w:eastAsia="Times New Roman" w:hAnsi="Times New Roman"/>
      <w:bCs/>
      <w:iCs/>
      <w:sz w:val="24"/>
      <w:szCs w:val="26"/>
    </w:rPr>
  </w:style>
  <w:style w:type="character" w:customStyle="1" w:styleId="Heading6Char">
    <w:name w:val="Heading 6 Char"/>
    <w:link w:val="Heading6"/>
    <w:uiPriority w:val="9"/>
    <w:rsid w:val="006C0787"/>
    <w:rPr>
      <w:rFonts w:eastAsia="Times New Roman"/>
      <w:b/>
      <w:bCs/>
      <w:sz w:val="22"/>
      <w:szCs w:val="22"/>
      <w:lang w:eastAsia="en-US"/>
    </w:rPr>
  </w:style>
  <w:style w:type="paragraph" w:customStyle="1" w:styleId="Default">
    <w:name w:val="Default"/>
    <w:rsid w:val="006C0787"/>
    <w:pPr>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6C0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6C0787"/>
    <w:pPr>
      <w:spacing w:before="100" w:beforeAutospacing="1" w:after="100" w:afterAutospacing="1" w:line="240" w:lineRule="auto"/>
    </w:pPr>
    <w:rPr>
      <w:rFonts w:eastAsia="Times New Roman"/>
      <w:szCs w:val="24"/>
      <w:lang w:eastAsia="id-ID"/>
    </w:rPr>
  </w:style>
  <w:style w:type="character" w:styleId="Strong">
    <w:name w:val="Strong"/>
    <w:uiPriority w:val="22"/>
    <w:rsid w:val="006C0787"/>
    <w:rPr>
      <w:b/>
      <w:bCs/>
    </w:rPr>
  </w:style>
  <w:style w:type="paragraph" w:customStyle="1" w:styleId="Normal7">
    <w:name w:val="Normal+7"/>
    <w:basedOn w:val="Default"/>
    <w:next w:val="Default"/>
    <w:uiPriority w:val="99"/>
    <w:rsid w:val="006C0787"/>
  </w:style>
  <w:style w:type="character" w:customStyle="1" w:styleId="longtext">
    <w:name w:val="long_text"/>
    <w:basedOn w:val="DefaultParagraphFont"/>
    <w:rsid w:val="006C0787"/>
  </w:style>
  <w:style w:type="paragraph" w:styleId="BodyTextIndent3">
    <w:name w:val="Body Text Indent 3"/>
    <w:basedOn w:val="Normal"/>
    <w:link w:val="BodyTextIndent3Char"/>
    <w:rsid w:val="006C0787"/>
    <w:pPr>
      <w:spacing w:after="0" w:line="360" w:lineRule="auto"/>
      <w:ind w:firstLine="720"/>
    </w:pPr>
    <w:rPr>
      <w:rFonts w:ascii="Arial" w:eastAsia="Times New Roman" w:hAnsi="Arial"/>
      <w:lang w:val="en-US"/>
    </w:rPr>
  </w:style>
  <w:style w:type="character" w:customStyle="1" w:styleId="BodyTextIndent3Char">
    <w:name w:val="Body Text Indent 3 Char"/>
    <w:link w:val="BodyTextIndent3"/>
    <w:rsid w:val="006C0787"/>
    <w:rPr>
      <w:rFonts w:ascii="Arial" w:eastAsia="Times New Roman" w:hAnsi="Arial"/>
      <w:sz w:val="22"/>
      <w:szCs w:val="22"/>
      <w:lang w:val="en-US" w:eastAsia="en-US"/>
    </w:rPr>
  </w:style>
  <w:style w:type="paragraph" w:styleId="BodyText">
    <w:name w:val="Body Text"/>
    <w:basedOn w:val="Normal"/>
    <w:link w:val="BodyTextChar"/>
    <w:rsid w:val="006C0787"/>
    <w:pPr>
      <w:spacing w:after="120" w:line="240" w:lineRule="auto"/>
    </w:pPr>
    <w:rPr>
      <w:rFonts w:eastAsia="Times New Roman"/>
      <w:szCs w:val="24"/>
      <w:lang w:val="en-GB" w:eastAsia="en-GB"/>
    </w:rPr>
  </w:style>
  <w:style w:type="character" w:customStyle="1" w:styleId="BodyTextChar">
    <w:name w:val="Body Text Char"/>
    <w:link w:val="BodyText"/>
    <w:rsid w:val="006C0787"/>
    <w:rPr>
      <w:rFonts w:ascii="Times New Roman" w:eastAsia="Times New Roman" w:hAnsi="Times New Roman"/>
      <w:sz w:val="24"/>
      <w:szCs w:val="24"/>
      <w:lang w:val="en-GB" w:eastAsia="en-GB"/>
    </w:rPr>
  </w:style>
  <w:style w:type="paragraph" w:styleId="NoSpacing">
    <w:name w:val="No Spacing"/>
    <w:link w:val="NoSpacingChar"/>
    <w:uiPriority w:val="1"/>
    <w:rsid w:val="006C0787"/>
    <w:pPr>
      <w:ind w:firstLine="567"/>
      <w:jc w:val="both"/>
    </w:pPr>
    <w:rPr>
      <w:rFonts w:ascii="Times New Roman" w:eastAsia="Times New Roman" w:hAnsi="Times New Roman"/>
      <w:sz w:val="24"/>
      <w:szCs w:val="22"/>
      <w:lang w:val="en-US" w:eastAsia="ja-JP"/>
    </w:rPr>
  </w:style>
  <w:style w:type="paragraph" w:styleId="TableofFigures">
    <w:name w:val="table of figures"/>
    <w:basedOn w:val="Normal"/>
    <w:next w:val="Normal"/>
    <w:link w:val="TableofFiguresChar"/>
    <w:uiPriority w:val="99"/>
    <w:unhideWhenUsed/>
    <w:rsid w:val="006C0787"/>
    <w:pPr>
      <w:spacing w:after="0" w:line="240" w:lineRule="auto"/>
      <w:ind w:left="644" w:right="567" w:hanging="360"/>
    </w:pPr>
    <w:rPr>
      <w:rFonts w:eastAsia="Times New Roman"/>
      <w:lang w:val="en-US" w:eastAsia="ja-JP"/>
    </w:rPr>
  </w:style>
  <w:style w:type="paragraph" w:customStyle="1" w:styleId="DaftarIlustrasi">
    <w:name w:val="Daftar Ilustrasi"/>
    <w:basedOn w:val="TableofFigures"/>
    <w:link w:val="DaftarIlustrasiChar"/>
    <w:rsid w:val="006C0787"/>
    <w:pPr>
      <w:numPr>
        <w:numId w:val="6"/>
      </w:numPr>
      <w:tabs>
        <w:tab w:val="right" w:pos="7928"/>
      </w:tabs>
    </w:pPr>
  </w:style>
  <w:style w:type="character" w:customStyle="1" w:styleId="TableofFiguresChar">
    <w:name w:val="Table of Figures Char"/>
    <w:link w:val="TableofFigures"/>
    <w:uiPriority w:val="99"/>
    <w:rsid w:val="006C0787"/>
    <w:rPr>
      <w:rFonts w:ascii="Times New Roman" w:eastAsia="Times New Roman" w:hAnsi="Times New Roman"/>
      <w:sz w:val="24"/>
      <w:szCs w:val="22"/>
      <w:lang w:val="en-US" w:eastAsia="ja-JP"/>
    </w:rPr>
  </w:style>
  <w:style w:type="character" w:customStyle="1" w:styleId="DaftarIlustrasiChar">
    <w:name w:val="Daftar Ilustrasi Char"/>
    <w:link w:val="DaftarIlustrasi"/>
    <w:rsid w:val="006C0787"/>
    <w:rPr>
      <w:rFonts w:ascii="Times New Roman" w:eastAsia="Times New Roman" w:hAnsi="Times New Roman"/>
      <w:sz w:val="24"/>
      <w:szCs w:val="22"/>
      <w:lang w:val="en-US" w:eastAsia="ja-JP"/>
    </w:rPr>
  </w:style>
  <w:style w:type="paragraph" w:styleId="Revision">
    <w:name w:val="Revision"/>
    <w:hidden/>
    <w:uiPriority w:val="99"/>
    <w:semiHidden/>
    <w:rsid w:val="006C0787"/>
    <w:rPr>
      <w:sz w:val="22"/>
      <w:szCs w:val="22"/>
      <w:lang w:eastAsia="en-US"/>
    </w:rPr>
  </w:style>
  <w:style w:type="character" w:styleId="PlaceholderText">
    <w:name w:val="Placeholder Text"/>
    <w:uiPriority w:val="99"/>
    <w:semiHidden/>
    <w:rsid w:val="006C0787"/>
    <w:rPr>
      <w:color w:val="808080"/>
    </w:rPr>
  </w:style>
  <w:style w:type="paragraph" w:styleId="DocumentMap">
    <w:name w:val="Document Map"/>
    <w:basedOn w:val="Normal"/>
    <w:link w:val="DocumentMapChar"/>
    <w:uiPriority w:val="99"/>
    <w:semiHidden/>
    <w:unhideWhenUsed/>
    <w:rsid w:val="006C0787"/>
    <w:pPr>
      <w:spacing w:after="0" w:line="276" w:lineRule="auto"/>
    </w:pPr>
    <w:rPr>
      <w:rFonts w:ascii="Tahoma" w:hAnsi="Tahoma"/>
      <w:sz w:val="16"/>
      <w:szCs w:val="16"/>
    </w:rPr>
  </w:style>
  <w:style w:type="character" w:customStyle="1" w:styleId="DocumentMapChar">
    <w:name w:val="Document Map Char"/>
    <w:link w:val="DocumentMap"/>
    <w:uiPriority w:val="99"/>
    <w:semiHidden/>
    <w:rsid w:val="006C0787"/>
    <w:rPr>
      <w:rFonts w:ascii="Tahoma" w:hAnsi="Tahoma"/>
      <w:sz w:val="16"/>
      <w:szCs w:val="16"/>
      <w:lang w:eastAsia="en-US"/>
    </w:rPr>
  </w:style>
  <w:style w:type="character" w:customStyle="1" w:styleId="NoSpacingChar">
    <w:name w:val="No Spacing Char"/>
    <w:link w:val="NoSpacing"/>
    <w:uiPriority w:val="1"/>
    <w:rsid w:val="006C0787"/>
    <w:rPr>
      <w:rFonts w:ascii="Times New Roman" w:eastAsia="Times New Roman" w:hAnsi="Times New Roman"/>
      <w:sz w:val="24"/>
      <w:szCs w:val="22"/>
      <w:lang w:val="en-US" w:eastAsia="ja-JP" w:bidi="ar-SA"/>
    </w:rPr>
  </w:style>
  <w:style w:type="paragraph" w:styleId="BodyTextIndent">
    <w:name w:val="Body Text Indent"/>
    <w:basedOn w:val="Normal"/>
    <w:link w:val="BodyTextIndentChar"/>
    <w:uiPriority w:val="99"/>
    <w:semiHidden/>
    <w:unhideWhenUsed/>
    <w:rsid w:val="006C0787"/>
    <w:pPr>
      <w:spacing w:after="120" w:line="276" w:lineRule="auto"/>
      <w:ind w:left="283"/>
    </w:pPr>
  </w:style>
  <w:style w:type="character" w:customStyle="1" w:styleId="BodyTextIndentChar">
    <w:name w:val="Body Text Indent Char"/>
    <w:link w:val="BodyTextIndent"/>
    <w:uiPriority w:val="99"/>
    <w:semiHidden/>
    <w:rsid w:val="006C0787"/>
    <w:rPr>
      <w:sz w:val="22"/>
      <w:szCs w:val="22"/>
      <w:lang w:eastAsia="en-US"/>
    </w:rPr>
  </w:style>
  <w:style w:type="paragraph" w:styleId="TOC1">
    <w:name w:val="toc 1"/>
    <w:basedOn w:val="Normal"/>
    <w:next w:val="Normal"/>
    <w:autoRedefine/>
    <w:uiPriority w:val="39"/>
    <w:unhideWhenUsed/>
    <w:rsid w:val="006C0787"/>
    <w:pPr>
      <w:tabs>
        <w:tab w:val="left" w:pos="7560"/>
      </w:tabs>
      <w:spacing w:after="0" w:line="240" w:lineRule="auto"/>
      <w:ind w:left="990" w:right="1467" w:hanging="990"/>
    </w:pPr>
    <w:rPr>
      <w:rFonts w:eastAsia="Times New Roman" w:cs="Arial"/>
      <w:lang w:val="en-US"/>
    </w:rPr>
  </w:style>
  <w:style w:type="paragraph" w:styleId="TOC2">
    <w:name w:val="toc 2"/>
    <w:basedOn w:val="Normal"/>
    <w:next w:val="Normal"/>
    <w:autoRedefine/>
    <w:uiPriority w:val="39"/>
    <w:unhideWhenUsed/>
    <w:rsid w:val="006C0787"/>
    <w:pPr>
      <w:tabs>
        <w:tab w:val="left" w:pos="6480"/>
        <w:tab w:val="left" w:pos="6570"/>
        <w:tab w:val="right" w:pos="7937"/>
      </w:tabs>
      <w:spacing w:after="0" w:line="276" w:lineRule="auto"/>
      <w:ind w:left="567"/>
    </w:pPr>
    <w:rPr>
      <w:rFonts w:eastAsia="Times New Roman" w:cs="Arial"/>
      <w:lang w:val="en-US"/>
    </w:rPr>
  </w:style>
  <w:style w:type="paragraph" w:styleId="TOCHeading">
    <w:name w:val="TOC Heading"/>
    <w:aliases w:val="GAMBAR"/>
    <w:basedOn w:val="Title"/>
    <w:next w:val="Normal"/>
    <w:uiPriority w:val="39"/>
    <w:unhideWhenUsed/>
    <w:qFormat/>
    <w:rsid w:val="006C0787"/>
    <w:pPr>
      <w:keepLines/>
      <w:spacing w:after="0"/>
      <w:outlineLvl w:val="9"/>
    </w:pPr>
    <w:rPr>
      <w:rFonts w:ascii="Times New Roman" w:hAnsi="Times New Roman"/>
      <w:b w:val="0"/>
      <w:kern w:val="0"/>
      <w:sz w:val="24"/>
      <w:lang w:val="en-US"/>
    </w:rPr>
  </w:style>
  <w:style w:type="paragraph" w:styleId="TOC3">
    <w:name w:val="toc 3"/>
    <w:basedOn w:val="Normal"/>
    <w:next w:val="Normal"/>
    <w:autoRedefine/>
    <w:uiPriority w:val="39"/>
    <w:unhideWhenUsed/>
    <w:rsid w:val="006C0787"/>
    <w:pPr>
      <w:spacing w:after="100"/>
      <w:ind w:left="440"/>
    </w:pPr>
    <w:rPr>
      <w:rFonts w:eastAsia="Times New Roman"/>
      <w:lang w:val="en-US"/>
    </w:rPr>
  </w:style>
  <w:style w:type="paragraph" w:customStyle="1" w:styleId="judulbagian">
    <w:name w:val="judul bagian"/>
    <w:basedOn w:val="Normal"/>
    <w:link w:val="judulbagianChar"/>
    <w:qFormat/>
    <w:rsid w:val="006C0787"/>
    <w:pPr>
      <w:spacing w:after="0" w:line="276" w:lineRule="auto"/>
    </w:pPr>
    <w:rPr>
      <w:b/>
    </w:rPr>
  </w:style>
  <w:style w:type="character" w:customStyle="1" w:styleId="judulbagianChar">
    <w:name w:val="judul bagian Char"/>
    <w:link w:val="judulbagian"/>
    <w:rsid w:val="006C0787"/>
    <w:rPr>
      <w:rFonts w:ascii="Times New Roman" w:hAnsi="Times New Roman"/>
      <w:b/>
      <w:sz w:val="24"/>
      <w:szCs w:val="22"/>
      <w:lang w:eastAsia="en-US"/>
    </w:rPr>
  </w:style>
  <w:style w:type="character" w:styleId="FollowedHyperlink">
    <w:name w:val="FollowedHyperlink"/>
    <w:basedOn w:val="DefaultParagraphFont"/>
    <w:uiPriority w:val="99"/>
    <w:semiHidden/>
    <w:unhideWhenUsed/>
    <w:rsid w:val="00EA48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9222">
      <w:bodyDiv w:val="1"/>
      <w:marLeft w:val="0"/>
      <w:marRight w:val="0"/>
      <w:marTop w:val="0"/>
      <w:marBottom w:val="0"/>
      <w:divBdr>
        <w:top w:val="none" w:sz="0" w:space="0" w:color="auto"/>
        <w:left w:val="none" w:sz="0" w:space="0" w:color="auto"/>
        <w:bottom w:val="none" w:sz="0" w:space="0" w:color="auto"/>
        <w:right w:val="none" w:sz="0" w:space="0" w:color="auto"/>
      </w:divBdr>
    </w:div>
    <w:div w:id="830826046">
      <w:bodyDiv w:val="1"/>
      <w:marLeft w:val="0"/>
      <w:marRight w:val="0"/>
      <w:marTop w:val="0"/>
      <w:marBottom w:val="0"/>
      <w:divBdr>
        <w:top w:val="none" w:sz="0" w:space="0" w:color="auto"/>
        <w:left w:val="none" w:sz="0" w:space="0" w:color="auto"/>
        <w:bottom w:val="none" w:sz="0" w:space="0" w:color="auto"/>
        <w:right w:val="none" w:sz="0" w:space="0" w:color="auto"/>
      </w:divBdr>
    </w:div>
    <w:div w:id="876550621">
      <w:bodyDiv w:val="1"/>
      <w:marLeft w:val="0"/>
      <w:marRight w:val="0"/>
      <w:marTop w:val="0"/>
      <w:marBottom w:val="0"/>
      <w:divBdr>
        <w:top w:val="none" w:sz="0" w:space="0" w:color="auto"/>
        <w:left w:val="none" w:sz="0" w:space="0" w:color="auto"/>
        <w:bottom w:val="none" w:sz="0" w:space="0" w:color="auto"/>
        <w:right w:val="none" w:sz="0" w:space="0" w:color="auto"/>
      </w:divBdr>
    </w:div>
    <w:div w:id="976229798">
      <w:bodyDiv w:val="1"/>
      <w:marLeft w:val="0"/>
      <w:marRight w:val="0"/>
      <w:marTop w:val="0"/>
      <w:marBottom w:val="0"/>
      <w:divBdr>
        <w:top w:val="none" w:sz="0" w:space="0" w:color="auto"/>
        <w:left w:val="none" w:sz="0" w:space="0" w:color="auto"/>
        <w:bottom w:val="none" w:sz="0" w:space="0" w:color="auto"/>
        <w:right w:val="none" w:sz="0" w:space="0" w:color="auto"/>
      </w:divBdr>
    </w:div>
    <w:div w:id="1023901440">
      <w:bodyDiv w:val="1"/>
      <w:marLeft w:val="0"/>
      <w:marRight w:val="0"/>
      <w:marTop w:val="0"/>
      <w:marBottom w:val="0"/>
      <w:divBdr>
        <w:top w:val="none" w:sz="0" w:space="0" w:color="auto"/>
        <w:left w:val="none" w:sz="0" w:space="0" w:color="auto"/>
        <w:bottom w:val="none" w:sz="0" w:space="0" w:color="auto"/>
        <w:right w:val="none" w:sz="0" w:space="0" w:color="auto"/>
      </w:divBdr>
    </w:div>
    <w:div w:id="1104769512">
      <w:bodyDiv w:val="1"/>
      <w:marLeft w:val="0"/>
      <w:marRight w:val="0"/>
      <w:marTop w:val="0"/>
      <w:marBottom w:val="0"/>
      <w:divBdr>
        <w:top w:val="none" w:sz="0" w:space="0" w:color="auto"/>
        <w:left w:val="none" w:sz="0" w:space="0" w:color="auto"/>
        <w:bottom w:val="none" w:sz="0" w:space="0" w:color="auto"/>
        <w:right w:val="none" w:sz="0" w:space="0" w:color="auto"/>
      </w:divBdr>
    </w:div>
    <w:div w:id="1125387477">
      <w:bodyDiv w:val="1"/>
      <w:marLeft w:val="0"/>
      <w:marRight w:val="0"/>
      <w:marTop w:val="0"/>
      <w:marBottom w:val="0"/>
      <w:divBdr>
        <w:top w:val="none" w:sz="0" w:space="0" w:color="auto"/>
        <w:left w:val="none" w:sz="0" w:space="0" w:color="auto"/>
        <w:bottom w:val="none" w:sz="0" w:space="0" w:color="auto"/>
        <w:right w:val="none" w:sz="0" w:space="0" w:color="auto"/>
      </w:divBdr>
    </w:div>
    <w:div w:id="1357848286">
      <w:bodyDiv w:val="1"/>
      <w:marLeft w:val="0"/>
      <w:marRight w:val="0"/>
      <w:marTop w:val="0"/>
      <w:marBottom w:val="0"/>
      <w:divBdr>
        <w:top w:val="none" w:sz="0" w:space="0" w:color="auto"/>
        <w:left w:val="none" w:sz="0" w:space="0" w:color="auto"/>
        <w:bottom w:val="none" w:sz="0" w:space="0" w:color="auto"/>
        <w:right w:val="none" w:sz="0" w:space="0" w:color="auto"/>
      </w:divBdr>
    </w:div>
    <w:div w:id="1407145099">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92017171">
      <w:bodyDiv w:val="1"/>
      <w:marLeft w:val="0"/>
      <w:marRight w:val="0"/>
      <w:marTop w:val="0"/>
      <w:marBottom w:val="0"/>
      <w:divBdr>
        <w:top w:val="none" w:sz="0" w:space="0" w:color="auto"/>
        <w:left w:val="none" w:sz="0" w:space="0" w:color="auto"/>
        <w:bottom w:val="none" w:sz="0" w:space="0" w:color="auto"/>
        <w:right w:val="none" w:sz="0" w:space="0" w:color="auto"/>
      </w:divBdr>
    </w:div>
    <w:div w:id="208668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7/08/14/business/15toys-web.html?pagewant%20ed=al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journal.unp.ac.id/students/%20index.php/pek/article/download" TargetMode="External"/><Relationship Id="rId4" Type="http://schemas.openxmlformats.org/officeDocument/2006/relationships/settings" Target="settings.xml"/><Relationship Id="rId9" Type="http://schemas.openxmlformats.org/officeDocument/2006/relationships/hyperlink" Target="http://www.nytimes.com/2007/08/15/business/worldbusiness/15imports.html?pagewanted=al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B06E-0BEB-4DD0-8B3D-DD1FE283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6286</Words>
  <Characters>35832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citie qurrota a' yunin</dc:creator>
  <cp:lastModifiedBy>Tintin Prihatiningrum</cp:lastModifiedBy>
  <cp:revision>12</cp:revision>
  <cp:lastPrinted>2016-07-15T00:25:00Z</cp:lastPrinted>
  <dcterms:created xsi:type="dcterms:W3CDTF">2016-07-20T00:09:00Z</dcterms:created>
  <dcterms:modified xsi:type="dcterms:W3CDTF">2016-07-20T07:33:00Z</dcterms:modified>
</cp:coreProperties>
</file>