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9F9" w:rsidRPr="00B21D68" w:rsidRDefault="00580DE3" w:rsidP="00580DE3">
      <w:pPr>
        <w:pStyle w:val="Title"/>
        <w:numPr>
          <w:ilvl w:val="0"/>
          <w:numId w:val="0"/>
        </w:numPr>
        <w:spacing w:after="120"/>
        <w:rPr>
          <w:b/>
          <w:i/>
          <w:sz w:val="28"/>
          <w:szCs w:val="28"/>
          <w:lang w:eastAsia="ja-JP"/>
        </w:rPr>
      </w:pPr>
      <w:r w:rsidRPr="00580DE3">
        <w:rPr>
          <w:b/>
          <w:sz w:val="28"/>
          <w:szCs w:val="32"/>
          <w:lang w:eastAsia="ja-JP"/>
        </w:rPr>
        <w:t>KAJIAN POPULASI  DAN STRUKTUR KOMPOSISI VEGETASI HABITAT  BUNGA BANGKAI (</w:t>
      </w:r>
      <w:r w:rsidRPr="00D7359D">
        <w:rPr>
          <w:b/>
          <w:i/>
          <w:sz w:val="28"/>
          <w:szCs w:val="32"/>
          <w:lang w:eastAsia="ja-JP"/>
        </w:rPr>
        <w:t>Amorphophallus titanum</w:t>
      </w:r>
      <w:r w:rsidRPr="00580DE3">
        <w:rPr>
          <w:b/>
          <w:sz w:val="28"/>
          <w:szCs w:val="32"/>
          <w:lang w:eastAsia="ja-JP"/>
        </w:rPr>
        <w:t xml:space="preserve"> [Becc.] Becc. Ex Arcang) DI KAWASAN HUTAN BENGKULU</w:t>
      </w:r>
      <w:r w:rsidRPr="00580DE3">
        <w:rPr>
          <w:b/>
          <w:i/>
          <w:sz w:val="28"/>
          <w:szCs w:val="32"/>
          <w:lang w:eastAsia="ja-JP"/>
        </w:rPr>
        <w:t xml:space="preserve"> </w:t>
      </w:r>
    </w:p>
    <w:p w:rsidR="00D939F9" w:rsidRPr="00B21D68" w:rsidRDefault="00D939F9" w:rsidP="00D939F9">
      <w:pPr>
        <w:ind w:firstLine="0"/>
      </w:pPr>
    </w:p>
    <w:p w:rsidR="00E97289" w:rsidRDefault="00580DE3" w:rsidP="00580DE3">
      <w:pPr>
        <w:pStyle w:val="Affiliation"/>
        <w:rPr>
          <w:i w:val="0"/>
          <w:sz w:val="22"/>
        </w:rPr>
      </w:pPr>
      <w:r w:rsidRPr="00580DE3">
        <w:rPr>
          <w:i w:val="0"/>
          <w:sz w:val="22"/>
        </w:rPr>
        <w:t xml:space="preserve">Wahyudi Arianto </w:t>
      </w:r>
      <w:r w:rsidRPr="00F764EB">
        <w:rPr>
          <w:i w:val="0"/>
          <w:sz w:val="22"/>
          <w:vertAlign w:val="superscript"/>
        </w:rPr>
        <w:t>a)</w:t>
      </w:r>
      <w:r w:rsidRPr="00580DE3">
        <w:rPr>
          <w:i w:val="0"/>
          <w:sz w:val="22"/>
        </w:rPr>
        <w:t xml:space="preserve">. Ervizal A.M Zuhud </w:t>
      </w:r>
      <w:r w:rsidRPr="00F764EB">
        <w:rPr>
          <w:i w:val="0"/>
          <w:sz w:val="22"/>
          <w:vertAlign w:val="superscript"/>
        </w:rPr>
        <w:t>b)</w:t>
      </w:r>
      <w:r w:rsidRPr="00580DE3">
        <w:rPr>
          <w:i w:val="0"/>
          <w:sz w:val="22"/>
        </w:rPr>
        <w:t xml:space="preserve">. Agus Hikmat </w:t>
      </w:r>
      <w:r w:rsidRPr="00F764EB">
        <w:rPr>
          <w:i w:val="0"/>
          <w:sz w:val="22"/>
          <w:vertAlign w:val="superscript"/>
        </w:rPr>
        <w:t>b)</w:t>
      </w:r>
      <w:r w:rsidRPr="00580DE3">
        <w:rPr>
          <w:i w:val="0"/>
          <w:sz w:val="22"/>
        </w:rPr>
        <w:t>. Tutut Sunarminto</w:t>
      </w:r>
      <w:r w:rsidR="00F764EB">
        <w:rPr>
          <w:i w:val="0"/>
          <w:sz w:val="22"/>
        </w:rPr>
        <w:t xml:space="preserve"> </w:t>
      </w:r>
      <w:r w:rsidR="00F764EB" w:rsidRPr="00F764EB">
        <w:rPr>
          <w:i w:val="0"/>
          <w:sz w:val="22"/>
          <w:vertAlign w:val="superscript"/>
        </w:rPr>
        <w:t>b)</w:t>
      </w:r>
    </w:p>
    <w:p w:rsidR="00580DE3" w:rsidRDefault="00580DE3" w:rsidP="00580DE3">
      <w:pPr>
        <w:pStyle w:val="Affiliation"/>
        <w:rPr>
          <w:i w:val="0"/>
          <w:sz w:val="22"/>
        </w:rPr>
      </w:pPr>
      <w:r w:rsidRPr="00580DE3">
        <w:rPr>
          <w:i w:val="0"/>
          <w:sz w:val="22"/>
        </w:rPr>
        <w:t xml:space="preserve">Iskandar Z. Siregar </w:t>
      </w:r>
      <w:r w:rsidRPr="00F764EB">
        <w:rPr>
          <w:i w:val="0"/>
          <w:sz w:val="22"/>
          <w:vertAlign w:val="superscript"/>
        </w:rPr>
        <w:t>c)</w:t>
      </w:r>
    </w:p>
    <w:p w:rsidR="00580DE3" w:rsidRDefault="00580DE3" w:rsidP="00580DE3">
      <w:pPr>
        <w:pStyle w:val="Affiliation"/>
        <w:rPr>
          <w:i w:val="0"/>
          <w:sz w:val="22"/>
        </w:rPr>
      </w:pPr>
    </w:p>
    <w:p w:rsidR="00580DE3" w:rsidRDefault="00580DE3" w:rsidP="00580DE3">
      <w:pPr>
        <w:pStyle w:val="Affiliation"/>
        <w:rPr>
          <w:i w:val="0"/>
        </w:rPr>
      </w:pPr>
      <w:proofErr w:type="gramStart"/>
      <w:r w:rsidRPr="00F764EB">
        <w:rPr>
          <w:i w:val="0"/>
          <w:sz w:val="22"/>
          <w:vertAlign w:val="superscript"/>
        </w:rPr>
        <w:t>a.</w:t>
      </w:r>
      <w:r w:rsidRPr="00580DE3">
        <w:rPr>
          <w:i w:val="0"/>
        </w:rPr>
        <w:t>Program</w:t>
      </w:r>
      <w:proofErr w:type="gramEnd"/>
      <w:r w:rsidRPr="00580DE3">
        <w:rPr>
          <w:i w:val="0"/>
        </w:rPr>
        <w:t xml:space="preserve"> Studi Ilmu Pengelolaan Sumberdaya Alam dan Lingkungan (IPSL) Sekolah Pasca sarjana IPB, Kampus</w:t>
      </w:r>
    </w:p>
    <w:p w:rsidR="00580DE3" w:rsidRPr="00580DE3" w:rsidRDefault="00580DE3" w:rsidP="00580DE3">
      <w:pPr>
        <w:pStyle w:val="Affiliation"/>
        <w:rPr>
          <w:i w:val="0"/>
        </w:rPr>
      </w:pPr>
      <w:r w:rsidRPr="00580DE3">
        <w:rPr>
          <w:i w:val="0"/>
        </w:rPr>
        <w:t xml:space="preserve">  </w:t>
      </w:r>
      <w:r>
        <w:rPr>
          <w:i w:val="0"/>
        </w:rPr>
        <w:t xml:space="preserve"> </w:t>
      </w:r>
      <w:r w:rsidRPr="00580DE3">
        <w:rPr>
          <w:i w:val="0"/>
        </w:rPr>
        <w:t>IPB Dramaga, Bogor 16680—Warianto</w:t>
      </w:r>
      <w:proofErr w:type="gramStart"/>
      <w:r w:rsidRPr="00580DE3">
        <w:rPr>
          <w:i w:val="0"/>
        </w:rPr>
        <w:t>@  unib.ac.id</w:t>
      </w:r>
      <w:proofErr w:type="gramEnd"/>
      <w:r w:rsidRPr="00580DE3">
        <w:rPr>
          <w:i w:val="0"/>
        </w:rPr>
        <w:t xml:space="preserve"> </w:t>
      </w:r>
    </w:p>
    <w:p w:rsidR="00580DE3" w:rsidRDefault="00580DE3" w:rsidP="00580DE3">
      <w:pPr>
        <w:pStyle w:val="Affiliation"/>
        <w:rPr>
          <w:i w:val="0"/>
        </w:rPr>
      </w:pPr>
      <w:proofErr w:type="gramStart"/>
      <w:r w:rsidRPr="00F764EB">
        <w:rPr>
          <w:i w:val="0"/>
          <w:vertAlign w:val="superscript"/>
        </w:rPr>
        <w:t>b</w:t>
      </w:r>
      <w:r>
        <w:rPr>
          <w:i w:val="0"/>
        </w:rPr>
        <w:t>.</w:t>
      </w:r>
      <w:r w:rsidRPr="00580DE3">
        <w:rPr>
          <w:i w:val="0"/>
        </w:rPr>
        <w:t>Departemen</w:t>
      </w:r>
      <w:proofErr w:type="gramEnd"/>
      <w:r w:rsidRPr="00580DE3">
        <w:rPr>
          <w:i w:val="0"/>
        </w:rPr>
        <w:t xml:space="preserve">  Konservasi Sumberdaya Hutan dan Ekowisata. Fakultas Kehutanan Institut Pertanian Bogor. </w:t>
      </w:r>
    </w:p>
    <w:p w:rsidR="00580DE3" w:rsidRPr="00580DE3" w:rsidRDefault="00580DE3" w:rsidP="00580DE3">
      <w:pPr>
        <w:pStyle w:val="Affiliation"/>
        <w:rPr>
          <w:i w:val="0"/>
        </w:rPr>
      </w:pPr>
      <w:r>
        <w:rPr>
          <w:i w:val="0"/>
        </w:rPr>
        <w:t xml:space="preserve">   </w:t>
      </w:r>
      <w:proofErr w:type="gramStart"/>
      <w:r w:rsidRPr="00580DE3">
        <w:rPr>
          <w:i w:val="0"/>
        </w:rPr>
        <w:t>Jl.Lingkar</w:t>
      </w:r>
      <w:proofErr w:type="gramEnd"/>
      <w:r w:rsidRPr="00580DE3">
        <w:rPr>
          <w:i w:val="0"/>
        </w:rPr>
        <w:t xml:space="preserve"> Akademik  Kampus IPB.  Dramaga. Babakan. Dramaga 16680</w:t>
      </w:r>
    </w:p>
    <w:p w:rsidR="00580DE3" w:rsidRDefault="00580DE3" w:rsidP="00580DE3">
      <w:pPr>
        <w:pStyle w:val="Affiliation"/>
        <w:rPr>
          <w:i w:val="0"/>
        </w:rPr>
      </w:pPr>
      <w:r w:rsidRPr="00F764EB">
        <w:rPr>
          <w:i w:val="0"/>
          <w:vertAlign w:val="superscript"/>
        </w:rPr>
        <w:t>c.</w:t>
      </w:r>
      <w:r w:rsidRPr="00580DE3">
        <w:rPr>
          <w:i w:val="0"/>
        </w:rPr>
        <w:t xml:space="preserve">Departemen Silvikultur. Fakultas Kehutanan Institut Pertanian Bogor. Jl. Lingkar Akademik      Kampus </w:t>
      </w:r>
    </w:p>
    <w:p w:rsidR="00580DE3" w:rsidRPr="00580DE3" w:rsidRDefault="00580DE3" w:rsidP="00580DE3">
      <w:pPr>
        <w:pStyle w:val="Affiliation"/>
        <w:rPr>
          <w:i w:val="0"/>
        </w:rPr>
      </w:pPr>
      <w:r>
        <w:rPr>
          <w:i w:val="0"/>
        </w:rPr>
        <w:t xml:space="preserve">   </w:t>
      </w:r>
      <w:r w:rsidRPr="00580DE3">
        <w:rPr>
          <w:i w:val="0"/>
        </w:rPr>
        <w:t>IPB. Dramaga. Babakan. Dramaga 16680</w:t>
      </w:r>
    </w:p>
    <w:p w:rsidR="001B1FCC" w:rsidRPr="00B21D68" w:rsidRDefault="00D3174D" w:rsidP="001B1FCC">
      <w:pPr>
        <w:pStyle w:val="Abstract"/>
        <w:rPr>
          <w:i/>
          <w:lang w:val="id-ID"/>
        </w:rPr>
      </w:pPr>
      <w:r w:rsidRPr="00B21D68">
        <w:rPr>
          <w:b/>
          <w:bCs/>
          <w:i/>
        </w:rPr>
        <w:t xml:space="preserve">Abstract. </w:t>
      </w:r>
      <w:r w:rsidR="00F56291" w:rsidRPr="00F56291">
        <w:rPr>
          <w:bCs/>
          <w:i/>
        </w:rPr>
        <w:t>T</w:t>
      </w:r>
      <w:r w:rsidR="00580DE3" w:rsidRPr="00580DE3">
        <w:rPr>
          <w:i/>
        </w:rPr>
        <w:t xml:space="preserve">he knowledge on structure and composition of Titan Arum habitats in lowland tropical rain forests of Bengkulu limit the option to formulate the appropriate strategy for conservation. The research was carried out with objective to determine the structure and composition of vegetation in the habitats located in Bengkulu.  This study </w:t>
      </w:r>
      <w:proofErr w:type="gramStart"/>
      <w:r w:rsidR="00580DE3" w:rsidRPr="00580DE3">
        <w:rPr>
          <w:i/>
        </w:rPr>
        <w:t>used  purposively</w:t>
      </w:r>
      <w:proofErr w:type="gramEnd"/>
      <w:r w:rsidR="00580DE3" w:rsidRPr="00580DE3">
        <w:rPr>
          <w:i/>
        </w:rPr>
        <w:t xml:space="preserve"> sampled plot with a size of 100 m x 100 m consisting of sub-plot  of  20m x 20m,  10 m x 10 m, 5 m x 5 m and 2 m x 2 m for observing tree, pole, sapling and seedling. Data were analyzed to generate the following parameters: important value index (IV), diversity index of Shannon-Wienner and evenness index, interspecific association and resemblance function.  The results showed that the total number of Titan Arum individuals found across 3 sampled forest sites were 52 individuals, consisting of 49 individuals at vegetative phase and 3 individuals at generative phase. Titan Arum habitats consisted of 417 species belonging to 103 families of various growth stages.  Habitat in Air Selimang was dominated by Artocarpus elasticus with an important value index of 12.09%, while in Tebat Monok and Palak Siring were by Quercus oidocarpa with IV </w:t>
      </w:r>
      <w:proofErr w:type="gramStart"/>
      <w:r w:rsidR="00580DE3" w:rsidRPr="00580DE3">
        <w:rPr>
          <w:i/>
        </w:rPr>
        <w:t>of  22.22</w:t>
      </w:r>
      <w:proofErr w:type="gramEnd"/>
      <w:r w:rsidR="00580DE3" w:rsidRPr="00580DE3">
        <w:rPr>
          <w:i/>
        </w:rPr>
        <w:t xml:space="preserve">% and Elatoriospermum tapos with IV of 31.40%, respectively.  Values of diversity indices (H’) of </w:t>
      </w:r>
      <w:proofErr w:type="gramStart"/>
      <w:r w:rsidR="00580DE3" w:rsidRPr="00580DE3">
        <w:rPr>
          <w:i/>
        </w:rPr>
        <w:t>vegetation  for</w:t>
      </w:r>
      <w:proofErr w:type="gramEnd"/>
      <w:r w:rsidR="00580DE3" w:rsidRPr="00580DE3">
        <w:rPr>
          <w:i/>
        </w:rPr>
        <w:t xml:space="preserve"> Titan Arum habitats for each growth stages were nearly steady (2.75 – 4.50). A similar steady trend was also </w:t>
      </w:r>
      <w:proofErr w:type="gramStart"/>
      <w:r w:rsidR="00580DE3" w:rsidRPr="00580DE3">
        <w:rPr>
          <w:i/>
        </w:rPr>
        <w:t>observed  for</w:t>
      </w:r>
      <w:proofErr w:type="gramEnd"/>
      <w:r w:rsidR="00580DE3" w:rsidRPr="00580DE3">
        <w:rPr>
          <w:i/>
        </w:rPr>
        <w:t xml:space="preserve">  evenness index values of 0.640 – 0.982 at each growth stages. The vegetation of Titan Arum in Air Selimang and Tebat Monok revelaed positive interspecific association for all species, whereas in the Palak Siring habitat showed independence </w:t>
      </w:r>
      <w:proofErr w:type="gramStart"/>
      <w:r w:rsidR="00580DE3" w:rsidRPr="00580DE3">
        <w:rPr>
          <w:i/>
        </w:rPr>
        <w:t>of  species</w:t>
      </w:r>
      <w:proofErr w:type="gramEnd"/>
      <w:r w:rsidR="00580DE3" w:rsidRPr="00580DE3">
        <w:rPr>
          <w:i/>
        </w:rPr>
        <w:t xml:space="preserve">. Air Selimang Vegetation has the greatest resemblance to Tebat Monok with similarity index of </w:t>
      </w:r>
      <w:proofErr w:type="gramStart"/>
      <w:r w:rsidR="00580DE3" w:rsidRPr="00580DE3">
        <w:rPr>
          <w:i/>
        </w:rPr>
        <w:t xml:space="preserve">62.26.  </w:t>
      </w:r>
      <w:r w:rsidR="00275E02" w:rsidRPr="00B21D68">
        <w:rPr>
          <w:i/>
        </w:rPr>
        <w:t>.</w:t>
      </w:r>
      <w:proofErr w:type="gramEnd"/>
    </w:p>
    <w:p w:rsidR="00D3174D" w:rsidRPr="00B21D68" w:rsidRDefault="00D3174D" w:rsidP="00EA4A65">
      <w:pPr>
        <w:pStyle w:val="Keywords"/>
        <w:spacing w:before="600" w:after="200"/>
      </w:pPr>
      <w:r w:rsidRPr="00B21D68">
        <w:t xml:space="preserve">Keywords: </w:t>
      </w:r>
      <w:r w:rsidR="00580DE3" w:rsidRPr="00580DE3">
        <w:rPr>
          <w:i/>
        </w:rPr>
        <w:t xml:space="preserve">Diversity </w:t>
      </w:r>
      <w:proofErr w:type="gramStart"/>
      <w:r w:rsidR="00580DE3" w:rsidRPr="00580DE3">
        <w:rPr>
          <w:i/>
        </w:rPr>
        <w:t>Index ,</w:t>
      </w:r>
      <w:proofErr w:type="gramEnd"/>
      <w:r w:rsidR="00580DE3" w:rsidRPr="00580DE3">
        <w:rPr>
          <w:i/>
        </w:rPr>
        <w:t xml:space="preserve"> Evenness index , Interspecific Association , Index of Important Value ,Morisita Index</w:t>
      </w:r>
    </w:p>
    <w:p w:rsidR="001B1B7E" w:rsidRPr="00B21D68" w:rsidRDefault="001B1B7E" w:rsidP="00907976">
      <w:pPr>
        <w:pStyle w:val="Keywords"/>
        <w:pBdr>
          <w:bottom w:val="single" w:sz="4" w:space="1" w:color="auto"/>
        </w:pBdr>
        <w:spacing w:after="360"/>
        <w:jc w:val="right"/>
        <w:sectPr w:rsidR="001B1B7E" w:rsidRPr="00B21D68" w:rsidSect="00BB600B">
          <w:headerReference w:type="even" r:id="rId8"/>
          <w:headerReference w:type="default" r:id="rId9"/>
          <w:footerReference w:type="default" r:id="rId10"/>
          <w:type w:val="continuous"/>
          <w:pgSz w:w="11907" w:h="16840" w:code="9"/>
          <w:pgMar w:top="1418" w:right="1418" w:bottom="1134" w:left="1134" w:header="851" w:footer="851" w:gutter="0"/>
          <w:pgNumType w:start="24"/>
          <w:cols w:space="708"/>
          <w:docGrid w:linePitch="360"/>
        </w:sectPr>
      </w:pPr>
      <w:r w:rsidRPr="00B21D68">
        <w:t xml:space="preserve">(Diterima: </w:t>
      </w:r>
      <w:r w:rsidR="00830AA3" w:rsidRPr="00B21D68">
        <w:rPr>
          <w:lang w:eastAsia="ja-JP"/>
        </w:rPr>
        <w:t>xx-xx-20xx</w:t>
      </w:r>
      <w:r w:rsidRPr="00B21D68">
        <w:t xml:space="preserve">; Disetujui: </w:t>
      </w:r>
      <w:r w:rsidR="00830AA3" w:rsidRPr="00B21D68">
        <w:rPr>
          <w:lang w:eastAsia="ja-JP"/>
        </w:rPr>
        <w:t>xx-xx-20xx</w:t>
      </w:r>
      <w:r w:rsidRPr="00B21D68">
        <w:t>)</w:t>
      </w:r>
    </w:p>
    <w:p w:rsidR="00830AA3" w:rsidRDefault="00B37A98" w:rsidP="00580DE3">
      <w:pPr>
        <w:pStyle w:val="Heading1"/>
        <w:spacing w:before="0"/>
        <w:rPr>
          <w:rFonts w:cs="Times New Roman"/>
        </w:rPr>
      </w:pPr>
      <w:r w:rsidRPr="00B21D68">
        <w:rPr>
          <w:rFonts w:cs="Times New Roman"/>
        </w:rPr>
        <w:t>Pe</w:t>
      </w:r>
      <w:r w:rsidR="00580DE3">
        <w:rPr>
          <w:rFonts w:cs="Times New Roman"/>
        </w:rPr>
        <w:t>ndahuluan</w:t>
      </w:r>
    </w:p>
    <w:p w:rsidR="00A57401" w:rsidRDefault="00A57401" w:rsidP="00A57401">
      <w:pPr>
        <w:ind w:firstLine="0"/>
      </w:pPr>
      <w:r>
        <w:t>1.1 Latar belakang</w:t>
      </w:r>
    </w:p>
    <w:p w:rsidR="00A57401" w:rsidRDefault="00A57401" w:rsidP="00A57401">
      <w:pPr>
        <w:ind w:firstLine="0"/>
      </w:pPr>
    </w:p>
    <w:p w:rsidR="00A57401" w:rsidRDefault="00580DE3" w:rsidP="00A57401">
      <w:pPr>
        <w:rPr>
          <w:color w:val="000000"/>
        </w:rPr>
      </w:pPr>
      <w:r w:rsidRPr="00580DE3">
        <w:rPr>
          <w:color w:val="000000"/>
        </w:rPr>
        <w:t>Bunga bangkai (</w:t>
      </w:r>
      <w:r w:rsidRPr="00102152">
        <w:rPr>
          <w:i/>
          <w:color w:val="000000"/>
        </w:rPr>
        <w:t>Amorphophallus titanum</w:t>
      </w:r>
      <w:r w:rsidRPr="00580DE3">
        <w:rPr>
          <w:color w:val="000000"/>
        </w:rPr>
        <w:t xml:space="preserve"> [Becc.] Becc. Ex Arcang) merupakan salah satu tumbuhan yang mempunyai perbungaan tertinggi di dunia.  Ukuran tinggi bunga bangkai ini berkisar 1,6 – 3 m (Arianto </w:t>
      </w:r>
      <w:r w:rsidRPr="00102152">
        <w:rPr>
          <w:i/>
          <w:color w:val="000000"/>
        </w:rPr>
        <w:t>et al</w:t>
      </w:r>
      <w:r w:rsidRPr="00580DE3">
        <w:rPr>
          <w:color w:val="000000"/>
        </w:rPr>
        <w:t xml:space="preserve">. 1999; Barthlott dan Lobin 1998; Giardano 1999). Tanaman ini pertama kali dikenal dalam dunia ilmu pengetahuan setelah ditemukan oleh </w:t>
      </w:r>
      <w:proofErr w:type="gramStart"/>
      <w:r w:rsidRPr="00580DE3">
        <w:rPr>
          <w:color w:val="000000"/>
        </w:rPr>
        <w:t>Dr.Odoardo</w:t>
      </w:r>
      <w:proofErr w:type="gramEnd"/>
      <w:r w:rsidRPr="00580DE3">
        <w:rPr>
          <w:color w:val="000000"/>
        </w:rPr>
        <w:t xml:space="preserve"> Beccari pada tahun 1878 di daerah Lembah Anai, Sumatera Barat (Hetterscheid dan Ittenbach  1996). Spesies ini digolongkan sebagai tumbuhan endemik yang hanya di temukan pada kawasan hutan </w:t>
      </w:r>
      <w:proofErr w:type="gramStart"/>
      <w:r w:rsidRPr="00580DE3">
        <w:rPr>
          <w:color w:val="000000"/>
        </w:rPr>
        <w:t>di  Pulau</w:t>
      </w:r>
      <w:proofErr w:type="gramEnd"/>
      <w:r w:rsidRPr="00580DE3">
        <w:rPr>
          <w:color w:val="000000"/>
        </w:rPr>
        <w:t xml:space="preserve"> Sumatera (Barthlott dan Lobin 1998; Hidayat dan Yuzammi 2008; Yuzammi </w:t>
      </w:r>
      <w:r w:rsidRPr="00102152">
        <w:rPr>
          <w:i/>
          <w:color w:val="000000"/>
        </w:rPr>
        <w:t>et al</w:t>
      </w:r>
      <w:r w:rsidRPr="00580DE3">
        <w:rPr>
          <w:color w:val="000000"/>
        </w:rPr>
        <w:t xml:space="preserve">. 2017). </w:t>
      </w:r>
      <w:r w:rsidR="00A57401">
        <w:rPr>
          <w:color w:val="000000"/>
        </w:rPr>
        <w:t xml:space="preserve"> </w:t>
      </w:r>
      <w:r w:rsidR="00A57401" w:rsidRPr="00A57401">
        <w:rPr>
          <w:color w:val="000000"/>
        </w:rPr>
        <w:t xml:space="preserve">Bunga bangkai dijadikan simbol dan menjadi spesies bendera pada banyak kebun botani di dunia sebagai usaha untuk menarik sebanyak mungkin pengunjung ke kebun botani (Latifah </w:t>
      </w:r>
      <w:r w:rsidR="00A57401" w:rsidRPr="00102152">
        <w:rPr>
          <w:i/>
          <w:color w:val="000000"/>
        </w:rPr>
        <w:t>et al</w:t>
      </w:r>
      <w:r w:rsidR="00A57401" w:rsidRPr="00A57401">
        <w:rPr>
          <w:color w:val="000000"/>
        </w:rPr>
        <w:t xml:space="preserve">. 2015). Tumbuhan ini menarik banyak orang karena </w:t>
      </w:r>
      <w:r w:rsidR="00A57401" w:rsidRPr="00A57401">
        <w:rPr>
          <w:color w:val="000000"/>
        </w:rPr>
        <w:t>bentuk perbungaan unik yang mengeluarkan bau busuk, keunikan sklus biologinya dan status kelangkaannya.</w:t>
      </w:r>
      <w:r w:rsidR="00A57401">
        <w:rPr>
          <w:color w:val="000000"/>
        </w:rPr>
        <w:t xml:space="preserve">  </w:t>
      </w:r>
    </w:p>
    <w:p w:rsidR="00A57401" w:rsidRDefault="00580DE3" w:rsidP="00A57401">
      <w:pPr>
        <w:rPr>
          <w:bCs/>
          <w:i/>
          <w:iCs/>
          <w:color w:val="000000"/>
        </w:rPr>
      </w:pPr>
      <w:r w:rsidRPr="00580DE3">
        <w:rPr>
          <w:color w:val="000000"/>
        </w:rPr>
        <w:t xml:space="preserve">Secara alami </w:t>
      </w:r>
      <w:r w:rsidRPr="00102152">
        <w:rPr>
          <w:i/>
          <w:color w:val="000000"/>
        </w:rPr>
        <w:t>A. titanum</w:t>
      </w:r>
      <w:r w:rsidRPr="00580DE3">
        <w:rPr>
          <w:color w:val="000000"/>
        </w:rPr>
        <w:t xml:space="preserve"> tersebar di hutan hujan </w:t>
      </w:r>
      <w:proofErr w:type="gramStart"/>
      <w:r w:rsidRPr="00580DE3">
        <w:rPr>
          <w:color w:val="000000"/>
        </w:rPr>
        <w:t>Sumatera  sebagai</w:t>
      </w:r>
      <w:proofErr w:type="gramEnd"/>
      <w:r w:rsidRPr="00580DE3">
        <w:rPr>
          <w:color w:val="000000"/>
        </w:rPr>
        <w:t xml:space="preserve"> tumbuhan bawah kanopi (“undergrowth”) pada tanah berkapur, namun tumbuhan ini ditemukan juga di tempat terbuka, hutan sekunder, pinggir jalan, pinggir sungai, atau di tepi hutan.  </w:t>
      </w:r>
      <w:r w:rsidRPr="00102152">
        <w:rPr>
          <w:i/>
          <w:color w:val="000000"/>
        </w:rPr>
        <w:t>A. titanum</w:t>
      </w:r>
      <w:r w:rsidRPr="00580DE3">
        <w:rPr>
          <w:color w:val="000000"/>
        </w:rPr>
        <w:t xml:space="preserve"> memiliki tiga siklus hidup yang jelas, yaitu: tahap vegetatif, dorman, dan generatif. Siklus vegetatif terutama untuk pertumbuhan umbi yang dapat mencapai bobot hingga 100 kg. Siklus ini dimulai pada awal musim hujan dengan dihasilkannya satu daun tunggal yang besar, dan berlangsung selama 6-12 bulan, dilanjutkan siklus dorman selama 1-4 tahun sebelum memasuki siklus pembungaan. Siklus pembungaan umumnya tidak teratur (Bown 1988; Graham dan Hadiah 2004; Hetterscheid dan </w:t>
      </w:r>
      <w:proofErr w:type="gramStart"/>
      <w:r w:rsidRPr="00580DE3">
        <w:rPr>
          <w:color w:val="000000"/>
        </w:rPr>
        <w:t>Ittenbach  1996</w:t>
      </w:r>
      <w:proofErr w:type="gramEnd"/>
      <w:r w:rsidRPr="00580DE3">
        <w:rPr>
          <w:color w:val="000000"/>
        </w:rPr>
        <w:t>).</w:t>
      </w:r>
    </w:p>
    <w:p w:rsidR="00A57401" w:rsidRDefault="00580DE3" w:rsidP="00A57401">
      <w:pPr>
        <w:pStyle w:val="Heading2"/>
        <w:numPr>
          <w:ilvl w:val="0"/>
          <w:numId w:val="0"/>
        </w:numPr>
        <w:spacing w:before="0" w:after="0"/>
        <w:ind w:firstLine="142"/>
        <w:jc w:val="both"/>
        <w:rPr>
          <w:rFonts w:cs="Times New Roman"/>
          <w:bCs w:val="0"/>
          <w:i w:val="0"/>
          <w:iCs w:val="0"/>
          <w:color w:val="000000"/>
          <w:szCs w:val="24"/>
        </w:rPr>
      </w:pPr>
      <w:r w:rsidRPr="00102152">
        <w:rPr>
          <w:rFonts w:cs="Times New Roman"/>
          <w:bCs w:val="0"/>
          <w:iCs w:val="0"/>
          <w:color w:val="000000"/>
          <w:szCs w:val="24"/>
        </w:rPr>
        <w:lastRenderedPageBreak/>
        <w:t>A. titanum</w:t>
      </w:r>
      <w:r w:rsidRPr="00580DE3">
        <w:rPr>
          <w:rFonts w:cs="Times New Roman"/>
          <w:bCs w:val="0"/>
          <w:i w:val="0"/>
          <w:iCs w:val="0"/>
          <w:color w:val="000000"/>
          <w:szCs w:val="24"/>
        </w:rPr>
        <w:t xml:space="preserve"> telah ditetapkan sebagai tumbuhan yang di lindungi di Indonesia menurut Peraturan Pemerintah Nomor 7 Tahun 1999 (Lampiran PP. No. 7/1999). Berdasarkan IUCN Red List of Threatened </w:t>
      </w:r>
      <w:proofErr w:type="gramStart"/>
      <w:r w:rsidRPr="00580DE3">
        <w:rPr>
          <w:rFonts w:cs="Times New Roman"/>
          <w:bCs w:val="0"/>
          <w:i w:val="0"/>
          <w:iCs w:val="0"/>
          <w:color w:val="000000"/>
          <w:szCs w:val="24"/>
        </w:rPr>
        <w:t>plant  edisi</w:t>
      </w:r>
      <w:proofErr w:type="gramEnd"/>
      <w:r w:rsidRPr="00580DE3">
        <w:rPr>
          <w:rFonts w:cs="Times New Roman"/>
          <w:bCs w:val="0"/>
          <w:i w:val="0"/>
          <w:iCs w:val="0"/>
          <w:color w:val="000000"/>
          <w:szCs w:val="24"/>
        </w:rPr>
        <w:t xml:space="preserve"> 1997,   </w:t>
      </w:r>
      <w:r w:rsidRPr="00102152">
        <w:rPr>
          <w:rFonts w:cs="Times New Roman"/>
          <w:bCs w:val="0"/>
          <w:iCs w:val="0"/>
          <w:color w:val="000000"/>
          <w:szCs w:val="24"/>
        </w:rPr>
        <w:t>A. titanum</w:t>
      </w:r>
      <w:r w:rsidRPr="00580DE3">
        <w:rPr>
          <w:rFonts w:cs="Times New Roman"/>
          <w:bCs w:val="0"/>
          <w:i w:val="0"/>
          <w:iCs w:val="0"/>
          <w:color w:val="000000"/>
          <w:szCs w:val="24"/>
        </w:rPr>
        <w:t xml:space="preserve"> digolongkan ke dalam Vulnerable (V) Namun pada tahun 2002 spesies ini justru dikeluarkan dari daftar IUCN karena belum tersedianya data yang komprehensip mengenai populasi dan keberadaannya di alam.  Tidak adanya data tentang kondisi populasi bunga bangkai di habitat alaminya tercermin sedikitnya penelitian yang di lakukan</w:t>
      </w:r>
      <w:r w:rsidR="00A57401">
        <w:rPr>
          <w:rFonts w:cs="Times New Roman"/>
          <w:bCs w:val="0"/>
          <w:i w:val="0"/>
          <w:iCs w:val="0"/>
          <w:color w:val="000000"/>
          <w:szCs w:val="24"/>
        </w:rPr>
        <w:t xml:space="preserve"> di lapangan.</w:t>
      </w:r>
    </w:p>
    <w:p w:rsidR="00A57401" w:rsidRDefault="00580DE3" w:rsidP="00A57401">
      <w:pPr>
        <w:pStyle w:val="Heading2"/>
        <w:numPr>
          <w:ilvl w:val="0"/>
          <w:numId w:val="0"/>
        </w:numPr>
        <w:spacing w:before="0" w:after="0"/>
        <w:ind w:firstLine="142"/>
        <w:jc w:val="both"/>
        <w:rPr>
          <w:rFonts w:cs="Times New Roman"/>
          <w:bCs w:val="0"/>
          <w:i w:val="0"/>
          <w:iCs w:val="0"/>
          <w:color w:val="000000"/>
          <w:szCs w:val="24"/>
        </w:rPr>
      </w:pPr>
      <w:r w:rsidRPr="00580DE3">
        <w:rPr>
          <w:rFonts w:cs="Times New Roman"/>
          <w:bCs w:val="0"/>
          <w:i w:val="0"/>
          <w:iCs w:val="0"/>
          <w:color w:val="000000"/>
          <w:szCs w:val="24"/>
        </w:rPr>
        <w:t xml:space="preserve">Penurunan populasi </w:t>
      </w:r>
      <w:proofErr w:type="gramStart"/>
      <w:r w:rsidRPr="00102152">
        <w:rPr>
          <w:rFonts w:cs="Times New Roman"/>
          <w:bCs w:val="0"/>
          <w:iCs w:val="0"/>
          <w:color w:val="000000"/>
          <w:szCs w:val="24"/>
        </w:rPr>
        <w:t>A.titanum</w:t>
      </w:r>
      <w:proofErr w:type="gramEnd"/>
      <w:r w:rsidRPr="00580DE3">
        <w:rPr>
          <w:rFonts w:cs="Times New Roman"/>
          <w:bCs w:val="0"/>
          <w:i w:val="0"/>
          <w:iCs w:val="0"/>
          <w:color w:val="000000"/>
          <w:szCs w:val="24"/>
        </w:rPr>
        <w:t xml:space="preserve"> di kawasan hutan Bengkulu dapat dipastikan akibat konversi lahan hutan yang menjadi habitat </w:t>
      </w:r>
      <w:r w:rsidRPr="00102152">
        <w:rPr>
          <w:rFonts w:cs="Times New Roman"/>
          <w:bCs w:val="0"/>
          <w:iCs w:val="0"/>
          <w:color w:val="000000"/>
          <w:szCs w:val="24"/>
        </w:rPr>
        <w:t>A.titanum</w:t>
      </w:r>
      <w:r w:rsidRPr="00580DE3">
        <w:rPr>
          <w:rFonts w:cs="Times New Roman"/>
          <w:bCs w:val="0"/>
          <w:i w:val="0"/>
          <w:iCs w:val="0"/>
          <w:color w:val="000000"/>
          <w:szCs w:val="24"/>
        </w:rPr>
        <w:t xml:space="preserve">. Berdasarkan data dari Dinas Kehutanan Provinsi </w:t>
      </w:r>
      <w:proofErr w:type="gramStart"/>
      <w:r w:rsidRPr="00580DE3">
        <w:rPr>
          <w:rFonts w:cs="Times New Roman"/>
          <w:bCs w:val="0"/>
          <w:i w:val="0"/>
          <w:iCs w:val="0"/>
          <w:color w:val="000000"/>
          <w:szCs w:val="24"/>
        </w:rPr>
        <w:t>Bengkulu,  perambahan</w:t>
      </w:r>
      <w:proofErr w:type="gramEnd"/>
      <w:r w:rsidRPr="00580DE3">
        <w:rPr>
          <w:rFonts w:cs="Times New Roman"/>
          <w:bCs w:val="0"/>
          <w:i w:val="0"/>
          <w:iCs w:val="0"/>
          <w:color w:val="000000"/>
          <w:szCs w:val="24"/>
        </w:rPr>
        <w:t xml:space="preserve"> kawasan hutan tidak hanya terjadi di hutan produksi tetapi juga terjadi di hutan lindung maupun hutan konservasi. Luas penutupan lahan di dalam kawasan hutan berdasarkan penafsiran citra satelit sampai dengan tahun 2012 dan lansat ETM, menunjukkan bahwa dari total luas kawasan hutan di Provinsi Bengkulu 924.600 ha yang masih berhutan sebesar 74,84% (692.000 ha) dan non hutan sebesar 25,16% (232.700 ha) (</w:t>
      </w:r>
      <w:proofErr w:type="gramStart"/>
      <w:r w:rsidRPr="00580DE3">
        <w:rPr>
          <w:rFonts w:cs="Times New Roman"/>
          <w:bCs w:val="0"/>
          <w:i w:val="0"/>
          <w:iCs w:val="0"/>
          <w:color w:val="000000"/>
          <w:szCs w:val="24"/>
        </w:rPr>
        <w:t>Kementerian  Kehutanan</w:t>
      </w:r>
      <w:proofErr w:type="gramEnd"/>
      <w:r w:rsidRPr="00580DE3">
        <w:rPr>
          <w:rFonts w:cs="Times New Roman"/>
          <w:bCs w:val="0"/>
          <w:i w:val="0"/>
          <w:iCs w:val="0"/>
          <w:color w:val="000000"/>
          <w:szCs w:val="24"/>
        </w:rPr>
        <w:t xml:space="preserve"> 2014). </w:t>
      </w:r>
    </w:p>
    <w:p w:rsidR="00A57401" w:rsidRDefault="00580DE3" w:rsidP="00A57401">
      <w:pPr>
        <w:pStyle w:val="Heading2"/>
        <w:numPr>
          <w:ilvl w:val="0"/>
          <w:numId w:val="0"/>
        </w:numPr>
        <w:spacing w:before="0" w:after="0"/>
        <w:ind w:firstLine="142"/>
        <w:jc w:val="both"/>
        <w:rPr>
          <w:rFonts w:cs="Times New Roman"/>
          <w:bCs w:val="0"/>
          <w:i w:val="0"/>
          <w:iCs w:val="0"/>
          <w:color w:val="000000"/>
          <w:szCs w:val="24"/>
        </w:rPr>
      </w:pPr>
      <w:r w:rsidRPr="00580DE3">
        <w:rPr>
          <w:rFonts w:cs="Times New Roman"/>
          <w:bCs w:val="0"/>
          <w:i w:val="0"/>
          <w:iCs w:val="0"/>
          <w:color w:val="000000"/>
          <w:szCs w:val="24"/>
        </w:rPr>
        <w:t xml:space="preserve">Pada umumnya penelitian </w:t>
      </w:r>
      <w:proofErr w:type="gramStart"/>
      <w:r w:rsidRPr="00102152">
        <w:rPr>
          <w:rFonts w:cs="Times New Roman"/>
          <w:bCs w:val="0"/>
          <w:iCs w:val="0"/>
          <w:color w:val="000000"/>
          <w:szCs w:val="24"/>
        </w:rPr>
        <w:t>A.titanum</w:t>
      </w:r>
      <w:proofErr w:type="gramEnd"/>
      <w:r w:rsidRPr="00580DE3">
        <w:rPr>
          <w:rFonts w:cs="Times New Roman"/>
          <w:bCs w:val="0"/>
          <w:i w:val="0"/>
          <w:iCs w:val="0"/>
          <w:color w:val="000000"/>
          <w:szCs w:val="24"/>
        </w:rPr>
        <w:t xml:space="preserve"> dilakukan pada skala rumah kaca di kebun-kebun botani di dunia ( Bonn Jerman, Italia, Amerika, Jepang, Australia dan negara-negara lain).   Penelitian-penelitian yang telah dilakukan skala rumah kaca kebun botani dan laboratorium antara lain adalah kajian morfologi , anatomi, pertumbuhan vegetatif dan generatif/spathe dan spadik (Barthlott dan Lobin 1998; Lobin et al. 2007; Sholihin dan Purwantoro  2005; Purwanto dan Latifah  2013; Gandawijaja et al. 1983; Claudel et al. 2012; Hejnowicz dan Barthlott  2005), thermogenesis (Barthlott  et al.2009), analisis bau bunga  (Fujioka et al. 2012), perkecambahan (Latifah dan Purwantoro 2015), mikro propagasi (Irawati  2011), pendugaan keragaman genetika pada beberapa populasi (Poerba dan Yuzammi  2008).  </w:t>
      </w:r>
    </w:p>
    <w:p w:rsidR="00580DE3" w:rsidRDefault="00580DE3" w:rsidP="00102152">
      <w:pPr>
        <w:pStyle w:val="Heading2"/>
        <w:numPr>
          <w:ilvl w:val="0"/>
          <w:numId w:val="0"/>
        </w:numPr>
        <w:spacing w:before="0" w:after="0"/>
        <w:ind w:firstLine="142"/>
        <w:jc w:val="both"/>
        <w:rPr>
          <w:rFonts w:cs="Times New Roman"/>
          <w:bCs w:val="0"/>
          <w:i w:val="0"/>
          <w:iCs w:val="0"/>
          <w:color w:val="000000"/>
          <w:szCs w:val="24"/>
        </w:rPr>
      </w:pPr>
      <w:r w:rsidRPr="00580DE3">
        <w:rPr>
          <w:rFonts w:cs="Times New Roman"/>
          <w:bCs w:val="0"/>
          <w:i w:val="0"/>
          <w:iCs w:val="0"/>
          <w:color w:val="000000"/>
          <w:szCs w:val="24"/>
        </w:rPr>
        <w:t xml:space="preserve">Kondisi ini bertolak belakang dengan penelitian </w:t>
      </w:r>
      <w:proofErr w:type="gramStart"/>
      <w:r w:rsidRPr="00102152">
        <w:rPr>
          <w:rFonts w:cs="Times New Roman"/>
          <w:bCs w:val="0"/>
          <w:iCs w:val="0"/>
          <w:color w:val="000000"/>
          <w:szCs w:val="24"/>
        </w:rPr>
        <w:t>A.titanum</w:t>
      </w:r>
      <w:proofErr w:type="gramEnd"/>
      <w:r w:rsidRPr="00580DE3">
        <w:rPr>
          <w:rFonts w:cs="Times New Roman"/>
          <w:bCs w:val="0"/>
          <w:i w:val="0"/>
          <w:iCs w:val="0"/>
          <w:color w:val="000000"/>
          <w:szCs w:val="24"/>
        </w:rPr>
        <w:t xml:space="preserve"> pada habitat alaminya yang jumlahnya sangat sedikit.  Penelitian pada habitat alaminya yang telah dilakukan antara lain oleh Giardano (1999) di Sumatera Barat yang dilakukan tahun 1994 -1995 dan Hidayat dan Yuzami (2008</w:t>
      </w:r>
      <w:proofErr w:type="gramStart"/>
      <w:r w:rsidRPr="00580DE3">
        <w:rPr>
          <w:rFonts w:cs="Times New Roman"/>
          <w:bCs w:val="0"/>
          <w:i w:val="0"/>
          <w:iCs w:val="0"/>
          <w:color w:val="000000"/>
          <w:szCs w:val="24"/>
        </w:rPr>
        <w:t>) ,</w:t>
      </w:r>
      <w:proofErr w:type="gramEnd"/>
      <w:r w:rsidRPr="00580DE3">
        <w:rPr>
          <w:rFonts w:cs="Times New Roman"/>
          <w:bCs w:val="0"/>
          <w:i w:val="0"/>
          <w:iCs w:val="0"/>
          <w:color w:val="000000"/>
          <w:szCs w:val="24"/>
        </w:rPr>
        <w:t xml:space="preserve"> di beberapa lokasi di daerah Kepahiang.  Berdasarkan penelitian dan survey pendahuluan menunjukkan ada kecendrungan sedang terjadi penurunan populasi di alam (Hidayat dan </w:t>
      </w:r>
      <w:proofErr w:type="gramStart"/>
      <w:r w:rsidRPr="00580DE3">
        <w:rPr>
          <w:rFonts w:cs="Times New Roman"/>
          <w:bCs w:val="0"/>
          <w:i w:val="0"/>
          <w:iCs w:val="0"/>
          <w:color w:val="000000"/>
          <w:szCs w:val="24"/>
        </w:rPr>
        <w:t>Yuzammi  2008</w:t>
      </w:r>
      <w:proofErr w:type="gramEnd"/>
      <w:r w:rsidRPr="00580DE3">
        <w:rPr>
          <w:rFonts w:cs="Times New Roman"/>
          <w:bCs w:val="0"/>
          <w:i w:val="0"/>
          <w:iCs w:val="0"/>
          <w:color w:val="000000"/>
          <w:szCs w:val="24"/>
        </w:rPr>
        <w:t>).  Bila kondisi ini dibiarkan terus menerus akan berakibat keberadaan spesies ini akan terancam.  Penurunan populasi bunga bangkai disebabkan faktor internal (aspek biologis) dan faktor eksternal (gangguan dan kerusakan habitat).  Namun, masih banyak aspek penelitian di habitat alam yang belum dilakukan, sehingga menyulitkan penyusunan rekomendasi dan strategi konservasi jenis ini mengingat aspek spesifik habitat yang sangat menentukan keberadaan populasinya.</w:t>
      </w:r>
    </w:p>
    <w:p w:rsidR="00A804DE" w:rsidRPr="00A804DE" w:rsidRDefault="00A804DE" w:rsidP="00A804DE"/>
    <w:p w:rsidR="00A57401" w:rsidRDefault="00580DE3" w:rsidP="00A57401">
      <w:pPr>
        <w:pStyle w:val="Heading2"/>
        <w:rPr>
          <w:rFonts w:cs="Times New Roman"/>
        </w:rPr>
      </w:pPr>
      <w:r w:rsidRPr="00580DE3">
        <w:rPr>
          <w:rFonts w:cs="Times New Roman"/>
          <w:bCs w:val="0"/>
          <w:i w:val="0"/>
          <w:iCs w:val="0"/>
          <w:color w:val="000000"/>
          <w:szCs w:val="24"/>
        </w:rPr>
        <w:t xml:space="preserve">Tujuan penelitian </w:t>
      </w:r>
    </w:p>
    <w:p w:rsidR="00830AA3" w:rsidRPr="00A57401" w:rsidRDefault="00EE2855" w:rsidP="00EE2855">
      <w:pPr>
        <w:pStyle w:val="Heading2"/>
        <w:numPr>
          <w:ilvl w:val="0"/>
          <w:numId w:val="0"/>
        </w:numPr>
        <w:jc w:val="both"/>
        <w:rPr>
          <w:rFonts w:cs="Times New Roman"/>
        </w:rPr>
      </w:pPr>
      <w:r>
        <w:rPr>
          <w:rFonts w:cs="Times New Roman"/>
          <w:bCs w:val="0"/>
          <w:i w:val="0"/>
          <w:iCs w:val="0"/>
          <w:color w:val="000000"/>
          <w:szCs w:val="24"/>
        </w:rPr>
        <w:t xml:space="preserve">Berdasarkan uraian yang telah disebutkan maka tujuan penelitian </w:t>
      </w:r>
      <w:proofErr w:type="gramStart"/>
      <w:r>
        <w:rPr>
          <w:rFonts w:cs="Times New Roman"/>
          <w:bCs w:val="0"/>
          <w:i w:val="0"/>
          <w:iCs w:val="0"/>
          <w:color w:val="000000"/>
          <w:szCs w:val="24"/>
        </w:rPr>
        <w:t xml:space="preserve">ini </w:t>
      </w:r>
      <w:r w:rsidR="00580DE3" w:rsidRPr="00A57401">
        <w:rPr>
          <w:rFonts w:cs="Times New Roman"/>
          <w:bCs w:val="0"/>
          <w:i w:val="0"/>
          <w:iCs w:val="0"/>
          <w:color w:val="000000"/>
          <w:szCs w:val="24"/>
        </w:rPr>
        <w:t xml:space="preserve"> adalah</w:t>
      </w:r>
      <w:proofErr w:type="gramEnd"/>
      <w:r w:rsidR="00580DE3" w:rsidRPr="00A57401">
        <w:rPr>
          <w:rFonts w:cs="Times New Roman"/>
          <w:bCs w:val="0"/>
          <w:i w:val="0"/>
          <w:iCs w:val="0"/>
          <w:color w:val="000000"/>
          <w:szCs w:val="24"/>
        </w:rPr>
        <w:t xml:space="preserve"> untuk mengkarakterisasi populasi dan struktur komposisi vegetasi habitat bunga bangkai  (</w:t>
      </w:r>
      <w:r w:rsidR="00580DE3" w:rsidRPr="00EE2855">
        <w:rPr>
          <w:rFonts w:cs="Times New Roman"/>
          <w:bCs w:val="0"/>
          <w:iCs w:val="0"/>
          <w:color w:val="000000"/>
          <w:szCs w:val="24"/>
        </w:rPr>
        <w:t>A. titanum</w:t>
      </w:r>
      <w:r w:rsidR="00580DE3" w:rsidRPr="00A57401">
        <w:rPr>
          <w:rFonts w:cs="Times New Roman"/>
          <w:bCs w:val="0"/>
          <w:i w:val="0"/>
          <w:iCs w:val="0"/>
          <w:color w:val="000000"/>
          <w:szCs w:val="24"/>
        </w:rPr>
        <w:t xml:space="preserve">) untuk menduga parameter utama </w:t>
      </w:r>
      <w:r w:rsidR="00F56291">
        <w:rPr>
          <w:rFonts w:cs="Times New Roman"/>
          <w:bCs w:val="0"/>
          <w:i w:val="0"/>
          <w:iCs w:val="0"/>
          <w:color w:val="000000"/>
          <w:szCs w:val="24"/>
        </w:rPr>
        <w:t xml:space="preserve">populasi dan </w:t>
      </w:r>
      <w:r w:rsidR="00580DE3" w:rsidRPr="00A57401">
        <w:rPr>
          <w:rFonts w:cs="Times New Roman"/>
          <w:bCs w:val="0"/>
          <w:i w:val="0"/>
          <w:iCs w:val="0"/>
          <w:color w:val="000000"/>
          <w:szCs w:val="24"/>
        </w:rPr>
        <w:t>habitat, yaitu kepadatan populasi bunga bangkai dan pola sebaran, komposisi vegetasi dan kelimpahan, kekayaan spesies dan kemerataan, asosiasi interspesifik dan kemiripan vegetasi antar lokasi.</w:t>
      </w:r>
    </w:p>
    <w:p w:rsidR="0059683D" w:rsidRPr="00B21D68" w:rsidRDefault="00EE2855" w:rsidP="0059683D">
      <w:pPr>
        <w:pStyle w:val="Heading1"/>
        <w:rPr>
          <w:rFonts w:cs="Times New Roman"/>
        </w:rPr>
      </w:pPr>
      <w:r>
        <w:rPr>
          <w:rFonts w:cs="Times New Roman"/>
        </w:rPr>
        <w:t>Metode</w:t>
      </w:r>
    </w:p>
    <w:p w:rsidR="00A50223" w:rsidRPr="00B21D68" w:rsidRDefault="00EE2855" w:rsidP="00EE2855">
      <w:pPr>
        <w:pStyle w:val="Heading2"/>
        <w:rPr>
          <w:rFonts w:cs="Times New Roman"/>
        </w:rPr>
      </w:pPr>
      <w:r w:rsidRPr="00EE2855">
        <w:rPr>
          <w:rFonts w:cs="Times New Roman"/>
        </w:rPr>
        <w:t>Tempat dan waktu Penelitian</w:t>
      </w:r>
    </w:p>
    <w:p w:rsidR="00EE2855" w:rsidRPr="008B46FD" w:rsidRDefault="00EE2855" w:rsidP="00102152">
      <w:pPr>
        <w:pStyle w:val="Heading2"/>
        <w:numPr>
          <w:ilvl w:val="0"/>
          <w:numId w:val="0"/>
        </w:numPr>
        <w:ind w:firstLine="142"/>
        <w:jc w:val="both"/>
        <w:rPr>
          <w:rFonts w:cs="Times New Roman"/>
          <w:bCs w:val="0"/>
          <w:i w:val="0"/>
          <w:iCs w:val="0"/>
          <w:color w:val="000000"/>
          <w:szCs w:val="24"/>
        </w:rPr>
      </w:pPr>
      <w:r w:rsidRPr="00EE2855">
        <w:rPr>
          <w:rFonts w:cs="Times New Roman"/>
          <w:bCs w:val="0"/>
          <w:i w:val="0"/>
          <w:iCs w:val="0"/>
          <w:color w:val="000000"/>
          <w:szCs w:val="24"/>
          <w:lang w:val="id-ID"/>
        </w:rPr>
        <w:t xml:space="preserve">Penelitian ini dilakukan pada 3 (tiga) lokasi  kawasan hutan di Provinsi Bengkulu  (Tebat Monok , Air Selimang dan Palak Siring).  Penetapan lokasi sebagai sub-populasi didasarkan pada hasil penelitian terdahulu.  </w:t>
      </w:r>
      <w:r w:rsidR="008B46FD">
        <w:rPr>
          <w:rFonts w:cs="Times New Roman"/>
          <w:bCs w:val="0"/>
          <w:i w:val="0"/>
          <w:iCs w:val="0"/>
          <w:color w:val="000000"/>
          <w:szCs w:val="24"/>
        </w:rPr>
        <w:t>Penelitian ini dilakukan selama 12 bulan, dari bulan September 2016 sampai dengan Bulan September 2017</w:t>
      </w:r>
    </w:p>
    <w:p w:rsidR="00102152" w:rsidRDefault="00EE2855" w:rsidP="00014A64">
      <w:pPr>
        <w:ind w:firstLine="0"/>
        <w:jc w:val="center"/>
        <w:rPr>
          <w:rFonts w:eastAsia="Calibri"/>
          <w:b/>
          <w:szCs w:val="20"/>
          <w:lang w:eastAsia="en-US"/>
        </w:rPr>
      </w:pPr>
      <w:r>
        <w:rPr>
          <w:bCs/>
          <w:i/>
          <w:iCs/>
          <w:noProof/>
          <w:color w:val="000000"/>
          <w:lang w:val="id-ID"/>
        </w:rPr>
        <w:drawing>
          <wp:inline distT="0" distB="0" distL="0" distR="0" wp14:anchorId="59F0D97B">
            <wp:extent cx="2839784" cy="21945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7564" cy="2246901"/>
                    </a:xfrm>
                    <a:prstGeom prst="rect">
                      <a:avLst/>
                    </a:prstGeom>
                    <a:noFill/>
                  </pic:spPr>
                </pic:pic>
              </a:graphicData>
            </a:graphic>
          </wp:inline>
        </w:drawing>
      </w:r>
      <w:bookmarkStart w:id="0" w:name="_Hlk506895217"/>
      <w:r w:rsidR="00663191" w:rsidRPr="00663191">
        <w:rPr>
          <w:rFonts w:eastAsia="Calibri"/>
          <w:b/>
          <w:szCs w:val="20"/>
          <w:lang w:eastAsia="en-US"/>
        </w:rPr>
        <w:t xml:space="preserve"> </w:t>
      </w:r>
    </w:p>
    <w:p w:rsidR="00102152" w:rsidRPr="00102152" w:rsidRDefault="00102152" w:rsidP="00102152">
      <w:pPr>
        <w:ind w:firstLine="0"/>
        <w:rPr>
          <w:rFonts w:eastAsia="Calibri"/>
          <w:szCs w:val="20"/>
          <w:lang w:eastAsia="en-US"/>
        </w:rPr>
      </w:pPr>
      <w:r w:rsidRPr="00102152">
        <w:rPr>
          <w:rFonts w:eastAsia="Calibri"/>
          <w:szCs w:val="20"/>
          <w:lang w:eastAsia="en-US"/>
        </w:rPr>
        <w:t xml:space="preserve">Gambar 1. Lokasi penelitian bunga bangkai </w:t>
      </w:r>
      <w:r w:rsidRPr="00102152">
        <w:rPr>
          <w:rFonts w:eastAsia="Calibri"/>
          <w:i/>
          <w:szCs w:val="20"/>
          <w:lang w:eastAsia="en-US"/>
        </w:rPr>
        <w:t>Amorphophallus titanum</w:t>
      </w:r>
      <w:r w:rsidRPr="00102152">
        <w:rPr>
          <w:rFonts w:eastAsia="Calibri"/>
          <w:szCs w:val="20"/>
          <w:lang w:eastAsia="en-US"/>
        </w:rPr>
        <w:t xml:space="preserve">) di Kawasan hutan Provinsi Bengkulu: Lokasi </w:t>
      </w:r>
      <w:proofErr w:type="gramStart"/>
      <w:r w:rsidRPr="00102152">
        <w:rPr>
          <w:rFonts w:eastAsia="Calibri"/>
          <w:szCs w:val="20"/>
          <w:lang w:eastAsia="en-US"/>
        </w:rPr>
        <w:t>1,Palak</w:t>
      </w:r>
      <w:proofErr w:type="gramEnd"/>
      <w:r w:rsidRPr="00102152">
        <w:rPr>
          <w:rFonts w:eastAsia="Calibri"/>
          <w:szCs w:val="20"/>
          <w:lang w:eastAsia="en-US"/>
        </w:rPr>
        <w:t xml:space="preserve"> Siring (3º25'14.05 "S, 102º15'48.51" E), Lokasi 2, Tebat Monok (3º40'16,98 "S, 102º33'26.27" E) dan, Lokasi 3, Air Selimang (3º45'43,51 "S, 102º37'11,58" E)</w:t>
      </w:r>
    </w:p>
    <w:p w:rsidR="00102152" w:rsidRDefault="00102152" w:rsidP="00014A64">
      <w:pPr>
        <w:ind w:firstLine="0"/>
        <w:jc w:val="center"/>
        <w:rPr>
          <w:rFonts w:eastAsia="Calibri"/>
          <w:b/>
          <w:szCs w:val="20"/>
          <w:lang w:eastAsia="en-US"/>
        </w:rPr>
      </w:pPr>
    </w:p>
    <w:bookmarkEnd w:id="0"/>
    <w:p w:rsidR="00EE2855" w:rsidRPr="006E572B" w:rsidRDefault="00EE2855" w:rsidP="00EE2855">
      <w:pPr>
        <w:ind w:firstLine="0"/>
        <w:rPr>
          <w:b/>
          <w:szCs w:val="20"/>
        </w:rPr>
      </w:pPr>
      <w:r w:rsidRPr="006E572B">
        <w:rPr>
          <w:b/>
        </w:rPr>
        <w:t xml:space="preserve">2.2. </w:t>
      </w:r>
      <w:r w:rsidRPr="006E572B">
        <w:rPr>
          <w:b/>
          <w:szCs w:val="20"/>
        </w:rPr>
        <w:t>Metode Pengumpulan Data</w:t>
      </w:r>
    </w:p>
    <w:p w:rsidR="00C05177" w:rsidRDefault="00F70BCF" w:rsidP="00EE2855">
      <w:pPr>
        <w:ind w:firstLine="0"/>
        <w:rPr>
          <w:b/>
        </w:rPr>
      </w:pPr>
      <w:r w:rsidRPr="006E572B">
        <w:rPr>
          <w:b/>
        </w:rPr>
        <w:t>2.2.</w:t>
      </w:r>
      <w:proofErr w:type="gramStart"/>
      <w:r w:rsidRPr="006E572B">
        <w:rPr>
          <w:b/>
        </w:rPr>
        <w:t>1.</w:t>
      </w:r>
      <w:r w:rsidR="00EE2855" w:rsidRPr="006E572B">
        <w:rPr>
          <w:b/>
        </w:rPr>
        <w:t>Populasi</w:t>
      </w:r>
      <w:proofErr w:type="gramEnd"/>
      <w:r w:rsidR="00EE2855" w:rsidRPr="006E572B">
        <w:rPr>
          <w:b/>
        </w:rPr>
        <w:t xml:space="preserve"> A. titanum  dan Sebaran spasial di</w:t>
      </w:r>
    </w:p>
    <w:p w:rsidR="00EE2855" w:rsidRPr="006E572B" w:rsidRDefault="00C05177" w:rsidP="00EE2855">
      <w:pPr>
        <w:ind w:firstLine="0"/>
        <w:rPr>
          <w:b/>
        </w:rPr>
      </w:pPr>
      <w:r>
        <w:rPr>
          <w:b/>
        </w:rPr>
        <w:t xml:space="preserve">        </w:t>
      </w:r>
      <w:r w:rsidR="00EE2855" w:rsidRPr="006E572B">
        <w:rPr>
          <w:b/>
        </w:rPr>
        <w:t xml:space="preserve"> Bengkulu </w:t>
      </w:r>
    </w:p>
    <w:p w:rsidR="00EE2855" w:rsidRDefault="006E572B" w:rsidP="006E572B">
      <w:pPr>
        <w:ind w:firstLine="0"/>
      </w:pPr>
      <w:r>
        <w:t xml:space="preserve">   </w:t>
      </w:r>
      <w:r w:rsidR="00EE2855">
        <w:t xml:space="preserve">Untuk melihat kondisi populasi bunga bangkai di lakukan pengamatan pada plot ukuran 20 m x 20 m. Penentuan pola distribusi tumbuhan bunga bangkai </w:t>
      </w:r>
      <w:r w:rsidR="00F56291">
        <w:t xml:space="preserve">  </w:t>
      </w:r>
      <w:r w:rsidR="00EE2855">
        <w:t xml:space="preserve">dilakukan dengan menggunakan metoda Indeks Penyebaran Morisita (Ludwig dan Reynold, 1988). Penentuan sebaran dilakukan dengan tahapan sebagai berikut: i) Menghitung indeks dispersi </w:t>
      </w:r>
      <w:proofErr w:type="gramStart"/>
      <w:r w:rsidR="00EE2855">
        <w:t>Morisita ,</w:t>
      </w:r>
      <w:proofErr w:type="gramEnd"/>
      <w:r w:rsidR="00EE2855">
        <w:t xml:space="preserve"> ii) Standarisasi.</w:t>
      </w:r>
    </w:p>
    <w:p w:rsidR="00EE2855" w:rsidRDefault="00EE2855" w:rsidP="00EE2855">
      <w:pPr>
        <w:ind w:firstLine="0"/>
      </w:pPr>
    </w:p>
    <w:p w:rsidR="00C05177" w:rsidRDefault="00F70BCF" w:rsidP="00F70BCF">
      <w:pPr>
        <w:ind w:left="567" w:hanging="567"/>
        <w:rPr>
          <w:b/>
        </w:rPr>
      </w:pPr>
      <w:r w:rsidRPr="00F70BCF">
        <w:rPr>
          <w:b/>
        </w:rPr>
        <w:t>2.2.2.</w:t>
      </w:r>
      <w:r w:rsidR="00EE2855" w:rsidRPr="00F70BCF">
        <w:rPr>
          <w:b/>
        </w:rPr>
        <w:t xml:space="preserve"> Struktur dan komposisi vegetasi habitat </w:t>
      </w:r>
    </w:p>
    <w:p w:rsidR="00EE2855" w:rsidRPr="00F56291" w:rsidRDefault="00C05177" w:rsidP="00F70BCF">
      <w:pPr>
        <w:ind w:left="567" w:hanging="567"/>
        <w:rPr>
          <w:b/>
          <w:i/>
        </w:rPr>
      </w:pPr>
      <w:r>
        <w:rPr>
          <w:b/>
        </w:rPr>
        <w:t xml:space="preserve">         </w:t>
      </w:r>
      <w:r w:rsidR="00EE2855" w:rsidRPr="00F56291">
        <w:rPr>
          <w:b/>
          <w:i/>
        </w:rPr>
        <w:t>A. titanum</w:t>
      </w:r>
    </w:p>
    <w:p w:rsidR="00EE2855" w:rsidRDefault="00EE2855" w:rsidP="00EE2855">
      <w:pPr>
        <w:ind w:firstLine="0"/>
      </w:pPr>
      <w:r w:rsidRPr="00EE2855">
        <w:t>Bentuk dan Ukuran Unit Contoh Pengamatan</w:t>
      </w:r>
    </w:p>
    <w:p w:rsidR="00EE2855" w:rsidRDefault="00EE2855" w:rsidP="00EE2855">
      <w:pPr>
        <w:ind w:firstLine="0"/>
      </w:pPr>
      <w:r w:rsidRPr="00EE2855">
        <w:t xml:space="preserve">Kajian     habitat   </w:t>
      </w:r>
      <w:r w:rsidRPr="006E572B">
        <w:rPr>
          <w:i/>
        </w:rPr>
        <w:t>A. titanum</w:t>
      </w:r>
      <w:r w:rsidRPr="00EE2855">
        <w:t xml:space="preserve">   dilakukan   dengan menggunakan metode purposive sampling dengan luasan petak 1 ha/lokasi dan berbentuk bujursangkar yang diambil pada plot yang menunjukkan keberadaaan </w:t>
      </w:r>
      <w:r w:rsidRPr="00CD5C27">
        <w:rPr>
          <w:i/>
        </w:rPr>
        <w:t>A. titanum</w:t>
      </w:r>
      <w:r w:rsidRPr="00EE2855">
        <w:t xml:space="preserve">.  </w:t>
      </w:r>
      <w:proofErr w:type="gramStart"/>
      <w:r w:rsidRPr="00EE2855">
        <w:t>Data  yang</w:t>
      </w:r>
      <w:proofErr w:type="gramEnd"/>
      <w:r w:rsidRPr="00EE2855">
        <w:t xml:space="preserve">  diambil berupa data biotik kondisi populasi </w:t>
      </w:r>
      <w:r w:rsidRPr="006E572B">
        <w:rPr>
          <w:i/>
        </w:rPr>
        <w:t>A. titanum</w:t>
      </w:r>
      <w:r w:rsidRPr="00EE2855">
        <w:t>.   Peletakan plot dan sub plot dilakukan secara bersarang (nasted plot). Kategori pengelompokan vegetasi dan luas petak ukur disajikan pada Tabel 1.</w:t>
      </w:r>
    </w:p>
    <w:p w:rsidR="00EE5C9E" w:rsidRDefault="00EE5C9E" w:rsidP="00EE2855">
      <w:pPr>
        <w:ind w:firstLine="0"/>
      </w:pPr>
    </w:p>
    <w:p w:rsidR="00EE2855" w:rsidRPr="00EE2855" w:rsidRDefault="00EE2855" w:rsidP="006E572B">
      <w:pPr>
        <w:ind w:left="709" w:hanging="709"/>
      </w:pPr>
      <w:r w:rsidRPr="00EE2855">
        <w:t xml:space="preserve">Tabel 1. </w:t>
      </w:r>
      <w:proofErr w:type="gramStart"/>
      <w:r w:rsidRPr="00EE2855">
        <w:t>Kategori  pengelompokan</w:t>
      </w:r>
      <w:proofErr w:type="gramEnd"/>
      <w:r w:rsidRPr="00EE2855">
        <w:t xml:space="preserve"> vegetasi ,luas petak ukur dan jumlah plot total</w:t>
      </w:r>
    </w:p>
    <w:tbl>
      <w:tblPr>
        <w:tblW w:w="4395" w:type="dxa"/>
        <w:tblBorders>
          <w:top w:val="single" w:sz="4" w:space="0" w:color="auto"/>
          <w:bottom w:val="single" w:sz="4" w:space="0" w:color="auto"/>
        </w:tblBorders>
        <w:tblLayout w:type="fixed"/>
        <w:tblLook w:val="04A0" w:firstRow="1" w:lastRow="0" w:firstColumn="1" w:lastColumn="0" w:noHBand="0" w:noVBand="1"/>
      </w:tblPr>
      <w:tblGrid>
        <w:gridCol w:w="1101"/>
        <w:gridCol w:w="1513"/>
        <w:gridCol w:w="1134"/>
        <w:gridCol w:w="647"/>
      </w:tblGrid>
      <w:tr w:rsidR="00EE2855" w:rsidRPr="00EE2855" w:rsidTr="002F453C">
        <w:trPr>
          <w:trHeight w:val="193"/>
        </w:trPr>
        <w:tc>
          <w:tcPr>
            <w:tcW w:w="1101" w:type="dxa"/>
            <w:tcBorders>
              <w:bottom w:val="single" w:sz="4" w:space="0" w:color="auto"/>
            </w:tcBorders>
          </w:tcPr>
          <w:p w:rsidR="00EE2855" w:rsidRPr="00EE2855" w:rsidRDefault="00EE2855" w:rsidP="00EE2855">
            <w:pPr>
              <w:ind w:firstLine="0"/>
              <w:rPr>
                <w:bCs/>
              </w:rPr>
            </w:pPr>
            <w:r w:rsidRPr="00EE2855">
              <w:rPr>
                <w:bCs/>
              </w:rPr>
              <w:t>Tingkat pertumbuhan</w:t>
            </w:r>
          </w:p>
        </w:tc>
        <w:tc>
          <w:tcPr>
            <w:tcW w:w="1513" w:type="dxa"/>
            <w:tcBorders>
              <w:bottom w:val="single" w:sz="4" w:space="0" w:color="auto"/>
            </w:tcBorders>
          </w:tcPr>
          <w:p w:rsidR="00EE2855" w:rsidRPr="00EE2855" w:rsidRDefault="00EE2855" w:rsidP="00EE2855">
            <w:pPr>
              <w:ind w:firstLine="0"/>
              <w:rPr>
                <w:bCs/>
              </w:rPr>
            </w:pPr>
            <w:r w:rsidRPr="00EE2855">
              <w:rPr>
                <w:bCs/>
              </w:rPr>
              <w:t xml:space="preserve">Kriteria dimensi </w:t>
            </w:r>
          </w:p>
        </w:tc>
        <w:tc>
          <w:tcPr>
            <w:tcW w:w="1134" w:type="dxa"/>
            <w:tcBorders>
              <w:bottom w:val="single" w:sz="4" w:space="0" w:color="auto"/>
            </w:tcBorders>
          </w:tcPr>
          <w:p w:rsidR="00EE2855" w:rsidRPr="00EE2855" w:rsidRDefault="00EE2855" w:rsidP="00EE2855">
            <w:pPr>
              <w:ind w:firstLine="0"/>
              <w:rPr>
                <w:bCs/>
              </w:rPr>
            </w:pPr>
            <w:r w:rsidRPr="00EE2855">
              <w:rPr>
                <w:bCs/>
              </w:rPr>
              <w:t>Luas petak ukur (ha)</w:t>
            </w:r>
          </w:p>
        </w:tc>
        <w:tc>
          <w:tcPr>
            <w:tcW w:w="647" w:type="dxa"/>
            <w:tcBorders>
              <w:bottom w:val="single" w:sz="4" w:space="0" w:color="auto"/>
            </w:tcBorders>
          </w:tcPr>
          <w:p w:rsidR="002F453C" w:rsidRDefault="00EE2855" w:rsidP="00EE2855">
            <w:pPr>
              <w:ind w:firstLine="0"/>
              <w:rPr>
                <w:bCs/>
              </w:rPr>
            </w:pPr>
            <w:r w:rsidRPr="00EE2855">
              <w:rPr>
                <w:bCs/>
              </w:rPr>
              <w:t>Jum</w:t>
            </w:r>
          </w:p>
          <w:p w:rsidR="00EE2855" w:rsidRDefault="00EE2855" w:rsidP="00EE2855">
            <w:pPr>
              <w:ind w:firstLine="0"/>
              <w:rPr>
                <w:bCs/>
              </w:rPr>
            </w:pPr>
            <w:r w:rsidRPr="00EE2855">
              <w:rPr>
                <w:bCs/>
              </w:rPr>
              <w:t xml:space="preserve">lah </w:t>
            </w:r>
          </w:p>
          <w:p w:rsidR="00EE2855" w:rsidRPr="00EE2855" w:rsidRDefault="00EE2855" w:rsidP="00EE2855">
            <w:pPr>
              <w:ind w:firstLine="0"/>
              <w:rPr>
                <w:bCs/>
              </w:rPr>
            </w:pPr>
            <w:r w:rsidRPr="00EE2855">
              <w:rPr>
                <w:bCs/>
              </w:rPr>
              <w:t>plot</w:t>
            </w:r>
          </w:p>
        </w:tc>
      </w:tr>
      <w:tr w:rsidR="00EE2855" w:rsidRPr="00EE2855" w:rsidTr="002F453C">
        <w:trPr>
          <w:trHeight w:val="224"/>
        </w:trPr>
        <w:tc>
          <w:tcPr>
            <w:tcW w:w="1101" w:type="dxa"/>
            <w:tcBorders>
              <w:top w:val="single" w:sz="4" w:space="0" w:color="auto"/>
              <w:bottom w:val="nil"/>
            </w:tcBorders>
          </w:tcPr>
          <w:p w:rsidR="00EE2855" w:rsidRPr="00EE2855" w:rsidRDefault="00EE2855" w:rsidP="00EE2855">
            <w:pPr>
              <w:ind w:firstLine="0"/>
              <w:rPr>
                <w:bCs/>
              </w:rPr>
            </w:pPr>
            <w:r w:rsidRPr="00EE2855">
              <w:rPr>
                <w:bCs/>
              </w:rPr>
              <w:t>Pohon</w:t>
            </w:r>
          </w:p>
        </w:tc>
        <w:tc>
          <w:tcPr>
            <w:tcW w:w="1513" w:type="dxa"/>
            <w:tcBorders>
              <w:top w:val="single" w:sz="4" w:space="0" w:color="auto"/>
              <w:bottom w:val="nil"/>
            </w:tcBorders>
          </w:tcPr>
          <w:p w:rsidR="00EE2855" w:rsidRPr="00EE2855" w:rsidRDefault="00EE2855" w:rsidP="00EE2855">
            <w:pPr>
              <w:ind w:firstLine="0"/>
              <w:rPr>
                <w:bCs/>
              </w:rPr>
            </w:pPr>
            <w:r w:rsidRPr="00EE2855">
              <w:rPr>
                <w:bCs/>
              </w:rPr>
              <w:t>ø&gt;20 cm</w:t>
            </w:r>
          </w:p>
        </w:tc>
        <w:tc>
          <w:tcPr>
            <w:tcW w:w="1134" w:type="dxa"/>
            <w:tcBorders>
              <w:top w:val="single" w:sz="4" w:space="0" w:color="auto"/>
              <w:bottom w:val="nil"/>
            </w:tcBorders>
          </w:tcPr>
          <w:p w:rsidR="00EE2855" w:rsidRPr="00EE2855" w:rsidRDefault="00EE2855" w:rsidP="00EE2855">
            <w:pPr>
              <w:ind w:firstLine="0"/>
              <w:rPr>
                <w:bCs/>
              </w:rPr>
            </w:pPr>
            <w:r w:rsidRPr="00EE2855">
              <w:rPr>
                <w:bCs/>
              </w:rPr>
              <w:t>20 m x 20 m</w:t>
            </w:r>
          </w:p>
        </w:tc>
        <w:tc>
          <w:tcPr>
            <w:tcW w:w="647" w:type="dxa"/>
            <w:tcBorders>
              <w:top w:val="single" w:sz="4" w:space="0" w:color="auto"/>
              <w:bottom w:val="nil"/>
            </w:tcBorders>
          </w:tcPr>
          <w:p w:rsidR="00EE2855" w:rsidRPr="00EE2855" w:rsidRDefault="00EE2855" w:rsidP="00EE2855">
            <w:pPr>
              <w:ind w:firstLine="0"/>
              <w:rPr>
                <w:bCs/>
              </w:rPr>
            </w:pPr>
            <w:r w:rsidRPr="00EE2855">
              <w:rPr>
                <w:bCs/>
              </w:rPr>
              <w:t>75</w:t>
            </w:r>
          </w:p>
        </w:tc>
      </w:tr>
      <w:tr w:rsidR="00EE2855" w:rsidRPr="00EE2855" w:rsidTr="002F453C">
        <w:trPr>
          <w:trHeight w:val="224"/>
        </w:trPr>
        <w:tc>
          <w:tcPr>
            <w:tcW w:w="1101" w:type="dxa"/>
            <w:tcBorders>
              <w:top w:val="nil"/>
            </w:tcBorders>
          </w:tcPr>
          <w:p w:rsidR="00EE2855" w:rsidRPr="00EE2855" w:rsidRDefault="00EE2855" w:rsidP="00EE2855">
            <w:pPr>
              <w:ind w:firstLine="0"/>
              <w:rPr>
                <w:bCs/>
              </w:rPr>
            </w:pPr>
            <w:r w:rsidRPr="00EE2855">
              <w:rPr>
                <w:bCs/>
              </w:rPr>
              <w:t>Tiang</w:t>
            </w:r>
          </w:p>
        </w:tc>
        <w:tc>
          <w:tcPr>
            <w:tcW w:w="1513" w:type="dxa"/>
            <w:tcBorders>
              <w:top w:val="nil"/>
            </w:tcBorders>
          </w:tcPr>
          <w:p w:rsidR="00EE2855" w:rsidRPr="00EE2855" w:rsidRDefault="00EE2855" w:rsidP="00EE2855">
            <w:pPr>
              <w:ind w:firstLine="0"/>
              <w:rPr>
                <w:bCs/>
              </w:rPr>
            </w:pPr>
            <w:r w:rsidRPr="00EE2855">
              <w:rPr>
                <w:bCs/>
              </w:rPr>
              <w:t>ø 10-19 cm</w:t>
            </w:r>
          </w:p>
        </w:tc>
        <w:tc>
          <w:tcPr>
            <w:tcW w:w="1134" w:type="dxa"/>
            <w:tcBorders>
              <w:top w:val="nil"/>
            </w:tcBorders>
          </w:tcPr>
          <w:p w:rsidR="00EE2855" w:rsidRPr="00EE2855" w:rsidRDefault="00EE2855" w:rsidP="00EE2855">
            <w:pPr>
              <w:ind w:firstLine="0"/>
              <w:rPr>
                <w:bCs/>
              </w:rPr>
            </w:pPr>
            <w:r w:rsidRPr="00EE2855">
              <w:rPr>
                <w:bCs/>
              </w:rPr>
              <w:t>10 m x 10 m</w:t>
            </w:r>
          </w:p>
        </w:tc>
        <w:tc>
          <w:tcPr>
            <w:tcW w:w="647" w:type="dxa"/>
            <w:tcBorders>
              <w:top w:val="nil"/>
            </w:tcBorders>
          </w:tcPr>
          <w:p w:rsidR="00EE2855" w:rsidRPr="00EE2855" w:rsidRDefault="00EE2855" w:rsidP="00EE2855">
            <w:pPr>
              <w:ind w:firstLine="0"/>
              <w:rPr>
                <w:bCs/>
              </w:rPr>
            </w:pPr>
            <w:r w:rsidRPr="00EE2855">
              <w:rPr>
                <w:bCs/>
              </w:rPr>
              <w:t>75</w:t>
            </w:r>
          </w:p>
        </w:tc>
      </w:tr>
      <w:tr w:rsidR="00EE2855" w:rsidRPr="00EE2855" w:rsidTr="002F453C">
        <w:trPr>
          <w:trHeight w:val="238"/>
        </w:trPr>
        <w:tc>
          <w:tcPr>
            <w:tcW w:w="1101" w:type="dxa"/>
          </w:tcPr>
          <w:p w:rsidR="00EE2855" w:rsidRPr="00EE2855" w:rsidRDefault="00EE2855" w:rsidP="00EE2855">
            <w:pPr>
              <w:ind w:firstLine="0"/>
              <w:rPr>
                <w:bCs/>
              </w:rPr>
            </w:pPr>
            <w:r w:rsidRPr="00EE2855">
              <w:rPr>
                <w:bCs/>
              </w:rPr>
              <w:t>Pancang</w:t>
            </w:r>
          </w:p>
        </w:tc>
        <w:tc>
          <w:tcPr>
            <w:tcW w:w="1513" w:type="dxa"/>
          </w:tcPr>
          <w:p w:rsidR="00EE2855" w:rsidRPr="00EE2855" w:rsidRDefault="00EE2855" w:rsidP="00EE2855">
            <w:pPr>
              <w:ind w:firstLine="0"/>
              <w:rPr>
                <w:bCs/>
              </w:rPr>
            </w:pPr>
            <w:r w:rsidRPr="00EE2855">
              <w:rPr>
                <w:bCs/>
              </w:rPr>
              <w:t>Tinggi &gt; 1.5 m</w:t>
            </w:r>
          </w:p>
          <w:p w:rsidR="00EE2855" w:rsidRPr="00EE2855" w:rsidRDefault="00EE2855" w:rsidP="00EE2855">
            <w:pPr>
              <w:ind w:firstLine="0"/>
              <w:rPr>
                <w:bCs/>
              </w:rPr>
            </w:pPr>
            <w:r w:rsidRPr="00EE2855">
              <w:rPr>
                <w:bCs/>
              </w:rPr>
              <w:t>ø &lt;10 cm</w:t>
            </w:r>
          </w:p>
        </w:tc>
        <w:tc>
          <w:tcPr>
            <w:tcW w:w="1134" w:type="dxa"/>
          </w:tcPr>
          <w:p w:rsidR="00EE2855" w:rsidRPr="00EE2855" w:rsidRDefault="00EE2855" w:rsidP="00EE2855">
            <w:pPr>
              <w:ind w:firstLine="0"/>
              <w:rPr>
                <w:bCs/>
              </w:rPr>
            </w:pPr>
            <w:r w:rsidRPr="00EE2855">
              <w:rPr>
                <w:bCs/>
              </w:rPr>
              <w:t>5 m x 5 m</w:t>
            </w:r>
          </w:p>
        </w:tc>
        <w:tc>
          <w:tcPr>
            <w:tcW w:w="647" w:type="dxa"/>
          </w:tcPr>
          <w:p w:rsidR="00EE2855" w:rsidRPr="00EE2855" w:rsidRDefault="00EE2855" w:rsidP="00EE2855">
            <w:pPr>
              <w:ind w:firstLine="0"/>
              <w:rPr>
                <w:bCs/>
              </w:rPr>
            </w:pPr>
            <w:r w:rsidRPr="00EE2855">
              <w:rPr>
                <w:bCs/>
              </w:rPr>
              <w:t>75</w:t>
            </w:r>
          </w:p>
        </w:tc>
      </w:tr>
      <w:tr w:rsidR="00EE2855" w:rsidRPr="00EE2855" w:rsidTr="002F453C">
        <w:trPr>
          <w:trHeight w:val="224"/>
        </w:trPr>
        <w:tc>
          <w:tcPr>
            <w:tcW w:w="1101" w:type="dxa"/>
          </w:tcPr>
          <w:p w:rsidR="00EE2855" w:rsidRPr="00EE2855" w:rsidRDefault="00EE2855" w:rsidP="00EE2855">
            <w:pPr>
              <w:ind w:firstLine="0"/>
              <w:rPr>
                <w:bCs/>
              </w:rPr>
            </w:pPr>
            <w:r w:rsidRPr="00EE2855">
              <w:rPr>
                <w:bCs/>
              </w:rPr>
              <w:t>Semai/tumbuhan bawah</w:t>
            </w:r>
          </w:p>
        </w:tc>
        <w:tc>
          <w:tcPr>
            <w:tcW w:w="1513" w:type="dxa"/>
          </w:tcPr>
          <w:p w:rsidR="00EE2855" w:rsidRPr="00EE2855" w:rsidRDefault="00EE2855" w:rsidP="00EE2855">
            <w:pPr>
              <w:ind w:firstLine="0"/>
              <w:rPr>
                <w:bCs/>
              </w:rPr>
            </w:pPr>
            <w:r w:rsidRPr="00EE2855">
              <w:rPr>
                <w:bCs/>
              </w:rPr>
              <w:t>Tinggi &lt;1.5 m</w:t>
            </w:r>
          </w:p>
        </w:tc>
        <w:tc>
          <w:tcPr>
            <w:tcW w:w="1134" w:type="dxa"/>
          </w:tcPr>
          <w:p w:rsidR="00EE2855" w:rsidRPr="00EE2855" w:rsidRDefault="00EE2855" w:rsidP="00EE2855">
            <w:pPr>
              <w:ind w:firstLine="0"/>
              <w:rPr>
                <w:bCs/>
              </w:rPr>
            </w:pPr>
            <w:r w:rsidRPr="00EE2855">
              <w:rPr>
                <w:bCs/>
              </w:rPr>
              <w:t>2 m x 2 m</w:t>
            </w:r>
          </w:p>
        </w:tc>
        <w:tc>
          <w:tcPr>
            <w:tcW w:w="647" w:type="dxa"/>
          </w:tcPr>
          <w:p w:rsidR="00EE2855" w:rsidRPr="00EE2855" w:rsidRDefault="00EE2855" w:rsidP="00EE2855">
            <w:pPr>
              <w:ind w:firstLine="0"/>
              <w:rPr>
                <w:bCs/>
              </w:rPr>
            </w:pPr>
            <w:r w:rsidRPr="00EE2855">
              <w:rPr>
                <w:bCs/>
              </w:rPr>
              <w:t>75</w:t>
            </w:r>
          </w:p>
        </w:tc>
      </w:tr>
    </w:tbl>
    <w:p w:rsidR="00EE2855" w:rsidRPr="00EE2855" w:rsidRDefault="00EE2855" w:rsidP="00EE2855">
      <w:pPr>
        <w:ind w:firstLine="0"/>
      </w:pPr>
    </w:p>
    <w:p w:rsidR="00DD2F21" w:rsidRPr="00DD2F21" w:rsidRDefault="00663191" w:rsidP="00663191">
      <w:pPr>
        <w:ind w:firstLine="0"/>
        <w:rPr>
          <w:rFonts w:eastAsia="Calibri"/>
          <w:b/>
          <w:szCs w:val="20"/>
          <w:lang w:eastAsia="en-US"/>
        </w:rPr>
      </w:pPr>
      <w:r>
        <w:rPr>
          <w:rFonts w:eastAsia="Calibri"/>
          <w:b/>
          <w:szCs w:val="20"/>
          <w:lang w:eastAsia="en-US"/>
        </w:rPr>
        <w:t>2.</w:t>
      </w:r>
      <w:proofErr w:type="gramStart"/>
      <w:r>
        <w:rPr>
          <w:rFonts w:eastAsia="Calibri"/>
          <w:b/>
          <w:szCs w:val="20"/>
          <w:lang w:eastAsia="en-US"/>
        </w:rPr>
        <w:t>3.</w:t>
      </w:r>
      <w:r w:rsidR="00DD2F21" w:rsidRPr="00DD2F21">
        <w:rPr>
          <w:rFonts w:eastAsia="Calibri"/>
          <w:b/>
          <w:szCs w:val="20"/>
          <w:lang w:eastAsia="en-US"/>
        </w:rPr>
        <w:t>Identifikasi</w:t>
      </w:r>
      <w:proofErr w:type="gramEnd"/>
      <w:r w:rsidR="00DD2F21" w:rsidRPr="00DD2F21">
        <w:rPr>
          <w:rFonts w:eastAsia="Calibri"/>
          <w:b/>
          <w:szCs w:val="20"/>
          <w:lang w:eastAsia="en-US"/>
        </w:rPr>
        <w:t xml:space="preserve"> Spesies</w:t>
      </w:r>
    </w:p>
    <w:p w:rsidR="00663191" w:rsidRDefault="006E572B" w:rsidP="006E572B">
      <w:pPr>
        <w:ind w:firstLine="0"/>
        <w:rPr>
          <w:rFonts w:eastAsia="Calibri"/>
          <w:szCs w:val="20"/>
          <w:lang w:eastAsia="en-US"/>
        </w:rPr>
      </w:pPr>
      <w:r>
        <w:rPr>
          <w:rFonts w:eastAsia="Calibri"/>
          <w:szCs w:val="20"/>
          <w:lang w:eastAsia="en-US"/>
        </w:rPr>
        <w:t xml:space="preserve">   </w:t>
      </w:r>
      <w:r w:rsidR="00CD5C27">
        <w:rPr>
          <w:rFonts w:eastAsia="Calibri"/>
          <w:szCs w:val="20"/>
          <w:lang w:eastAsia="en-US"/>
        </w:rPr>
        <w:t xml:space="preserve">Identifikasi   </w:t>
      </w:r>
      <w:r w:rsidR="00DD2F21" w:rsidRPr="00DD2F21">
        <w:rPr>
          <w:rFonts w:eastAsia="Calibri"/>
          <w:szCs w:val="20"/>
          <w:lang w:eastAsia="en-US"/>
        </w:rPr>
        <w:t xml:space="preserve">spesies </w:t>
      </w:r>
      <w:r w:rsidR="00CD5C27">
        <w:rPr>
          <w:rFonts w:eastAsia="Calibri"/>
          <w:szCs w:val="20"/>
          <w:lang w:eastAsia="en-US"/>
        </w:rPr>
        <w:t xml:space="preserve">   </w:t>
      </w:r>
      <w:r w:rsidR="00DD2F21" w:rsidRPr="00DD2F21">
        <w:rPr>
          <w:rFonts w:eastAsia="Calibri"/>
          <w:i/>
          <w:szCs w:val="20"/>
          <w:lang w:eastAsia="en-US"/>
        </w:rPr>
        <w:t>A. titanum</w:t>
      </w:r>
      <w:r w:rsidR="00CD5C27">
        <w:rPr>
          <w:rFonts w:eastAsia="Calibri"/>
          <w:szCs w:val="20"/>
          <w:lang w:eastAsia="en-US"/>
        </w:rPr>
        <w:t xml:space="preserve">   dan </w:t>
      </w:r>
      <w:r w:rsidR="00DD2F21" w:rsidRPr="00DD2F21">
        <w:rPr>
          <w:rFonts w:eastAsia="Calibri"/>
          <w:szCs w:val="20"/>
          <w:lang w:eastAsia="en-US"/>
        </w:rPr>
        <w:t xml:space="preserve">tumbuhan </w:t>
      </w:r>
      <w:r w:rsidR="00CD5C27">
        <w:rPr>
          <w:rFonts w:eastAsia="Calibri"/>
          <w:szCs w:val="20"/>
          <w:lang w:eastAsia="en-US"/>
        </w:rPr>
        <w:t xml:space="preserve">   </w:t>
      </w:r>
      <w:r w:rsidR="00DD2F21" w:rsidRPr="00DD2F21">
        <w:rPr>
          <w:rFonts w:eastAsia="Calibri"/>
          <w:szCs w:val="20"/>
          <w:lang w:eastAsia="en-US"/>
        </w:rPr>
        <w:t>dilakukan langsung di lapang dengan bantuan pemandu lapangan. Tumbuhan yang belum diketahui jenisnya dijadikan herbarium dan selanjutnya diidentifikasi baik di Herbarium Universitas Bengkulu (HUB) (n= ± 500 lembar spesimen) dan Herbarium Bogoriense (BO) (n=±900 lembar spesimen).</w:t>
      </w:r>
      <w:r w:rsidR="00663191">
        <w:rPr>
          <w:rFonts w:eastAsia="Calibri"/>
          <w:szCs w:val="20"/>
          <w:lang w:eastAsia="en-US"/>
        </w:rPr>
        <w:t xml:space="preserve"> </w:t>
      </w:r>
    </w:p>
    <w:p w:rsidR="00E6782F" w:rsidRDefault="00E6782F" w:rsidP="006E572B">
      <w:pPr>
        <w:ind w:firstLine="0"/>
        <w:rPr>
          <w:rFonts w:eastAsia="Calibri"/>
          <w:szCs w:val="20"/>
          <w:lang w:eastAsia="en-US"/>
        </w:rPr>
      </w:pPr>
    </w:p>
    <w:p w:rsidR="00E6782F" w:rsidRDefault="00663191" w:rsidP="00663191">
      <w:pPr>
        <w:ind w:firstLine="0"/>
        <w:rPr>
          <w:b/>
          <w:color w:val="000000"/>
          <w:lang w:val="id-ID"/>
        </w:rPr>
      </w:pPr>
      <w:r w:rsidRPr="006E572B">
        <w:rPr>
          <w:rFonts w:eastAsia="Calibri"/>
          <w:b/>
          <w:szCs w:val="20"/>
          <w:lang w:eastAsia="en-US"/>
        </w:rPr>
        <w:t xml:space="preserve">2.4. </w:t>
      </w:r>
      <w:r w:rsidRPr="006E572B">
        <w:rPr>
          <w:b/>
          <w:color w:val="000000"/>
          <w:lang w:val="id-ID"/>
        </w:rPr>
        <w:t>Analisis Data</w:t>
      </w:r>
    </w:p>
    <w:p w:rsidR="00E6782F" w:rsidRPr="00EB709F" w:rsidRDefault="00663191" w:rsidP="00E6782F">
      <w:pPr>
        <w:spacing w:after="200" w:line="276" w:lineRule="auto"/>
        <w:ind w:firstLine="0"/>
        <w:jc w:val="left"/>
        <w:rPr>
          <w:rFonts w:eastAsia="Calibri"/>
          <w:szCs w:val="20"/>
          <w:lang w:eastAsia="en-US"/>
        </w:rPr>
      </w:pPr>
      <w:r w:rsidRPr="006E572B">
        <w:rPr>
          <w:b/>
          <w:color w:val="000000"/>
        </w:rPr>
        <w:t xml:space="preserve"> </w:t>
      </w:r>
      <w:r w:rsidR="00BD0B25">
        <w:rPr>
          <w:b/>
          <w:color w:val="000000"/>
        </w:rPr>
        <w:t xml:space="preserve">  </w:t>
      </w:r>
      <w:r w:rsidR="00E6782F" w:rsidRPr="00EB709F">
        <w:rPr>
          <w:rFonts w:eastAsia="Calibri"/>
          <w:szCs w:val="20"/>
          <w:lang w:eastAsia="en-US"/>
        </w:rPr>
        <w:t xml:space="preserve">Pola sebaran spesies tumbuhan bunga bangkai pada suatu komunitas tumbuhan menggunakan indeks Morisita.  Persamaan Yang digunakan adalah sebagai </w:t>
      </w:r>
      <w:proofErr w:type="gramStart"/>
      <w:r w:rsidR="00E6782F" w:rsidRPr="00EB709F">
        <w:rPr>
          <w:rFonts w:eastAsia="Calibri"/>
          <w:szCs w:val="20"/>
          <w:lang w:eastAsia="en-US"/>
        </w:rPr>
        <w:t>berikut :</w:t>
      </w:r>
      <w:proofErr w:type="gramEnd"/>
    </w:p>
    <w:p w:rsidR="00E6782F" w:rsidRPr="00EB709F" w:rsidRDefault="00E6782F" w:rsidP="00E6782F">
      <w:pPr>
        <w:spacing w:after="200" w:line="276" w:lineRule="auto"/>
        <w:ind w:firstLine="0"/>
        <w:jc w:val="left"/>
        <w:rPr>
          <w:rFonts w:eastAsia="Calibri"/>
          <w:b/>
          <w:szCs w:val="20"/>
          <w:lang w:eastAsia="en-US"/>
        </w:rPr>
      </w:pPr>
      <w:r w:rsidRPr="00EB709F">
        <w:rPr>
          <w:rFonts w:eastAsia="Calibri"/>
          <w:szCs w:val="20"/>
          <w:lang w:eastAsia="en-US"/>
        </w:rPr>
        <w:t>Id = n</w:t>
      </w:r>
      <m:oMath>
        <m:f>
          <m:fPr>
            <m:ctrlPr>
              <w:rPr>
                <w:rFonts w:ascii="Cambria Math" w:eastAsia="Calibri" w:hAnsi="Cambria Math"/>
                <w:i/>
                <w:szCs w:val="20"/>
                <w:lang w:eastAsia="en-US"/>
              </w:rPr>
            </m:ctrlPr>
          </m:fPr>
          <m:num>
            <m:d>
              <m:dPr>
                <m:ctrlPr>
                  <w:rPr>
                    <w:rFonts w:ascii="Cambria Math" w:eastAsia="Calibri" w:hAnsi="Cambria Math"/>
                    <w:i/>
                    <w:szCs w:val="20"/>
                    <w:lang w:eastAsia="en-US"/>
                  </w:rPr>
                </m:ctrlPr>
              </m:dPr>
              <m:e>
                <m:nary>
                  <m:naryPr>
                    <m:chr m:val="∑"/>
                    <m:limLoc m:val="undOvr"/>
                    <m:subHide m:val="1"/>
                    <m:supHide m:val="1"/>
                    <m:ctrlPr>
                      <w:rPr>
                        <w:rFonts w:ascii="Cambria Math" w:eastAsia="Calibri" w:hAnsi="Cambria Math"/>
                        <w:i/>
                        <w:szCs w:val="20"/>
                        <w:lang w:eastAsia="en-US"/>
                      </w:rPr>
                    </m:ctrlPr>
                  </m:naryPr>
                  <m:sub/>
                  <m:sup/>
                  <m:e>
                    <m:sSup>
                      <m:sSupPr>
                        <m:ctrlPr>
                          <w:rPr>
                            <w:rFonts w:ascii="Cambria Math" w:eastAsia="Calibri" w:hAnsi="Cambria Math"/>
                            <w:i/>
                            <w:szCs w:val="20"/>
                            <w:lang w:eastAsia="en-US"/>
                          </w:rPr>
                        </m:ctrlPr>
                      </m:sSupPr>
                      <m:e>
                        <m:r>
                          <w:rPr>
                            <w:rFonts w:ascii="Cambria Math" w:eastAsia="Calibri" w:hAnsi="Cambria Math"/>
                            <w:szCs w:val="20"/>
                            <w:lang w:eastAsia="en-US"/>
                          </w:rPr>
                          <m:t>x</m:t>
                        </m:r>
                      </m:e>
                      <m:sup>
                        <m:r>
                          <w:rPr>
                            <w:rFonts w:ascii="Cambria Math" w:eastAsia="Calibri" w:hAnsi="Cambria Math"/>
                            <w:szCs w:val="20"/>
                            <w:lang w:eastAsia="en-US"/>
                          </w:rPr>
                          <m:t>2</m:t>
                        </m:r>
                      </m:sup>
                    </m:sSup>
                    <m:r>
                      <w:rPr>
                        <w:rFonts w:ascii="Cambria Math" w:eastAsia="Calibri" w:hAnsi="Cambria Math"/>
                        <w:szCs w:val="20"/>
                        <w:lang w:eastAsia="en-US"/>
                      </w:rPr>
                      <m:t>-</m:t>
                    </m:r>
                    <m:nary>
                      <m:naryPr>
                        <m:chr m:val="∑"/>
                        <m:limLoc m:val="undOvr"/>
                        <m:subHide m:val="1"/>
                        <m:supHide m:val="1"/>
                        <m:ctrlPr>
                          <w:rPr>
                            <w:rFonts w:ascii="Cambria Math" w:eastAsia="Calibri" w:hAnsi="Cambria Math"/>
                            <w:i/>
                            <w:szCs w:val="20"/>
                            <w:lang w:eastAsia="en-US"/>
                          </w:rPr>
                        </m:ctrlPr>
                      </m:naryPr>
                      <m:sub/>
                      <m:sup/>
                      <m:e>
                        <m:r>
                          <w:rPr>
                            <w:rFonts w:ascii="Cambria Math" w:eastAsia="Calibri" w:hAnsi="Cambria Math"/>
                            <w:szCs w:val="20"/>
                            <w:lang w:eastAsia="en-US"/>
                          </w:rPr>
                          <m:t>x</m:t>
                        </m:r>
                      </m:e>
                    </m:nary>
                  </m:e>
                </m:nary>
              </m:e>
            </m:d>
          </m:num>
          <m:den>
            <m:sSup>
              <m:sSupPr>
                <m:ctrlPr>
                  <w:rPr>
                    <w:rFonts w:ascii="Cambria Math" w:eastAsia="Calibri" w:hAnsi="Cambria Math"/>
                    <w:i/>
                    <w:szCs w:val="20"/>
                    <w:lang w:eastAsia="en-US"/>
                  </w:rPr>
                </m:ctrlPr>
              </m:sSupPr>
              <m:e>
                <m:d>
                  <m:dPr>
                    <m:ctrlPr>
                      <w:rPr>
                        <w:rFonts w:ascii="Cambria Math" w:eastAsia="Calibri" w:hAnsi="Cambria Math"/>
                        <w:i/>
                        <w:szCs w:val="20"/>
                        <w:lang w:eastAsia="en-US"/>
                      </w:rPr>
                    </m:ctrlPr>
                  </m:dPr>
                  <m:e>
                    <m:nary>
                      <m:naryPr>
                        <m:chr m:val="∑"/>
                        <m:limLoc m:val="undOvr"/>
                        <m:subHide m:val="1"/>
                        <m:supHide m:val="1"/>
                        <m:ctrlPr>
                          <w:rPr>
                            <w:rFonts w:ascii="Cambria Math" w:eastAsia="Calibri" w:hAnsi="Cambria Math"/>
                            <w:i/>
                            <w:szCs w:val="20"/>
                            <w:lang w:eastAsia="en-US"/>
                          </w:rPr>
                        </m:ctrlPr>
                      </m:naryPr>
                      <m:sub/>
                      <m:sup/>
                      <m:e>
                        <m:r>
                          <w:rPr>
                            <w:rFonts w:ascii="Cambria Math" w:eastAsia="Calibri" w:hAnsi="Cambria Math"/>
                            <w:szCs w:val="20"/>
                            <w:lang w:eastAsia="en-US"/>
                          </w:rPr>
                          <m:t>x</m:t>
                        </m:r>
                      </m:e>
                    </m:nary>
                  </m:e>
                </m:d>
              </m:e>
              <m:sup>
                <m:r>
                  <w:rPr>
                    <w:rFonts w:ascii="Cambria Math" w:eastAsia="Calibri" w:hAnsi="Cambria Math"/>
                    <w:szCs w:val="20"/>
                    <w:lang w:eastAsia="en-US"/>
                  </w:rPr>
                  <m:t>2</m:t>
                </m:r>
              </m:sup>
            </m:sSup>
            <m:r>
              <w:rPr>
                <w:rFonts w:ascii="Cambria Math" w:eastAsia="Calibri" w:hAnsi="Cambria Math"/>
                <w:szCs w:val="20"/>
                <w:lang w:eastAsia="en-US"/>
              </w:rPr>
              <m:t>-</m:t>
            </m:r>
            <m:nary>
              <m:naryPr>
                <m:chr m:val="∑"/>
                <m:limLoc m:val="undOvr"/>
                <m:subHide m:val="1"/>
                <m:supHide m:val="1"/>
                <m:ctrlPr>
                  <w:rPr>
                    <w:rFonts w:ascii="Cambria Math" w:eastAsia="Calibri" w:hAnsi="Cambria Math"/>
                    <w:i/>
                    <w:szCs w:val="20"/>
                    <w:lang w:eastAsia="en-US"/>
                  </w:rPr>
                </m:ctrlPr>
              </m:naryPr>
              <m:sub/>
              <m:sup/>
              <m:e>
                <m:r>
                  <w:rPr>
                    <w:rFonts w:ascii="Cambria Math" w:eastAsia="Calibri" w:hAnsi="Cambria Math"/>
                    <w:szCs w:val="20"/>
                    <w:lang w:eastAsia="en-US"/>
                  </w:rPr>
                  <m:t>x</m:t>
                </m:r>
              </m:e>
            </m:nary>
          </m:den>
        </m:f>
      </m:oMath>
    </w:p>
    <w:p w:rsidR="00E6782F" w:rsidRPr="00EB709F" w:rsidRDefault="00E6782F" w:rsidP="00E6782F">
      <w:pPr>
        <w:spacing w:line="276" w:lineRule="auto"/>
        <w:ind w:firstLine="0"/>
        <w:jc w:val="left"/>
        <w:rPr>
          <w:rFonts w:eastAsia="Calibri"/>
          <w:szCs w:val="20"/>
          <w:lang w:eastAsia="en-US"/>
        </w:rPr>
      </w:pPr>
      <w:proofErr w:type="gramStart"/>
      <w:r w:rsidRPr="00EB709F">
        <w:rPr>
          <w:rFonts w:eastAsia="Calibri"/>
          <w:szCs w:val="20"/>
          <w:lang w:eastAsia="en-US"/>
        </w:rPr>
        <w:t>Keterangan :</w:t>
      </w:r>
      <w:proofErr w:type="gramEnd"/>
    </w:p>
    <w:p w:rsidR="00E6782F" w:rsidRPr="00EB709F" w:rsidRDefault="00E6782F" w:rsidP="00E6782F">
      <w:pPr>
        <w:spacing w:line="276" w:lineRule="auto"/>
        <w:ind w:firstLine="0"/>
        <w:jc w:val="left"/>
        <w:rPr>
          <w:rFonts w:eastAsia="Calibri"/>
          <w:szCs w:val="20"/>
          <w:lang w:eastAsia="en-US"/>
        </w:rPr>
      </w:pPr>
      <w:proofErr w:type="gramStart"/>
      <w:r w:rsidRPr="00EB709F">
        <w:rPr>
          <w:rFonts w:eastAsia="Calibri"/>
          <w:szCs w:val="20"/>
          <w:lang w:eastAsia="en-US"/>
        </w:rPr>
        <w:t>Id :</w:t>
      </w:r>
      <w:proofErr w:type="gramEnd"/>
      <w:r w:rsidRPr="00EB709F">
        <w:rPr>
          <w:rFonts w:eastAsia="Calibri"/>
          <w:szCs w:val="20"/>
          <w:lang w:eastAsia="en-US"/>
        </w:rPr>
        <w:t xml:space="preserve"> Derajat Penyebaran Morisita</w:t>
      </w:r>
    </w:p>
    <w:p w:rsidR="00E6782F" w:rsidRPr="00EB709F" w:rsidRDefault="00E6782F" w:rsidP="00E6782F">
      <w:pPr>
        <w:spacing w:line="276" w:lineRule="auto"/>
        <w:ind w:firstLine="0"/>
        <w:jc w:val="left"/>
        <w:rPr>
          <w:rFonts w:eastAsia="Calibri"/>
          <w:szCs w:val="20"/>
          <w:lang w:eastAsia="en-US"/>
        </w:rPr>
      </w:pPr>
      <w:proofErr w:type="gramStart"/>
      <w:r w:rsidRPr="00EB709F">
        <w:rPr>
          <w:rFonts w:eastAsia="Calibri"/>
          <w:szCs w:val="20"/>
          <w:lang w:eastAsia="en-US"/>
        </w:rPr>
        <w:t>N :</w:t>
      </w:r>
      <w:proofErr w:type="gramEnd"/>
      <w:r w:rsidRPr="00EB709F">
        <w:rPr>
          <w:rFonts w:eastAsia="Calibri"/>
          <w:szCs w:val="20"/>
          <w:lang w:eastAsia="en-US"/>
        </w:rPr>
        <w:t xml:space="preserve"> Jumlah Petak Ukur</w:t>
      </w:r>
    </w:p>
    <w:p w:rsidR="00E6782F" w:rsidRPr="00EB709F" w:rsidRDefault="00F56291" w:rsidP="00E6782F">
      <w:pPr>
        <w:spacing w:line="276" w:lineRule="auto"/>
        <w:ind w:firstLine="0"/>
        <w:jc w:val="left"/>
        <w:rPr>
          <w:rFonts w:eastAsia="Times New Roman"/>
          <w:szCs w:val="20"/>
          <w:lang w:eastAsia="en-US"/>
        </w:rPr>
      </w:pPr>
      <m:oMath>
        <m:nary>
          <m:naryPr>
            <m:chr m:val="∑"/>
            <m:limLoc m:val="undOvr"/>
            <m:subHide m:val="1"/>
            <m:supHide m:val="1"/>
            <m:ctrlPr>
              <w:rPr>
                <w:rFonts w:ascii="Cambria Math" w:eastAsia="Calibri" w:hAnsi="Cambria Math"/>
                <w:i/>
                <w:szCs w:val="20"/>
                <w:lang w:eastAsia="en-US"/>
              </w:rPr>
            </m:ctrlPr>
          </m:naryPr>
          <m:sub/>
          <m:sup/>
          <m:e>
            <m:sSup>
              <m:sSupPr>
                <m:ctrlPr>
                  <w:rPr>
                    <w:rFonts w:ascii="Cambria Math" w:eastAsia="Calibri" w:hAnsi="Cambria Math"/>
                    <w:i/>
                    <w:szCs w:val="20"/>
                    <w:lang w:eastAsia="en-US"/>
                  </w:rPr>
                </m:ctrlPr>
              </m:sSupPr>
              <m:e>
                <m:r>
                  <w:rPr>
                    <w:rFonts w:ascii="Cambria Math" w:eastAsia="Calibri" w:hAnsi="Cambria Math"/>
                    <w:szCs w:val="20"/>
                    <w:lang w:eastAsia="en-US"/>
                  </w:rPr>
                  <m:t>x</m:t>
                </m:r>
              </m:e>
              <m:sup>
                <m:r>
                  <w:rPr>
                    <w:rFonts w:ascii="Cambria Math" w:eastAsia="Calibri" w:hAnsi="Cambria Math"/>
                    <w:szCs w:val="20"/>
                    <w:lang w:eastAsia="en-US"/>
                  </w:rPr>
                  <m:t>2</m:t>
                </m:r>
              </m:sup>
            </m:sSup>
          </m:e>
        </m:nary>
      </m:oMath>
      <w:r w:rsidR="00E6782F" w:rsidRPr="00EB709F">
        <w:rPr>
          <w:rFonts w:eastAsia="Times New Roman"/>
          <w:szCs w:val="20"/>
          <w:lang w:eastAsia="en-US"/>
        </w:rPr>
        <w:t xml:space="preserve"> : Jumlah kuadrat dari total individu suatu spesies pada suatu komunitas</w:t>
      </w:r>
    </w:p>
    <w:p w:rsidR="00E6782F" w:rsidRDefault="00F56291" w:rsidP="00E6782F">
      <w:pPr>
        <w:spacing w:line="276" w:lineRule="auto"/>
        <w:ind w:firstLine="0"/>
        <w:jc w:val="left"/>
        <w:rPr>
          <w:rFonts w:eastAsia="Times New Roman"/>
          <w:szCs w:val="20"/>
          <w:lang w:eastAsia="en-US"/>
        </w:rPr>
      </w:pPr>
      <m:oMath>
        <m:nary>
          <m:naryPr>
            <m:chr m:val="∑"/>
            <m:limLoc m:val="undOvr"/>
            <m:subHide m:val="1"/>
            <m:supHide m:val="1"/>
            <m:ctrlPr>
              <w:rPr>
                <w:rFonts w:ascii="Cambria Math" w:eastAsia="Calibri" w:hAnsi="Cambria Math"/>
                <w:i/>
                <w:szCs w:val="20"/>
                <w:lang w:eastAsia="en-US"/>
              </w:rPr>
            </m:ctrlPr>
          </m:naryPr>
          <m:sub/>
          <m:sup/>
          <m:e>
            <m:r>
              <w:rPr>
                <w:rFonts w:ascii="Cambria Math" w:eastAsia="Calibri" w:hAnsi="Cambria Math"/>
                <w:szCs w:val="20"/>
                <w:lang w:eastAsia="en-US"/>
              </w:rPr>
              <m:t>x</m:t>
            </m:r>
          </m:e>
        </m:nary>
      </m:oMath>
      <w:r w:rsidR="00E6782F" w:rsidRPr="00EB709F">
        <w:rPr>
          <w:rFonts w:eastAsia="Times New Roman"/>
          <w:szCs w:val="20"/>
          <w:lang w:eastAsia="en-US"/>
        </w:rPr>
        <w:t xml:space="preserve">   : Jumlah total individu suatu spesies pada suatu</w:t>
      </w:r>
    </w:p>
    <w:p w:rsidR="00E6782F" w:rsidRPr="00EB709F" w:rsidRDefault="00E6782F" w:rsidP="00E6782F">
      <w:pPr>
        <w:spacing w:line="276" w:lineRule="auto"/>
        <w:ind w:firstLine="0"/>
        <w:jc w:val="left"/>
        <w:rPr>
          <w:rFonts w:eastAsia="Times New Roman"/>
          <w:szCs w:val="20"/>
          <w:lang w:eastAsia="en-US"/>
        </w:rPr>
      </w:pPr>
      <w:r>
        <w:rPr>
          <w:rFonts w:eastAsia="Times New Roman"/>
          <w:szCs w:val="20"/>
          <w:lang w:eastAsia="en-US"/>
        </w:rPr>
        <w:t xml:space="preserve">          </w:t>
      </w:r>
      <w:r w:rsidRPr="00EB709F">
        <w:rPr>
          <w:rFonts w:eastAsia="Times New Roman"/>
          <w:szCs w:val="20"/>
          <w:lang w:eastAsia="en-US"/>
        </w:rPr>
        <w:t xml:space="preserve"> Komunitas</w:t>
      </w:r>
    </w:p>
    <w:p w:rsidR="00E6782F" w:rsidRPr="00EB709F" w:rsidRDefault="00E6782F" w:rsidP="00E6782F">
      <w:pPr>
        <w:spacing w:line="276" w:lineRule="auto"/>
        <w:ind w:firstLine="0"/>
        <w:jc w:val="left"/>
        <w:rPr>
          <w:rFonts w:eastAsia="Times New Roman"/>
          <w:szCs w:val="20"/>
          <w:lang w:eastAsia="en-US"/>
        </w:rPr>
      </w:pPr>
      <w:r w:rsidRPr="00EB709F">
        <w:rPr>
          <w:rFonts w:eastAsia="Times New Roman"/>
          <w:szCs w:val="20"/>
          <w:lang w:eastAsia="en-US"/>
        </w:rPr>
        <w:t xml:space="preserve">Selanjutnya dilakukan Uji Chi-square dengan menggunakan </w:t>
      </w:r>
      <w:proofErr w:type="gramStart"/>
      <w:r w:rsidRPr="00EB709F">
        <w:rPr>
          <w:rFonts w:eastAsia="Times New Roman"/>
          <w:szCs w:val="20"/>
          <w:lang w:eastAsia="en-US"/>
        </w:rPr>
        <w:t>persamaan :</w:t>
      </w:r>
      <w:proofErr w:type="gramEnd"/>
    </w:p>
    <w:p w:rsidR="00E6782F" w:rsidRPr="00EB709F" w:rsidRDefault="00E6782F" w:rsidP="00600CCE">
      <w:pPr>
        <w:numPr>
          <w:ilvl w:val="0"/>
          <w:numId w:val="9"/>
        </w:numPr>
        <w:spacing w:after="200" w:line="276" w:lineRule="auto"/>
        <w:contextualSpacing/>
        <w:jc w:val="left"/>
        <w:rPr>
          <w:rFonts w:eastAsia="Times New Roman"/>
          <w:szCs w:val="20"/>
        </w:rPr>
      </w:pPr>
      <w:r w:rsidRPr="00EB709F">
        <w:rPr>
          <w:rFonts w:eastAsia="Times New Roman"/>
          <w:szCs w:val="20"/>
        </w:rPr>
        <w:t>Derajad keseragaman</w:t>
      </w:r>
    </w:p>
    <w:p w:rsidR="00E6782F" w:rsidRPr="00EB709F" w:rsidRDefault="00E6782F" w:rsidP="00E6782F">
      <w:pPr>
        <w:ind w:left="720" w:firstLine="0"/>
        <w:contextualSpacing/>
        <w:rPr>
          <w:rFonts w:eastAsia="Times New Roman"/>
          <w:szCs w:val="20"/>
        </w:rPr>
      </w:pPr>
      <w:r w:rsidRPr="00EB709F">
        <w:rPr>
          <w:rFonts w:eastAsia="Times New Roman"/>
          <w:szCs w:val="20"/>
        </w:rPr>
        <w:t xml:space="preserve">Mu = </w:t>
      </w:r>
      <m:oMath>
        <m:f>
          <m:fPr>
            <m:ctrlPr>
              <w:rPr>
                <w:rFonts w:ascii="Cambria Math" w:eastAsia="Times New Roman" w:hAnsi="Cambria Math"/>
                <w:i/>
                <w:szCs w:val="20"/>
              </w:rPr>
            </m:ctrlPr>
          </m:fPr>
          <m:num>
            <m:d>
              <m:dPr>
                <m:ctrlPr>
                  <w:rPr>
                    <w:rFonts w:ascii="Cambria Math" w:eastAsia="Times New Roman" w:hAnsi="Cambria Math"/>
                    <w:i/>
                    <w:szCs w:val="20"/>
                  </w:rPr>
                </m:ctrlPr>
              </m:dPr>
              <m:e>
                <m:sSup>
                  <m:sSupPr>
                    <m:ctrlPr>
                      <w:rPr>
                        <w:rFonts w:ascii="Cambria Math" w:eastAsia="Times New Roman" w:hAnsi="Cambria Math"/>
                        <w:i/>
                        <w:szCs w:val="20"/>
                      </w:rPr>
                    </m:ctrlPr>
                  </m:sSupPr>
                  <m:e>
                    <m:r>
                      <w:rPr>
                        <w:rFonts w:ascii="Cambria Math" w:eastAsia="Times New Roman" w:hAnsi="Cambria Math"/>
                        <w:szCs w:val="20"/>
                      </w:rPr>
                      <m:t>x</m:t>
                    </m:r>
                  </m:e>
                  <m:sup>
                    <m:r>
                      <w:rPr>
                        <w:rFonts w:ascii="Cambria Math" w:eastAsia="Times New Roman" w:hAnsi="Cambria Math"/>
                        <w:szCs w:val="20"/>
                      </w:rPr>
                      <m:t>2</m:t>
                    </m:r>
                  </m:sup>
                </m:sSup>
                <m:r>
                  <w:rPr>
                    <w:rFonts w:ascii="Cambria Math" w:eastAsia="Times New Roman" w:hAnsi="Cambria Math"/>
                    <w:szCs w:val="20"/>
                  </w:rPr>
                  <m:t>0.975-n+</m:t>
                </m:r>
                <m:nary>
                  <m:naryPr>
                    <m:chr m:val="∑"/>
                    <m:limLoc m:val="undOvr"/>
                    <m:subHide m:val="1"/>
                    <m:supHide m:val="1"/>
                    <m:ctrlPr>
                      <w:rPr>
                        <w:rFonts w:ascii="Cambria Math" w:eastAsia="Times New Roman" w:hAnsi="Cambria Math"/>
                        <w:i/>
                        <w:szCs w:val="20"/>
                      </w:rPr>
                    </m:ctrlPr>
                  </m:naryPr>
                  <m:sub/>
                  <m:sup/>
                  <m:e>
                    <m:sSub>
                      <m:sSubPr>
                        <m:ctrlPr>
                          <w:rPr>
                            <w:rFonts w:ascii="Cambria Math" w:eastAsia="Times New Roman" w:hAnsi="Cambria Math"/>
                            <w:i/>
                            <w:szCs w:val="20"/>
                          </w:rPr>
                        </m:ctrlPr>
                      </m:sSubPr>
                      <m:e>
                        <m:r>
                          <w:rPr>
                            <w:rFonts w:ascii="Cambria Math" w:eastAsia="Times New Roman" w:hAnsi="Cambria Math"/>
                            <w:szCs w:val="20"/>
                          </w:rPr>
                          <m:t>x</m:t>
                        </m:r>
                      </m:e>
                      <m:sub>
                        <m:r>
                          <w:rPr>
                            <w:rFonts w:ascii="Cambria Math" w:eastAsia="Times New Roman" w:hAnsi="Cambria Math"/>
                            <w:szCs w:val="20"/>
                          </w:rPr>
                          <m:t>i</m:t>
                        </m:r>
                      </m:sub>
                    </m:sSub>
                  </m:e>
                </m:nary>
              </m:e>
            </m:d>
          </m:num>
          <m:den>
            <m:d>
              <m:dPr>
                <m:ctrlPr>
                  <w:rPr>
                    <w:rFonts w:ascii="Cambria Math" w:eastAsia="Times New Roman" w:hAnsi="Cambria Math"/>
                    <w:i/>
                    <w:szCs w:val="20"/>
                  </w:rPr>
                </m:ctrlPr>
              </m:dPr>
              <m:e>
                <m:nary>
                  <m:naryPr>
                    <m:chr m:val="∑"/>
                    <m:limLoc m:val="undOvr"/>
                    <m:subHide m:val="1"/>
                    <m:supHide m:val="1"/>
                    <m:ctrlPr>
                      <w:rPr>
                        <w:rFonts w:ascii="Cambria Math" w:eastAsia="Times New Roman" w:hAnsi="Cambria Math"/>
                        <w:i/>
                        <w:szCs w:val="20"/>
                      </w:rPr>
                    </m:ctrlPr>
                  </m:naryPr>
                  <m:sub/>
                  <m:sup/>
                  <m:e>
                    <m:sSub>
                      <m:sSubPr>
                        <m:ctrlPr>
                          <w:rPr>
                            <w:rFonts w:ascii="Cambria Math" w:eastAsia="Times New Roman" w:hAnsi="Cambria Math"/>
                            <w:i/>
                            <w:szCs w:val="20"/>
                          </w:rPr>
                        </m:ctrlPr>
                      </m:sSubPr>
                      <m:e>
                        <m:r>
                          <w:rPr>
                            <w:rFonts w:ascii="Cambria Math" w:eastAsia="Times New Roman" w:hAnsi="Cambria Math"/>
                            <w:szCs w:val="20"/>
                          </w:rPr>
                          <m:t>x</m:t>
                        </m:r>
                      </m:e>
                      <m:sub>
                        <m:r>
                          <w:rPr>
                            <w:rFonts w:ascii="Cambria Math" w:eastAsia="Times New Roman" w:hAnsi="Cambria Math"/>
                            <w:szCs w:val="20"/>
                          </w:rPr>
                          <m:t>i</m:t>
                        </m:r>
                      </m:sub>
                    </m:sSub>
                  </m:e>
                </m:nary>
              </m:e>
            </m:d>
            <m:r>
              <w:rPr>
                <w:rFonts w:ascii="Cambria Math" w:eastAsia="Times New Roman" w:hAnsi="Cambria Math"/>
                <w:szCs w:val="20"/>
              </w:rPr>
              <m:t>-1</m:t>
            </m:r>
          </m:den>
        </m:f>
      </m:oMath>
    </w:p>
    <w:p w:rsidR="00E6782F" w:rsidRPr="00EB709F" w:rsidRDefault="00E6782F" w:rsidP="00E6782F">
      <w:pPr>
        <w:ind w:left="720" w:firstLine="0"/>
        <w:contextualSpacing/>
        <w:rPr>
          <w:rFonts w:eastAsia="Times New Roman"/>
          <w:szCs w:val="20"/>
        </w:rPr>
      </w:pPr>
      <w:proofErr w:type="gramStart"/>
      <w:r w:rsidRPr="00EB709F">
        <w:rPr>
          <w:rFonts w:eastAsia="Times New Roman"/>
          <w:szCs w:val="20"/>
        </w:rPr>
        <w:t>Keterangan :</w:t>
      </w:r>
      <w:proofErr w:type="gramEnd"/>
    </w:p>
    <w:p w:rsidR="00E6782F" w:rsidRPr="00EB709F" w:rsidRDefault="00E6782F" w:rsidP="00E6782F">
      <w:pPr>
        <w:ind w:left="720" w:firstLine="0"/>
        <w:contextualSpacing/>
        <w:rPr>
          <w:rFonts w:eastAsia="Times New Roman"/>
          <w:szCs w:val="20"/>
        </w:rPr>
      </w:pPr>
      <w:r w:rsidRPr="00EB709F">
        <w:rPr>
          <w:rFonts w:eastAsia="Times New Roman"/>
          <w:szCs w:val="20"/>
        </w:rPr>
        <w:t>Mu</w:t>
      </w:r>
      <w:r w:rsidRPr="00EB709F">
        <w:rPr>
          <w:rFonts w:eastAsia="Times New Roman"/>
          <w:szCs w:val="20"/>
        </w:rPr>
        <w:tab/>
        <w:t xml:space="preserve"> </w:t>
      </w:r>
      <w:proofErr w:type="gramStart"/>
      <w:r w:rsidRPr="00EB709F">
        <w:rPr>
          <w:rFonts w:eastAsia="Times New Roman"/>
          <w:szCs w:val="20"/>
        </w:rPr>
        <w:t xml:space="preserve">  :</w:t>
      </w:r>
      <w:proofErr w:type="gramEnd"/>
      <w:r w:rsidRPr="00EB709F">
        <w:rPr>
          <w:rFonts w:eastAsia="Times New Roman"/>
          <w:szCs w:val="20"/>
        </w:rPr>
        <w:t xml:space="preserve"> Derajad Keseragaman</w:t>
      </w:r>
    </w:p>
    <w:p w:rsidR="00E6782F" w:rsidRPr="00EB709F" w:rsidRDefault="00F56291" w:rsidP="00E6782F">
      <w:pPr>
        <w:ind w:left="720" w:firstLine="0"/>
        <w:contextualSpacing/>
        <w:rPr>
          <w:rFonts w:eastAsia="Times New Roman"/>
          <w:szCs w:val="20"/>
        </w:rPr>
      </w:pPr>
      <m:oMath>
        <m:sSup>
          <m:sSupPr>
            <m:ctrlPr>
              <w:rPr>
                <w:rFonts w:ascii="Cambria Math" w:eastAsia="Times New Roman" w:hAnsi="Cambria Math"/>
                <w:i/>
                <w:szCs w:val="20"/>
              </w:rPr>
            </m:ctrlPr>
          </m:sSupPr>
          <m:e>
            <m:r>
              <w:rPr>
                <w:rFonts w:ascii="Cambria Math" w:eastAsia="Times New Roman" w:hAnsi="Cambria Math"/>
                <w:szCs w:val="20"/>
              </w:rPr>
              <m:t>x</m:t>
            </m:r>
          </m:e>
          <m:sup>
            <m:r>
              <w:rPr>
                <w:rFonts w:ascii="Cambria Math" w:eastAsia="Times New Roman" w:hAnsi="Cambria Math"/>
                <w:szCs w:val="20"/>
              </w:rPr>
              <m:t>2</m:t>
            </m:r>
          </m:sup>
        </m:sSup>
        <m:r>
          <w:rPr>
            <w:rFonts w:ascii="Cambria Math" w:eastAsia="Times New Roman" w:hAnsi="Cambria Math"/>
            <w:szCs w:val="20"/>
          </w:rPr>
          <m:t>0.975</m:t>
        </m:r>
      </m:oMath>
      <w:r w:rsidR="00E6782F" w:rsidRPr="00EB709F">
        <w:rPr>
          <w:rFonts w:eastAsia="Times New Roman"/>
          <w:szCs w:val="20"/>
        </w:rPr>
        <w:t xml:space="preserve"> : Nilai Chi-square dari table dengan db (n-1), selang kepercayaan 97,5%</w:t>
      </w:r>
    </w:p>
    <w:p w:rsidR="00E6782F" w:rsidRPr="00EB709F" w:rsidRDefault="00F56291" w:rsidP="00E6782F">
      <w:pPr>
        <w:ind w:left="720" w:firstLine="0"/>
        <w:contextualSpacing/>
        <w:rPr>
          <w:rFonts w:eastAsia="Times New Roman"/>
          <w:szCs w:val="20"/>
        </w:rPr>
      </w:pPr>
      <m:oMath>
        <m:nary>
          <m:naryPr>
            <m:chr m:val="∑"/>
            <m:limLoc m:val="undOvr"/>
            <m:subHide m:val="1"/>
            <m:supHide m:val="1"/>
            <m:ctrlPr>
              <w:rPr>
                <w:rFonts w:ascii="Cambria Math" w:eastAsia="Times New Roman" w:hAnsi="Cambria Math"/>
                <w:i/>
                <w:szCs w:val="20"/>
              </w:rPr>
            </m:ctrlPr>
          </m:naryPr>
          <m:sub/>
          <m:sup/>
          <m:e>
            <m:sSub>
              <m:sSubPr>
                <m:ctrlPr>
                  <w:rPr>
                    <w:rFonts w:ascii="Cambria Math" w:eastAsia="Times New Roman" w:hAnsi="Cambria Math"/>
                    <w:i/>
                    <w:szCs w:val="20"/>
                  </w:rPr>
                </m:ctrlPr>
              </m:sSubPr>
              <m:e>
                <m:r>
                  <w:rPr>
                    <w:rFonts w:ascii="Cambria Math" w:eastAsia="Times New Roman" w:hAnsi="Cambria Math"/>
                    <w:szCs w:val="20"/>
                  </w:rPr>
                  <m:t>x</m:t>
                </m:r>
              </m:e>
              <m:sub>
                <m:r>
                  <w:rPr>
                    <w:rFonts w:ascii="Cambria Math" w:eastAsia="Times New Roman" w:hAnsi="Cambria Math"/>
                    <w:szCs w:val="20"/>
                  </w:rPr>
                  <m:t>i</m:t>
                </m:r>
              </m:sub>
            </m:sSub>
          </m:e>
        </m:nary>
      </m:oMath>
      <w:r w:rsidR="00E6782F" w:rsidRPr="00EB709F">
        <w:rPr>
          <w:rFonts w:eastAsia="Times New Roman"/>
          <w:szCs w:val="20"/>
        </w:rPr>
        <w:t xml:space="preserve"> </w:t>
      </w:r>
      <w:r w:rsidR="00E6782F" w:rsidRPr="00EB709F">
        <w:rPr>
          <w:rFonts w:eastAsia="Times New Roman"/>
          <w:szCs w:val="20"/>
        </w:rPr>
        <w:tab/>
        <w:t xml:space="preserve">   : Jumlah Individu dari suatu spesies pada petak ukur ke-i</w:t>
      </w:r>
    </w:p>
    <w:p w:rsidR="00E6782F" w:rsidRPr="00EB709F" w:rsidRDefault="00E6782F" w:rsidP="00E6782F">
      <w:pPr>
        <w:ind w:left="720" w:firstLine="0"/>
        <w:contextualSpacing/>
        <w:rPr>
          <w:rFonts w:eastAsia="Times New Roman"/>
          <w:szCs w:val="20"/>
        </w:rPr>
      </w:pPr>
      <m:oMath>
        <m:r>
          <w:rPr>
            <w:rFonts w:ascii="Cambria Math" w:eastAsia="Times New Roman" w:hAnsi="Cambria Math"/>
            <w:szCs w:val="20"/>
          </w:rPr>
          <m:t>n</m:t>
        </m:r>
      </m:oMath>
      <w:r w:rsidRPr="00EB709F">
        <w:rPr>
          <w:rFonts w:eastAsia="Times New Roman"/>
          <w:szCs w:val="20"/>
        </w:rPr>
        <w:t xml:space="preserve"> </w:t>
      </w:r>
      <w:r w:rsidRPr="00EB709F">
        <w:rPr>
          <w:rFonts w:eastAsia="Times New Roman"/>
          <w:szCs w:val="20"/>
        </w:rPr>
        <w:tab/>
        <w:t xml:space="preserve">   : Jumlah Petak Ukur</w:t>
      </w:r>
    </w:p>
    <w:p w:rsidR="00E6782F" w:rsidRPr="00EB709F" w:rsidRDefault="00E6782F" w:rsidP="00600CCE">
      <w:pPr>
        <w:numPr>
          <w:ilvl w:val="0"/>
          <w:numId w:val="9"/>
        </w:numPr>
        <w:spacing w:after="200" w:line="276" w:lineRule="auto"/>
        <w:contextualSpacing/>
        <w:jc w:val="left"/>
        <w:rPr>
          <w:rFonts w:eastAsia="Times New Roman"/>
          <w:szCs w:val="20"/>
        </w:rPr>
      </w:pPr>
      <w:r w:rsidRPr="00EB709F">
        <w:rPr>
          <w:rFonts w:eastAsia="Times New Roman"/>
          <w:szCs w:val="20"/>
        </w:rPr>
        <w:t>Derajad Pengelompokan</w:t>
      </w:r>
    </w:p>
    <w:p w:rsidR="00E6782F" w:rsidRPr="00EB709F" w:rsidRDefault="00E6782F" w:rsidP="00E6782F">
      <w:pPr>
        <w:ind w:left="720" w:firstLine="0"/>
        <w:contextualSpacing/>
        <w:rPr>
          <w:rFonts w:eastAsia="Times New Roman"/>
          <w:szCs w:val="20"/>
        </w:rPr>
      </w:pPr>
      <w:r w:rsidRPr="00EB709F">
        <w:rPr>
          <w:rFonts w:eastAsia="Times New Roman"/>
          <w:szCs w:val="20"/>
        </w:rPr>
        <w:t xml:space="preserve">Mc = </w:t>
      </w:r>
      <m:oMath>
        <m:f>
          <m:fPr>
            <m:ctrlPr>
              <w:rPr>
                <w:rFonts w:ascii="Cambria Math" w:eastAsia="Times New Roman" w:hAnsi="Cambria Math"/>
                <w:i/>
                <w:szCs w:val="20"/>
              </w:rPr>
            </m:ctrlPr>
          </m:fPr>
          <m:num>
            <m:d>
              <m:dPr>
                <m:ctrlPr>
                  <w:rPr>
                    <w:rFonts w:ascii="Cambria Math" w:eastAsia="Times New Roman" w:hAnsi="Cambria Math"/>
                    <w:i/>
                    <w:szCs w:val="20"/>
                  </w:rPr>
                </m:ctrlPr>
              </m:dPr>
              <m:e>
                <m:sSup>
                  <m:sSupPr>
                    <m:ctrlPr>
                      <w:rPr>
                        <w:rFonts w:ascii="Cambria Math" w:eastAsia="Times New Roman" w:hAnsi="Cambria Math"/>
                        <w:i/>
                        <w:szCs w:val="20"/>
                      </w:rPr>
                    </m:ctrlPr>
                  </m:sSupPr>
                  <m:e>
                    <m:r>
                      <w:rPr>
                        <w:rFonts w:ascii="Cambria Math" w:eastAsia="Times New Roman" w:hAnsi="Cambria Math"/>
                        <w:szCs w:val="20"/>
                      </w:rPr>
                      <m:t>x</m:t>
                    </m:r>
                  </m:e>
                  <m:sup>
                    <m:r>
                      <w:rPr>
                        <w:rFonts w:ascii="Cambria Math" w:eastAsia="Times New Roman" w:hAnsi="Cambria Math"/>
                        <w:szCs w:val="20"/>
                      </w:rPr>
                      <m:t>2</m:t>
                    </m:r>
                  </m:sup>
                </m:sSup>
                <m:r>
                  <w:rPr>
                    <w:rFonts w:ascii="Cambria Math" w:eastAsia="Times New Roman" w:hAnsi="Cambria Math"/>
                    <w:szCs w:val="20"/>
                  </w:rPr>
                  <m:t>0.025-n+</m:t>
                </m:r>
                <m:nary>
                  <m:naryPr>
                    <m:chr m:val="∑"/>
                    <m:limLoc m:val="undOvr"/>
                    <m:subHide m:val="1"/>
                    <m:supHide m:val="1"/>
                    <m:ctrlPr>
                      <w:rPr>
                        <w:rFonts w:ascii="Cambria Math" w:eastAsia="Times New Roman" w:hAnsi="Cambria Math"/>
                        <w:i/>
                        <w:szCs w:val="20"/>
                      </w:rPr>
                    </m:ctrlPr>
                  </m:naryPr>
                  <m:sub/>
                  <m:sup/>
                  <m:e>
                    <m:sSub>
                      <m:sSubPr>
                        <m:ctrlPr>
                          <w:rPr>
                            <w:rFonts w:ascii="Cambria Math" w:eastAsia="Times New Roman" w:hAnsi="Cambria Math"/>
                            <w:i/>
                            <w:szCs w:val="20"/>
                          </w:rPr>
                        </m:ctrlPr>
                      </m:sSubPr>
                      <m:e>
                        <m:r>
                          <w:rPr>
                            <w:rFonts w:ascii="Cambria Math" w:eastAsia="Times New Roman" w:hAnsi="Cambria Math"/>
                            <w:szCs w:val="20"/>
                          </w:rPr>
                          <m:t>x</m:t>
                        </m:r>
                      </m:e>
                      <m:sub>
                        <m:r>
                          <w:rPr>
                            <w:rFonts w:ascii="Cambria Math" w:eastAsia="Times New Roman" w:hAnsi="Cambria Math"/>
                            <w:szCs w:val="20"/>
                          </w:rPr>
                          <m:t>i</m:t>
                        </m:r>
                      </m:sub>
                    </m:sSub>
                  </m:e>
                </m:nary>
              </m:e>
            </m:d>
          </m:num>
          <m:den>
            <m:d>
              <m:dPr>
                <m:ctrlPr>
                  <w:rPr>
                    <w:rFonts w:ascii="Cambria Math" w:eastAsia="Times New Roman" w:hAnsi="Cambria Math"/>
                    <w:i/>
                    <w:szCs w:val="20"/>
                  </w:rPr>
                </m:ctrlPr>
              </m:dPr>
              <m:e>
                <m:nary>
                  <m:naryPr>
                    <m:chr m:val="∑"/>
                    <m:limLoc m:val="undOvr"/>
                    <m:subHide m:val="1"/>
                    <m:supHide m:val="1"/>
                    <m:ctrlPr>
                      <w:rPr>
                        <w:rFonts w:ascii="Cambria Math" w:eastAsia="Times New Roman" w:hAnsi="Cambria Math"/>
                        <w:i/>
                        <w:szCs w:val="20"/>
                      </w:rPr>
                    </m:ctrlPr>
                  </m:naryPr>
                  <m:sub/>
                  <m:sup/>
                  <m:e>
                    <m:sSub>
                      <m:sSubPr>
                        <m:ctrlPr>
                          <w:rPr>
                            <w:rFonts w:ascii="Cambria Math" w:eastAsia="Times New Roman" w:hAnsi="Cambria Math"/>
                            <w:i/>
                            <w:szCs w:val="20"/>
                          </w:rPr>
                        </m:ctrlPr>
                      </m:sSubPr>
                      <m:e>
                        <m:r>
                          <w:rPr>
                            <w:rFonts w:ascii="Cambria Math" w:eastAsia="Times New Roman" w:hAnsi="Cambria Math"/>
                            <w:szCs w:val="20"/>
                          </w:rPr>
                          <m:t>x</m:t>
                        </m:r>
                      </m:e>
                      <m:sub>
                        <m:r>
                          <w:rPr>
                            <w:rFonts w:ascii="Cambria Math" w:eastAsia="Times New Roman" w:hAnsi="Cambria Math"/>
                            <w:szCs w:val="20"/>
                          </w:rPr>
                          <m:t>i</m:t>
                        </m:r>
                      </m:sub>
                    </m:sSub>
                  </m:e>
                </m:nary>
              </m:e>
            </m:d>
            <m:r>
              <w:rPr>
                <w:rFonts w:ascii="Cambria Math" w:eastAsia="Times New Roman" w:hAnsi="Cambria Math"/>
                <w:szCs w:val="20"/>
              </w:rPr>
              <m:t>-1</m:t>
            </m:r>
          </m:den>
        </m:f>
      </m:oMath>
    </w:p>
    <w:p w:rsidR="00E6782F" w:rsidRPr="00EB709F" w:rsidRDefault="00E6782F" w:rsidP="00E6782F">
      <w:pPr>
        <w:ind w:left="720" w:firstLine="0"/>
        <w:contextualSpacing/>
        <w:rPr>
          <w:rFonts w:eastAsia="Times New Roman"/>
          <w:szCs w:val="20"/>
        </w:rPr>
      </w:pPr>
      <w:proofErr w:type="gramStart"/>
      <w:r w:rsidRPr="00EB709F">
        <w:rPr>
          <w:rFonts w:eastAsia="Times New Roman"/>
          <w:szCs w:val="20"/>
        </w:rPr>
        <w:t>Keterangan :</w:t>
      </w:r>
      <w:proofErr w:type="gramEnd"/>
    </w:p>
    <w:p w:rsidR="00E6782F" w:rsidRPr="00EB709F" w:rsidRDefault="00E6782F" w:rsidP="00E6782F">
      <w:pPr>
        <w:ind w:left="720" w:firstLine="0"/>
        <w:contextualSpacing/>
        <w:rPr>
          <w:rFonts w:eastAsia="Times New Roman"/>
          <w:szCs w:val="20"/>
        </w:rPr>
      </w:pPr>
      <w:r w:rsidRPr="00EB709F">
        <w:rPr>
          <w:rFonts w:eastAsia="Times New Roman"/>
          <w:szCs w:val="20"/>
        </w:rPr>
        <w:t>Mc</w:t>
      </w:r>
      <w:r w:rsidRPr="00EB709F">
        <w:rPr>
          <w:rFonts w:eastAsia="Times New Roman"/>
          <w:szCs w:val="20"/>
        </w:rPr>
        <w:tab/>
        <w:t xml:space="preserve"> </w:t>
      </w:r>
      <w:proofErr w:type="gramStart"/>
      <w:r w:rsidRPr="00EB709F">
        <w:rPr>
          <w:rFonts w:eastAsia="Times New Roman"/>
          <w:szCs w:val="20"/>
        </w:rPr>
        <w:t xml:space="preserve">  :</w:t>
      </w:r>
      <w:proofErr w:type="gramEnd"/>
      <w:r w:rsidRPr="00EB709F">
        <w:rPr>
          <w:rFonts w:eastAsia="Times New Roman"/>
          <w:szCs w:val="20"/>
        </w:rPr>
        <w:t xml:space="preserve"> Derajad pengelompokan</w:t>
      </w:r>
    </w:p>
    <w:p w:rsidR="00E6782F" w:rsidRPr="00EB709F" w:rsidRDefault="00F56291" w:rsidP="00E6782F">
      <w:pPr>
        <w:ind w:left="720" w:firstLine="0"/>
        <w:contextualSpacing/>
        <w:rPr>
          <w:rFonts w:eastAsia="Times New Roman"/>
          <w:szCs w:val="20"/>
        </w:rPr>
      </w:pPr>
      <m:oMath>
        <m:sSup>
          <m:sSupPr>
            <m:ctrlPr>
              <w:rPr>
                <w:rFonts w:ascii="Cambria Math" w:eastAsia="Times New Roman" w:hAnsi="Cambria Math"/>
                <w:i/>
                <w:szCs w:val="20"/>
              </w:rPr>
            </m:ctrlPr>
          </m:sSupPr>
          <m:e>
            <m:r>
              <w:rPr>
                <w:rFonts w:ascii="Cambria Math" w:eastAsia="Times New Roman" w:hAnsi="Cambria Math"/>
                <w:szCs w:val="20"/>
              </w:rPr>
              <m:t>x</m:t>
            </m:r>
          </m:e>
          <m:sup>
            <m:r>
              <w:rPr>
                <w:rFonts w:ascii="Cambria Math" w:eastAsia="Times New Roman" w:hAnsi="Cambria Math"/>
                <w:szCs w:val="20"/>
              </w:rPr>
              <m:t>2</m:t>
            </m:r>
          </m:sup>
        </m:sSup>
        <m:r>
          <w:rPr>
            <w:rFonts w:ascii="Cambria Math" w:eastAsia="Times New Roman" w:hAnsi="Cambria Math"/>
            <w:szCs w:val="20"/>
          </w:rPr>
          <m:t>0.025</m:t>
        </m:r>
      </m:oMath>
      <w:r w:rsidR="00E6782F" w:rsidRPr="00EB709F">
        <w:rPr>
          <w:rFonts w:eastAsia="Times New Roman"/>
          <w:szCs w:val="20"/>
        </w:rPr>
        <w:t xml:space="preserve"> : Nilai Chi-square dari table dengan db (n-1), selang kepercayaan 2,5%</w:t>
      </w:r>
    </w:p>
    <w:p w:rsidR="00E6782F" w:rsidRPr="00EB709F" w:rsidRDefault="00F56291" w:rsidP="00E6782F">
      <w:pPr>
        <w:ind w:left="720" w:firstLine="0"/>
        <w:contextualSpacing/>
        <w:rPr>
          <w:rFonts w:eastAsia="Times New Roman"/>
          <w:szCs w:val="20"/>
        </w:rPr>
      </w:pPr>
      <m:oMath>
        <m:nary>
          <m:naryPr>
            <m:chr m:val="∑"/>
            <m:limLoc m:val="undOvr"/>
            <m:subHide m:val="1"/>
            <m:supHide m:val="1"/>
            <m:ctrlPr>
              <w:rPr>
                <w:rFonts w:ascii="Cambria Math" w:eastAsia="Times New Roman" w:hAnsi="Cambria Math"/>
                <w:i/>
                <w:szCs w:val="20"/>
              </w:rPr>
            </m:ctrlPr>
          </m:naryPr>
          <m:sub/>
          <m:sup/>
          <m:e>
            <m:sSub>
              <m:sSubPr>
                <m:ctrlPr>
                  <w:rPr>
                    <w:rFonts w:ascii="Cambria Math" w:eastAsia="Times New Roman" w:hAnsi="Cambria Math"/>
                    <w:i/>
                    <w:szCs w:val="20"/>
                  </w:rPr>
                </m:ctrlPr>
              </m:sSubPr>
              <m:e>
                <m:r>
                  <w:rPr>
                    <w:rFonts w:ascii="Cambria Math" w:eastAsia="Times New Roman" w:hAnsi="Cambria Math"/>
                    <w:szCs w:val="20"/>
                  </w:rPr>
                  <m:t>x</m:t>
                </m:r>
              </m:e>
              <m:sub>
                <m:r>
                  <w:rPr>
                    <w:rFonts w:ascii="Cambria Math" w:eastAsia="Times New Roman" w:hAnsi="Cambria Math"/>
                    <w:szCs w:val="20"/>
                  </w:rPr>
                  <m:t>i</m:t>
                </m:r>
              </m:sub>
            </m:sSub>
          </m:e>
        </m:nary>
      </m:oMath>
      <w:r w:rsidR="00E6782F" w:rsidRPr="00EB709F">
        <w:rPr>
          <w:rFonts w:eastAsia="Times New Roman"/>
          <w:szCs w:val="20"/>
        </w:rPr>
        <w:t xml:space="preserve"> </w:t>
      </w:r>
      <w:r w:rsidR="00E6782F" w:rsidRPr="00EB709F">
        <w:rPr>
          <w:rFonts w:eastAsia="Times New Roman"/>
          <w:szCs w:val="20"/>
        </w:rPr>
        <w:tab/>
        <w:t xml:space="preserve">   : Jumlah Individu dari suatu spesies pada petak ukur ke-i</w:t>
      </w:r>
    </w:p>
    <w:p w:rsidR="00E6782F" w:rsidRPr="00EB709F" w:rsidRDefault="00E6782F" w:rsidP="00E6782F">
      <w:pPr>
        <w:ind w:left="720" w:firstLine="0"/>
        <w:contextualSpacing/>
        <w:rPr>
          <w:rFonts w:eastAsia="Times New Roman"/>
          <w:szCs w:val="20"/>
        </w:rPr>
      </w:pPr>
      <m:oMath>
        <m:r>
          <w:rPr>
            <w:rFonts w:ascii="Cambria Math" w:eastAsia="Times New Roman" w:hAnsi="Cambria Math"/>
            <w:szCs w:val="20"/>
          </w:rPr>
          <m:t>n</m:t>
        </m:r>
      </m:oMath>
      <w:r w:rsidRPr="00EB709F">
        <w:rPr>
          <w:rFonts w:eastAsia="Times New Roman"/>
          <w:szCs w:val="20"/>
        </w:rPr>
        <w:t xml:space="preserve"> </w:t>
      </w:r>
      <w:r w:rsidRPr="00EB709F">
        <w:rPr>
          <w:rFonts w:eastAsia="Times New Roman"/>
          <w:szCs w:val="20"/>
        </w:rPr>
        <w:tab/>
        <w:t xml:space="preserve">   : Jumlah Petak Ukur</w:t>
      </w:r>
    </w:p>
    <w:p w:rsidR="00E6782F" w:rsidRPr="00EB709F" w:rsidRDefault="00E6782F" w:rsidP="00E6782F">
      <w:pPr>
        <w:ind w:left="720" w:firstLine="0"/>
        <w:contextualSpacing/>
        <w:rPr>
          <w:rFonts w:eastAsia="Times New Roman"/>
          <w:szCs w:val="20"/>
        </w:rPr>
      </w:pPr>
      <w:r w:rsidRPr="00EB709F">
        <w:rPr>
          <w:rFonts w:eastAsia="Times New Roman"/>
          <w:szCs w:val="20"/>
        </w:rPr>
        <w:t xml:space="preserve"> Standar derajat Morisita (Ip) dihitung</w:t>
      </w:r>
    </w:p>
    <w:p w:rsidR="00E6782F" w:rsidRPr="00EB709F" w:rsidRDefault="00E6782F" w:rsidP="00E6782F">
      <w:pPr>
        <w:spacing w:after="200" w:line="276" w:lineRule="auto"/>
        <w:ind w:firstLine="0"/>
        <w:jc w:val="left"/>
        <w:rPr>
          <w:rFonts w:eastAsia="Calibri"/>
          <w:szCs w:val="20"/>
          <w:lang w:eastAsia="en-US"/>
        </w:rPr>
      </w:pPr>
      <w:r w:rsidRPr="00EB709F">
        <w:rPr>
          <w:rFonts w:eastAsia="Calibri"/>
          <w:b/>
          <w:szCs w:val="20"/>
          <w:lang w:eastAsia="en-US"/>
        </w:rPr>
        <w:t xml:space="preserve"> </w:t>
      </w:r>
      <w:r w:rsidRPr="00EB709F">
        <w:rPr>
          <w:rFonts w:eastAsia="Calibri"/>
          <w:szCs w:val="20"/>
          <w:lang w:eastAsia="en-US"/>
        </w:rPr>
        <w:t xml:space="preserve">Dengan menggunakan empat persamaan pada salah satu kondisi </w:t>
      </w:r>
      <w:proofErr w:type="gramStart"/>
      <w:r w:rsidRPr="00EB709F">
        <w:rPr>
          <w:rFonts w:eastAsia="Calibri"/>
          <w:szCs w:val="20"/>
          <w:lang w:eastAsia="en-US"/>
        </w:rPr>
        <w:t>berikut :</w:t>
      </w:r>
      <w:proofErr w:type="gramEnd"/>
    </w:p>
    <w:p w:rsidR="00E6782F" w:rsidRPr="00EB709F" w:rsidRDefault="006A67D8" w:rsidP="00600CCE">
      <w:pPr>
        <w:numPr>
          <w:ilvl w:val="0"/>
          <w:numId w:val="8"/>
        </w:numPr>
        <w:spacing w:after="200" w:line="276" w:lineRule="auto"/>
        <w:ind w:left="426" w:hanging="426"/>
        <w:contextualSpacing/>
        <w:jc w:val="left"/>
        <w:rPr>
          <w:rFonts w:eastAsia="Times New Roman"/>
          <w:szCs w:val="20"/>
        </w:rPr>
      </w:pPr>
      <w:r>
        <w:rPr>
          <w:rFonts w:eastAsia="Times New Roman"/>
          <w:szCs w:val="20"/>
        </w:rPr>
        <w:t>Apabila Id ≥Mc&gt;</w:t>
      </w:r>
      <w:r w:rsidR="00E6782F" w:rsidRPr="00EB709F">
        <w:rPr>
          <w:rFonts w:eastAsia="Times New Roman"/>
          <w:szCs w:val="20"/>
        </w:rPr>
        <w:t xml:space="preserve"> 1 maka </w:t>
      </w:r>
      <w:proofErr w:type="gramStart"/>
      <w:r w:rsidR="00E6782F" w:rsidRPr="00EB709F">
        <w:rPr>
          <w:rFonts w:eastAsia="Times New Roman"/>
          <w:szCs w:val="20"/>
        </w:rPr>
        <w:t>dihitung :</w:t>
      </w:r>
      <w:proofErr w:type="gramEnd"/>
    </w:p>
    <w:p w:rsidR="00E6782F" w:rsidRPr="00EB709F" w:rsidRDefault="00E6782F" w:rsidP="00E6782F">
      <w:pPr>
        <w:ind w:left="426" w:firstLine="0"/>
        <w:contextualSpacing/>
        <w:rPr>
          <w:rFonts w:eastAsia="Times New Roman"/>
          <w:szCs w:val="20"/>
        </w:rPr>
      </w:pPr>
      <w:r w:rsidRPr="00EB709F">
        <w:rPr>
          <w:rFonts w:eastAsia="Times New Roman"/>
          <w:szCs w:val="20"/>
        </w:rPr>
        <w:t xml:space="preserve">Ip =0.5 +0.5 </w:t>
      </w:r>
      <m:oMath>
        <m:d>
          <m:dPr>
            <m:ctrlPr>
              <w:rPr>
                <w:rFonts w:ascii="Cambria Math" w:eastAsia="Times New Roman" w:hAnsi="Cambria Math"/>
                <w:i/>
                <w:szCs w:val="20"/>
              </w:rPr>
            </m:ctrlPr>
          </m:dPr>
          <m:e>
            <m:f>
              <m:fPr>
                <m:ctrlPr>
                  <w:rPr>
                    <w:rFonts w:ascii="Cambria Math" w:eastAsia="Times New Roman" w:hAnsi="Cambria Math"/>
                    <w:i/>
                    <w:szCs w:val="20"/>
                  </w:rPr>
                </m:ctrlPr>
              </m:fPr>
              <m:num>
                <m:r>
                  <w:rPr>
                    <w:rFonts w:ascii="Cambria Math" w:eastAsia="Times New Roman" w:hAnsi="Cambria Math"/>
                    <w:szCs w:val="20"/>
                  </w:rPr>
                  <m:t>Id-Mc</m:t>
                </m:r>
              </m:num>
              <m:den>
                <m:r>
                  <w:rPr>
                    <w:rFonts w:ascii="Cambria Math" w:eastAsia="Times New Roman" w:hAnsi="Cambria Math"/>
                    <w:szCs w:val="20"/>
                  </w:rPr>
                  <m:t>n-Mc</m:t>
                </m:r>
              </m:den>
            </m:f>
          </m:e>
        </m:d>
      </m:oMath>
    </w:p>
    <w:p w:rsidR="00E6782F" w:rsidRPr="00EB709F" w:rsidRDefault="00E6782F" w:rsidP="00600CCE">
      <w:pPr>
        <w:numPr>
          <w:ilvl w:val="0"/>
          <w:numId w:val="8"/>
        </w:numPr>
        <w:spacing w:after="200" w:line="276" w:lineRule="auto"/>
        <w:ind w:left="426" w:hanging="426"/>
        <w:contextualSpacing/>
        <w:jc w:val="left"/>
        <w:rPr>
          <w:rFonts w:eastAsia="Times New Roman"/>
          <w:szCs w:val="20"/>
        </w:rPr>
      </w:pPr>
      <w:r w:rsidRPr="00EB709F">
        <w:rPr>
          <w:rFonts w:eastAsia="Times New Roman"/>
          <w:szCs w:val="20"/>
        </w:rPr>
        <w:t xml:space="preserve">Apabila Id &gt;Mc≥ 1 maka </w:t>
      </w:r>
      <w:proofErr w:type="gramStart"/>
      <w:r w:rsidRPr="00EB709F">
        <w:rPr>
          <w:rFonts w:eastAsia="Times New Roman"/>
          <w:szCs w:val="20"/>
        </w:rPr>
        <w:t>dihitung :</w:t>
      </w:r>
      <w:proofErr w:type="gramEnd"/>
    </w:p>
    <w:p w:rsidR="00E6782F" w:rsidRPr="00EB709F" w:rsidRDefault="00E6782F" w:rsidP="00E6782F">
      <w:pPr>
        <w:ind w:left="426" w:firstLine="0"/>
        <w:contextualSpacing/>
        <w:rPr>
          <w:rFonts w:eastAsia="Times New Roman"/>
          <w:szCs w:val="20"/>
        </w:rPr>
      </w:pPr>
      <w:r w:rsidRPr="00EB709F">
        <w:rPr>
          <w:rFonts w:eastAsia="Times New Roman"/>
          <w:szCs w:val="20"/>
        </w:rPr>
        <w:t xml:space="preserve">Ip =0.5 </w:t>
      </w:r>
      <m:oMath>
        <m:d>
          <m:dPr>
            <m:ctrlPr>
              <w:rPr>
                <w:rFonts w:ascii="Cambria Math" w:eastAsia="Times New Roman" w:hAnsi="Cambria Math"/>
                <w:i/>
                <w:szCs w:val="20"/>
              </w:rPr>
            </m:ctrlPr>
          </m:dPr>
          <m:e>
            <m:f>
              <m:fPr>
                <m:ctrlPr>
                  <w:rPr>
                    <w:rFonts w:ascii="Cambria Math" w:eastAsia="Times New Roman" w:hAnsi="Cambria Math"/>
                    <w:i/>
                    <w:szCs w:val="20"/>
                  </w:rPr>
                </m:ctrlPr>
              </m:fPr>
              <m:num>
                <m:r>
                  <w:rPr>
                    <w:rFonts w:ascii="Cambria Math" w:eastAsia="Times New Roman" w:hAnsi="Cambria Math"/>
                    <w:szCs w:val="20"/>
                  </w:rPr>
                  <m:t>Id-Mc</m:t>
                </m:r>
              </m:num>
              <m:den>
                <m:r>
                  <w:rPr>
                    <w:rFonts w:ascii="Cambria Math" w:eastAsia="Times New Roman" w:hAnsi="Cambria Math"/>
                    <w:szCs w:val="20"/>
                  </w:rPr>
                  <m:t>Mc-1</m:t>
                </m:r>
              </m:den>
            </m:f>
          </m:e>
        </m:d>
      </m:oMath>
    </w:p>
    <w:p w:rsidR="00E6782F" w:rsidRPr="00EB709F" w:rsidRDefault="00E6782F" w:rsidP="00E6782F">
      <w:pPr>
        <w:ind w:left="426" w:firstLine="0"/>
        <w:contextualSpacing/>
        <w:rPr>
          <w:rFonts w:eastAsia="Times New Roman"/>
          <w:szCs w:val="20"/>
        </w:rPr>
      </w:pPr>
    </w:p>
    <w:p w:rsidR="00E6782F" w:rsidRPr="00EB709F" w:rsidRDefault="00E6782F" w:rsidP="00600CCE">
      <w:pPr>
        <w:numPr>
          <w:ilvl w:val="0"/>
          <w:numId w:val="8"/>
        </w:numPr>
        <w:spacing w:after="200" w:line="276" w:lineRule="auto"/>
        <w:ind w:left="426" w:hanging="426"/>
        <w:contextualSpacing/>
        <w:jc w:val="left"/>
        <w:rPr>
          <w:rFonts w:eastAsia="Times New Roman"/>
          <w:szCs w:val="20"/>
        </w:rPr>
      </w:pPr>
      <w:r w:rsidRPr="00EB709F">
        <w:rPr>
          <w:rFonts w:eastAsia="Times New Roman"/>
          <w:szCs w:val="20"/>
        </w:rPr>
        <w:t xml:space="preserve">Apabila Id &gt;Mc&gt; 1 maka </w:t>
      </w:r>
      <w:proofErr w:type="gramStart"/>
      <w:r w:rsidRPr="00EB709F">
        <w:rPr>
          <w:rFonts w:eastAsia="Times New Roman"/>
          <w:szCs w:val="20"/>
        </w:rPr>
        <w:t>dihitung :</w:t>
      </w:r>
      <w:proofErr w:type="gramEnd"/>
    </w:p>
    <w:p w:rsidR="00E6782F" w:rsidRPr="00EB709F" w:rsidRDefault="00E6782F" w:rsidP="00E6782F">
      <w:pPr>
        <w:ind w:left="426" w:firstLine="0"/>
        <w:contextualSpacing/>
        <w:rPr>
          <w:rFonts w:eastAsia="Times New Roman"/>
          <w:szCs w:val="20"/>
        </w:rPr>
      </w:pPr>
      <w:r w:rsidRPr="00EB709F">
        <w:rPr>
          <w:rFonts w:eastAsia="Times New Roman"/>
          <w:szCs w:val="20"/>
        </w:rPr>
        <w:t xml:space="preserve">Ip =00.5 </w:t>
      </w:r>
      <m:oMath>
        <m:d>
          <m:dPr>
            <m:ctrlPr>
              <w:rPr>
                <w:rFonts w:ascii="Cambria Math" w:eastAsia="Times New Roman" w:hAnsi="Cambria Math"/>
                <w:i/>
                <w:szCs w:val="20"/>
              </w:rPr>
            </m:ctrlPr>
          </m:dPr>
          <m:e>
            <m:f>
              <m:fPr>
                <m:ctrlPr>
                  <w:rPr>
                    <w:rFonts w:ascii="Cambria Math" w:eastAsia="Times New Roman" w:hAnsi="Cambria Math"/>
                    <w:i/>
                    <w:szCs w:val="20"/>
                  </w:rPr>
                </m:ctrlPr>
              </m:fPr>
              <m:num>
                <m:r>
                  <w:rPr>
                    <w:rFonts w:ascii="Cambria Math" w:eastAsia="Times New Roman" w:hAnsi="Cambria Math"/>
                    <w:szCs w:val="20"/>
                  </w:rPr>
                  <m:t>Id-Mu</m:t>
                </m:r>
              </m:num>
              <m:den>
                <m:r>
                  <w:rPr>
                    <w:rFonts w:ascii="Cambria Math" w:eastAsia="Times New Roman" w:hAnsi="Cambria Math"/>
                    <w:szCs w:val="20"/>
                  </w:rPr>
                  <m:t>Mu-1</m:t>
                </m:r>
              </m:den>
            </m:f>
          </m:e>
        </m:d>
      </m:oMath>
    </w:p>
    <w:p w:rsidR="00E6782F" w:rsidRPr="00EB709F" w:rsidRDefault="00E6782F" w:rsidP="00600CCE">
      <w:pPr>
        <w:numPr>
          <w:ilvl w:val="0"/>
          <w:numId w:val="8"/>
        </w:numPr>
        <w:spacing w:after="200" w:line="276" w:lineRule="auto"/>
        <w:ind w:left="426" w:hanging="426"/>
        <w:contextualSpacing/>
        <w:jc w:val="left"/>
        <w:rPr>
          <w:rFonts w:eastAsia="Times New Roman"/>
          <w:szCs w:val="20"/>
        </w:rPr>
      </w:pPr>
      <w:r w:rsidRPr="00EB709F">
        <w:rPr>
          <w:rFonts w:eastAsia="Times New Roman"/>
          <w:szCs w:val="20"/>
        </w:rPr>
        <w:t xml:space="preserve">Apabila 1 &gt;Mu&gt; 1 maka </w:t>
      </w:r>
      <w:proofErr w:type="gramStart"/>
      <w:r w:rsidRPr="00EB709F">
        <w:rPr>
          <w:rFonts w:eastAsia="Times New Roman"/>
          <w:szCs w:val="20"/>
        </w:rPr>
        <w:t>dihitung :</w:t>
      </w:r>
      <w:proofErr w:type="gramEnd"/>
    </w:p>
    <w:p w:rsidR="00E6782F" w:rsidRPr="00EB709F" w:rsidRDefault="00E6782F" w:rsidP="00E6782F">
      <w:pPr>
        <w:ind w:left="426" w:firstLine="0"/>
        <w:contextualSpacing/>
        <w:rPr>
          <w:rFonts w:eastAsia="Times New Roman"/>
          <w:szCs w:val="20"/>
        </w:rPr>
      </w:pPr>
      <w:r w:rsidRPr="00EB709F">
        <w:rPr>
          <w:rFonts w:eastAsia="Times New Roman"/>
          <w:szCs w:val="20"/>
        </w:rPr>
        <w:t xml:space="preserve">Ip =0.5 +0.5 </w:t>
      </w:r>
      <m:oMath>
        <m:d>
          <m:dPr>
            <m:ctrlPr>
              <w:rPr>
                <w:rFonts w:ascii="Cambria Math" w:eastAsia="Times New Roman" w:hAnsi="Cambria Math"/>
                <w:i/>
                <w:szCs w:val="20"/>
              </w:rPr>
            </m:ctrlPr>
          </m:dPr>
          <m:e>
            <m:f>
              <m:fPr>
                <m:ctrlPr>
                  <w:rPr>
                    <w:rFonts w:ascii="Cambria Math" w:eastAsia="Times New Roman" w:hAnsi="Cambria Math"/>
                    <w:i/>
                    <w:szCs w:val="20"/>
                  </w:rPr>
                </m:ctrlPr>
              </m:fPr>
              <m:num>
                <m:r>
                  <w:rPr>
                    <w:rFonts w:ascii="Cambria Math" w:eastAsia="Times New Roman" w:hAnsi="Cambria Math"/>
                    <w:szCs w:val="20"/>
                  </w:rPr>
                  <m:t>Id-Mu</m:t>
                </m:r>
              </m:num>
              <m:den>
                <m:r>
                  <w:rPr>
                    <w:rFonts w:ascii="Cambria Math" w:eastAsia="Times New Roman" w:hAnsi="Cambria Math"/>
                    <w:szCs w:val="20"/>
                  </w:rPr>
                  <m:t>Mu</m:t>
                </m:r>
              </m:den>
            </m:f>
          </m:e>
        </m:d>
      </m:oMath>
    </w:p>
    <w:p w:rsidR="00E6782F" w:rsidRPr="00EB709F" w:rsidRDefault="00E6782F" w:rsidP="00E6782F">
      <w:pPr>
        <w:ind w:left="426" w:firstLine="0"/>
        <w:contextualSpacing/>
        <w:rPr>
          <w:rFonts w:eastAsia="Times New Roman"/>
          <w:szCs w:val="20"/>
        </w:rPr>
      </w:pPr>
    </w:p>
    <w:p w:rsidR="00E6782F" w:rsidRPr="00EB709F" w:rsidRDefault="00E6782F" w:rsidP="00E6782F">
      <w:pPr>
        <w:ind w:firstLine="0"/>
        <w:contextualSpacing/>
        <w:rPr>
          <w:rFonts w:eastAsia="Times New Roman"/>
          <w:szCs w:val="20"/>
        </w:rPr>
      </w:pPr>
      <w:r w:rsidRPr="00EB709F">
        <w:rPr>
          <w:rFonts w:eastAsia="Times New Roman"/>
          <w:szCs w:val="20"/>
        </w:rPr>
        <w:t>Standar derajat Morisita (Ip) mempunyai interval -1.0 sampai 1.0 dengan taraf kepercayaan 95% pada batas 0.5 dan -0.5.  Nilai Ip digunakan untuk menunjukkan kecendrungan pola penyebaran spesies tumbuhan</w:t>
      </w:r>
      <w:r w:rsidR="00CD5C27">
        <w:rPr>
          <w:rFonts w:eastAsia="Times New Roman"/>
          <w:szCs w:val="20"/>
        </w:rPr>
        <w:t xml:space="preserve"> </w:t>
      </w:r>
      <w:r w:rsidRPr="00EB709F">
        <w:rPr>
          <w:rFonts w:eastAsia="Times New Roman"/>
          <w:szCs w:val="20"/>
        </w:rPr>
        <w:t xml:space="preserve">bunga bangkai pada 3 lokasi di wilayah studi dengan selang </w:t>
      </w:r>
      <w:proofErr w:type="gramStart"/>
      <w:r w:rsidRPr="00EB709F">
        <w:rPr>
          <w:rFonts w:eastAsia="Times New Roman"/>
          <w:szCs w:val="20"/>
        </w:rPr>
        <w:t>nilai :</w:t>
      </w:r>
      <w:proofErr w:type="gramEnd"/>
    </w:p>
    <w:p w:rsidR="00E6782F" w:rsidRPr="00EB709F" w:rsidRDefault="00E6782F" w:rsidP="00E6782F">
      <w:pPr>
        <w:ind w:firstLine="0"/>
        <w:contextualSpacing/>
        <w:rPr>
          <w:rFonts w:eastAsia="Times New Roman"/>
          <w:szCs w:val="20"/>
        </w:rPr>
      </w:pPr>
      <w:r w:rsidRPr="00EB709F">
        <w:rPr>
          <w:rFonts w:eastAsia="Times New Roman"/>
          <w:szCs w:val="20"/>
        </w:rPr>
        <w:t>Ip = 0, menunjukkan pola sebaran acak(random)</w:t>
      </w:r>
    </w:p>
    <w:p w:rsidR="00CD5C27" w:rsidRDefault="00E6782F" w:rsidP="00CD5C27">
      <w:pPr>
        <w:ind w:firstLine="0"/>
        <w:contextualSpacing/>
        <w:jc w:val="left"/>
        <w:rPr>
          <w:rFonts w:eastAsia="Times New Roman"/>
          <w:szCs w:val="20"/>
        </w:rPr>
      </w:pPr>
      <w:r w:rsidRPr="00EB709F">
        <w:rPr>
          <w:rFonts w:eastAsia="Times New Roman"/>
          <w:szCs w:val="20"/>
        </w:rPr>
        <w:t>Ip&gt;</w:t>
      </w:r>
      <w:proofErr w:type="gramStart"/>
      <w:r w:rsidRPr="00EB709F">
        <w:rPr>
          <w:rFonts w:eastAsia="Times New Roman"/>
          <w:szCs w:val="20"/>
        </w:rPr>
        <w:t>0,</w:t>
      </w:r>
      <w:r>
        <w:rPr>
          <w:rFonts w:eastAsia="Times New Roman"/>
          <w:szCs w:val="20"/>
        </w:rPr>
        <w:t xml:space="preserve"> </w:t>
      </w:r>
      <w:r w:rsidR="00CD5C27">
        <w:rPr>
          <w:rFonts w:eastAsia="Times New Roman"/>
          <w:szCs w:val="20"/>
        </w:rPr>
        <w:t xml:space="preserve">  </w:t>
      </w:r>
      <w:proofErr w:type="gramEnd"/>
      <w:r w:rsidR="00CD5C27">
        <w:rPr>
          <w:rFonts w:eastAsia="Times New Roman"/>
          <w:szCs w:val="20"/>
        </w:rPr>
        <w:t>menunjukkan pola sebaran</w:t>
      </w:r>
    </w:p>
    <w:p w:rsidR="00E6782F" w:rsidRPr="00EB709F" w:rsidRDefault="00CD5C27" w:rsidP="00CD5C27">
      <w:pPr>
        <w:ind w:firstLine="0"/>
        <w:contextualSpacing/>
        <w:jc w:val="left"/>
        <w:rPr>
          <w:rFonts w:eastAsia="Times New Roman"/>
          <w:szCs w:val="20"/>
        </w:rPr>
      </w:pPr>
      <w:r>
        <w:rPr>
          <w:rFonts w:eastAsia="Times New Roman"/>
          <w:szCs w:val="20"/>
        </w:rPr>
        <w:t xml:space="preserve">            meng</w:t>
      </w:r>
      <w:r w:rsidR="00E6782F" w:rsidRPr="00EB709F">
        <w:rPr>
          <w:rFonts w:eastAsia="Times New Roman"/>
          <w:szCs w:val="20"/>
        </w:rPr>
        <w:t>lompok(clumped)</w:t>
      </w:r>
    </w:p>
    <w:p w:rsidR="00E6782F" w:rsidRPr="00EB709F" w:rsidRDefault="00E6782F" w:rsidP="00E6782F">
      <w:pPr>
        <w:ind w:firstLine="0"/>
        <w:contextualSpacing/>
        <w:rPr>
          <w:rFonts w:eastAsia="Times New Roman"/>
          <w:szCs w:val="20"/>
        </w:rPr>
      </w:pPr>
      <w:r w:rsidRPr="00EB709F">
        <w:rPr>
          <w:rFonts w:eastAsia="Times New Roman"/>
          <w:szCs w:val="20"/>
        </w:rPr>
        <w:t>Ip</w:t>
      </w:r>
      <w:r>
        <w:rPr>
          <w:rFonts w:eastAsia="Times New Roman"/>
          <w:szCs w:val="20"/>
        </w:rPr>
        <w:t xml:space="preserve"> </w:t>
      </w:r>
      <w:r w:rsidRPr="00EB709F">
        <w:rPr>
          <w:rFonts w:eastAsia="Times New Roman"/>
          <w:szCs w:val="20"/>
        </w:rPr>
        <w:t>&lt;</w:t>
      </w:r>
      <w:proofErr w:type="gramStart"/>
      <w:r w:rsidRPr="00EB709F">
        <w:rPr>
          <w:rFonts w:eastAsia="Times New Roman"/>
          <w:szCs w:val="20"/>
        </w:rPr>
        <w:t xml:space="preserve">0, </w:t>
      </w:r>
      <w:r w:rsidR="00CD5C27">
        <w:rPr>
          <w:rFonts w:eastAsia="Times New Roman"/>
          <w:szCs w:val="20"/>
        </w:rPr>
        <w:t xml:space="preserve"> </w:t>
      </w:r>
      <w:r w:rsidRPr="00EB709F">
        <w:rPr>
          <w:rFonts w:eastAsia="Times New Roman"/>
          <w:szCs w:val="20"/>
        </w:rPr>
        <w:t>menunjukkan</w:t>
      </w:r>
      <w:proofErr w:type="gramEnd"/>
      <w:r w:rsidRPr="00EB709F">
        <w:rPr>
          <w:rFonts w:eastAsia="Times New Roman"/>
          <w:szCs w:val="20"/>
        </w:rPr>
        <w:t xml:space="preserve"> pola sebaran seragam(uniform)</w:t>
      </w:r>
    </w:p>
    <w:p w:rsidR="00E6782F" w:rsidRDefault="00E6782F" w:rsidP="00E6782F">
      <w:pPr>
        <w:ind w:firstLine="0"/>
        <w:rPr>
          <w:rFonts w:eastAsia="Calibri"/>
          <w:szCs w:val="20"/>
          <w:lang w:eastAsia="en-US"/>
        </w:rPr>
      </w:pPr>
    </w:p>
    <w:p w:rsidR="00E6782F" w:rsidRDefault="00FE70D3" w:rsidP="00E6782F">
      <w:pPr>
        <w:ind w:firstLine="0"/>
        <w:rPr>
          <w:rFonts w:eastAsia="Calibri"/>
          <w:szCs w:val="20"/>
          <w:lang w:eastAsia="en-US"/>
        </w:rPr>
      </w:pPr>
      <w:r>
        <w:rPr>
          <w:rFonts w:eastAsia="Calibri"/>
          <w:szCs w:val="20"/>
          <w:lang w:eastAsia="en-US"/>
        </w:rPr>
        <w:t xml:space="preserve">   </w:t>
      </w:r>
      <w:r w:rsidR="00E6782F" w:rsidRPr="00663191">
        <w:rPr>
          <w:rFonts w:eastAsia="Calibri"/>
          <w:szCs w:val="20"/>
          <w:lang w:eastAsia="en-US"/>
        </w:rPr>
        <w:t xml:space="preserve">Analisis vegetasi dilakukan untuk mengkarakterisasi struktur dan komposisi jenis dengan menggunakan perhitungan menurut Mueller-Dombois dan Ellenberg (1974), </w:t>
      </w:r>
    </w:p>
    <w:p w:rsidR="00E6782F" w:rsidRPr="00E6782F" w:rsidRDefault="00E6782F" w:rsidP="00E6782F">
      <w:pPr>
        <w:widowControl w:val="0"/>
        <w:autoSpaceDE w:val="0"/>
        <w:autoSpaceDN w:val="0"/>
        <w:adjustRightInd w:val="0"/>
        <w:ind w:right="76" w:firstLine="0"/>
        <w:rPr>
          <w:rFonts w:eastAsia="Times New Roman"/>
          <w:szCs w:val="20"/>
          <w:lang w:eastAsia="en-US"/>
        </w:rPr>
      </w:pPr>
      <w:r w:rsidRPr="00E6782F">
        <w:rPr>
          <w:rFonts w:eastAsia="Times New Roman"/>
          <w:szCs w:val="20"/>
          <w:lang w:eastAsia="en-US"/>
        </w:rPr>
        <w:t xml:space="preserve">Analisis habitat untuk menguraikan struktur dan komposisi menggunakan perhitungan sebagai </w:t>
      </w:r>
      <w:proofErr w:type="gramStart"/>
      <w:r w:rsidRPr="00E6782F">
        <w:rPr>
          <w:rFonts w:eastAsia="Times New Roman"/>
          <w:szCs w:val="20"/>
          <w:lang w:eastAsia="en-US"/>
        </w:rPr>
        <w:t>berikut :</w:t>
      </w:r>
      <w:proofErr w:type="gramEnd"/>
      <w:r w:rsidRPr="00E6782F">
        <w:rPr>
          <w:rFonts w:eastAsia="Times New Roman"/>
          <w:szCs w:val="20"/>
          <w:lang w:eastAsia="en-US"/>
        </w:rPr>
        <w:t xml:space="preserve"> </w:t>
      </w:r>
    </w:p>
    <w:p w:rsidR="00E6782F" w:rsidRPr="00E6782F" w:rsidRDefault="00E6782F" w:rsidP="00E6782F">
      <w:pPr>
        <w:widowControl w:val="0"/>
        <w:autoSpaceDE w:val="0"/>
        <w:autoSpaceDN w:val="0"/>
        <w:adjustRightInd w:val="0"/>
        <w:ind w:right="76" w:firstLine="0"/>
        <w:rPr>
          <w:rFonts w:eastAsia="Times New Roman"/>
          <w:szCs w:val="20"/>
          <w:lang w:eastAsia="en-US"/>
        </w:rPr>
      </w:pPr>
    </w:p>
    <w:p w:rsidR="00E6782F" w:rsidRPr="00E6782F" w:rsidRDefault="00E6782F" w:rsidP="00E6782F">
      <w:pPr>
        <w:spacing w:after="160"/>
        <w:ind w:firstLine="0"/>
        <w:jc w:val="left"/>
        <w:rPr>
          <w:rFonts w:eastAsia="Times New Roman"/>
          <w:szCs w:val="20"/>
          <w:lang w:eastAsia="en-US"/>
        </w:rPr>
      </w:pPr>
      <w:r w:rsidRPr="00E6782F">
        <w:rPr>
          <w:rFonts w:eastAsia="Times New Roman"/>
          <w:szCs w:val="20"/>
          <w:lang w:eastAsia="en-US"/>
        </w:rPr>
        <w:t>Kerapatan =</w:t>
      </w:r>
      <m:oMath>
        <m:f>
          <m:fPr>
            <m:ctrlPr>
              <w:rPr>
                <w:rFonts w:ascii="Cambria Math" w:eastAsia="Calibri" w:hAnsi="Cambria Math"/>
                <w:i/>
                <w:szCs w:val="20"/>
                <w:lang w:eastAsia="en-US"/>
              </w:rPr>
            </m:ctrlPr>
          </m:fPr>
          <m:num>
            <m:r>
              <w:rPr>
                <w:rFonts w:ascii="Cambria Math" w:eastAsia="Calibri" w:hAnsi="Cambria Math"/>
                <w:szCs w:val="20"/>
                <w:lang w:eastAsia="en-US"/>
              </w:rPr>
              <m:t>Jumlah individu suatu spesies</m:t>
            </m:r>
          </m:num>
          <m:den>
            <m:r>
              <w:rPr>
                <w:rFonts w:ascii="Cambria Math" w:eastAsia="Calibri" w:hAnsi="Cambria Math"/>
                <w:szCs w:val="20"/>
                <w:lang w:eastAsia="en-US"/>
              </w:rPr>
              <m:t>Luas Unit Contoh</m:t>
            </m:r>
          </m:den>
        </m:f>
      </m:oMath>
    </w:p>
    <w:p w:rsidR="00E6782F" w:rsidRPr="00E6782F" w:rsidRDefault="00E6782F" w:rsidP="00E6782F">
      <w:pPr>
        <w:spacing w:after="160"/>
        <w:ind w:firstLine="0"/>
        <w:jc w:val="left"/>
        <w:rPr>
          <w:rFonts w:eastAsia="Calibri"/>
          <w:szCs w:val="20"/>
          <w:lang w:eastAsia="en-US"/>
        </w:rPr>
      </w:pPr>
      <w:r w:rsidRPr="00E6782F">
        <w:rPr>
          <w:rFonts w:eastAsia="Times New Roman"/>
          <w:szCs w:val="20"/>
          <w:lang w:eastAsia="en-US"/>
        </w:rPr>
        <w:t>Kerapatan Relatif (KR) =</w:t>
      </w:r>
      <m:oMath>
        <m:f>
          <m:fPr>
            <m:ctrlPr>
              <w:rPr>
                <w:rFonts w:ascii="Cambria Math" w:eastAsia="Calibri" w:hAnsi="Cambria Math"/>
                <w:i/>
                <w:szCs w:val="20"/>
                <w:lang w:eastAsia="en-US"/>
              </w:rPr>
            </m:ctrlPr>
          </m:fPr>
          <m:num>
            <m:r>
              <w:rPr>
                <w:rFonts w:ascii="Cambria Math" w:eastAsia="Calibri" w:hAnsi="Cambria Math"/>
                <w:szCs w:val="20"/>
                <w:lang w:eastAsia="en-US"/>
              </w:rPr>
              <m:t>Kerapatan  suatu spesies</m:t>
            </m:r>
          </m:num>
          <m:den>
            <m:r>
              <w:rPr>
                <w:rFonts w:ascii="Cambria Math" w:eastAsia="Calibri" w:hAnsi="Cambria Math"/>
                <w:szCs w:val="20"/>
                <w:lang w:eastAsia="en-US"/>
              </w:rPr>
              <m:t>Kerapatan total spesies</m:t>
            </m:r>
          </m:den>
        </m:f>
      </m:oMath>
      <w:r w:rsidRPr="00E6782F">
        <w:rPr>
          <w:rFonts w:eastAsia="Times New Roman"/>
          <w:szCs w:val="20"/>
          <w:lang w:eastAsia="en-US"/>
        </w:rPr>
        <w:t xml:space="preserve"> X 100%</w:t>
      </w:r>
    </w:p>
    <w:p w:rsidR="00E6782F" w:rsidRPr="00E6782F" w:rsidRDefault="00E6782F" w:rsidP="00E6782F">
      <w:pPr>
        <w:spacing w:after="160"/>
        <w:ind w:firstLine="0"/>
        <w:jc w:val="left"/>
        <w:rPr>
          <w:rFonts w:eastAsia="Times New Roman"/>
          <w:szCs w:val="20"/>
          <w:lang w:eastAsia="en-US"/>
        </w:rPr>
      </w:pPr>
      <w:proofErr w:type="gramStart"/>
      <w:r w:rsidRPr="00E6782F">
        <w:rPr>
          <w:rFonts w:eastAsia="Times New Roman"/>
          <w:szCs w:val="20"/>
          <w:lang w:eastAsia="en-US"/>
        </w:rPr>
        <w:t>Frekuensi  =</w:t>
      </w:r>
      <w:proofErr w:type="gramEnd"/>
      <m:oMath>
        <m:f>
          <m:fPr>
            <m:ctrlPr>
              <w:rPr>
                <w:rFonts w:ascii="Cambria Math" w:eastAsia="Calibri" w:hAnsi="Cambria Math"/>
                <w:i/>
                <w:szCs w:val="20"/>
                <w:lang w:eastAsia="en-US"/>
              </w:rPr>
            </m:ctrlPr>
          </m:fPr>
          <m:num>
            <m:r>
              <w:rPr>
                <w:rFonts w:ascii="Cambria Math" w:eastAsia="Calibri" w:hAnsi="Cambria Math"/>
                <w:szCs w:val="20"/>
                <w:lang w:eastAsia="en-US"/>
              </w:rPr>
              <m:t>Jumlah plot ditemukan  suatu spesies</m:t>
            </m:r>
          </m:num>
          <m:den>
            <m:r>
              <w:rPr>
                <w:rFonts w:ascii="Cambria Math" w:eastAsia="Calibri" w:hAnsi="Cambria Math"/>
                <w:szCs w:val="20"/>
                <w:lang w:eastAsia="en-US"/>
              </w:rPr>
              <m:t>total jumlah plot</m:t>
            </m:r>
          </m:den>
        </m:f>
      </m:oMath>
      <w:r w:rsidRPr="00E6782F">
        <w:rPr>
          <w:rFonts w:eastAsia="Times New Roman"/>
          <w:szCs w:val="20"/>
          <w:lang w:eastAsia="en-US"/>
        </w:rPr>
        <w:t xml:space="preserve"> </w:t>
      </w:r>
    </w:p>
    <w:p w:rsidR="00E6782F" w:rsidRPr="00E6782F" w:rsidRDefault="00E6782F" w:rsidP="00E6782F">
      <w:pPr>
        <w:spacing w:after="160"/>
        <w:ind w:firstLine="0"/>
        <w:jc w:val="left"/>
        <w:rPr>
          <w:rFonts w:eastAsia="Calibri"/>
          <w:szCs w:val="20"/>
          <w:lang w:eastAsia="en-US"/>
        </w:rPr>
      </w:pPr>
      <w:r w:rsidRPr="00E6782F">
        <w:rPr>
          <w:rFonts w:eastAsia="Times New Roman"/>
          <w:szCs w:val="20"/>
          <w:lang w:eastAsia="en-US"/>
        </w:rPr>
        <w:t xml:space="preserve">Frekuensi </w:t>
      </w:r>
      <w:proofErr w:type="gramStart"/>
      <w:r w:rsidRPr="00E6782F">
        <w:rPr>
          <w:rFonts w:eastAsia="Times New Roman"/>
          <w:szCs w:val="20"/>
          <w:lang w:eastAsia="en-US"/>
        </w:rPr>
        <w:t>Relatif  (</w:t>
      </w:r>
      <w:proofErr w:type="gramEnd"/>
      <w:r w:rsidRPr="00E6782F">
        <w:rPr>
          <w:rFonts w:eastAsia="Times New Roman"/>
          <w:szCs w:val="20"/>
          <w:lang w:eastAsia="en-US"/>
        </w:rPr>
        <w:t>FR) =</w:t>
      </w:r>
      <m:oMath>
        <m:f>
          <m:fPr>
            <m:ctrlPr>
              <w:rPr>
                <w:rFonts w:ascii="Cambria Math" w:eastAsia="Calibri" w:hAnsi="Cambria Math"/>
                <w:i/>
                <w:szCs w:val="20"/>
                <w:lang w:eastAsia="en-US"/>
              </w:rPr>
            </m:ctrlPr>
          </m:fPr>
          <m:num>
            <m:r>
              <w:rPr>
                <w:rFonts w:ascii="Cambria Math" w:eastAsia="Calibri" w:hAnsi="Cambria Math"/>
                <w:szCs w:val="20"/>
                <w:lang w:eastAsia="en-US"/>
              </w:rPr>
              <m:t>Frekuensi  suatu spesies</m:t>
            </m:r>
          </m:num>
          <m:den>
            <m:r>
              <w:rPr>
                <w:rFonts w:ascii="Cambria Math" w:eastAsia="Calibri" w:hAnsi="Cambria Math"/>
                <w:szCs w:val="20"/>
                <w:lang w:eastAsia="en-US"/>
              </w:rPr>
              <m:t xml:space="preserve">Frekuensi total </m:t>
            </m:r>
          </m:den>
        </m:f>
      </m:oMath>
      <w:r w:rsidRPr="00E6782F">
        <w:rPr>
          <w:rFonts w:eastAsia="Times New Roman"/>
          <w:szCs w:val="20"/>
          <w:lang w:eastAsia="en-US"/>
        </w:rPr>
        <w:t xml:space="preserve"> X 100%</w:t>
      </w:r>
    </w:p>
    <w:p w:rsidR="00E6782F" w:rsidRPr="00E6782F" w:rsidRDefault="00E6782F" w:rsidP="00E6782F">
      <w:pPr>
        <w:spacing w:after="160"/>
        <w:ind w:firstLine="0"/>
        <w:jc w:val="left"/>
        <w:rPr>
          <w:rFonts w:eastAsia="Calibri"/>
          <w:szCs w:val="20"/>
          <w:lang w:eastAsia="en-US"/>
        </w:rPr>
      </w:pPr>
      <w:proofErr w:type="gramStart"/>
      <w:r w:rsidRPr="00E6782F">
        <w:rPr>
          <w:rFonts w:eastAsia="Times New Roman"/>
          <w:szCs w:val="20"/>
          <w:lang w:eastAsia="en-US"/>
        </w:rPr>
        <w:t>Dominasi  =</w:t>
      </w:r>
      <w:proofErr w:type="gramEnd"/>
      <m:oMath>
        <m:f>
          <m:fPr>
            <m:ctrlPr>
              <w:rPr>
                <w:rFonts w:ascii="Cambria Math" w:eastAsia="Calibri" w:hAnsi="Cambria Math"/>
                <w:i/>
                <w:szCs w:val="20"/>
                <w:lang w:eastAsia="en-US"/>
              </w:rPr>
            </m:ctrlPr>
          </m:fPr>
          <m:num>
            <m:r>
              <w:rPr>
                <w:rFonts w:ascii="Cambria Math" w:eastAsia="Calibri" w:hAnsi="Cambria Math"/>
                <w:szCs w:val="20"/>
                <w:lang w:eastAsia="en-US"/>
              </w:rPr>
              <m:t>Luas Bidang Dasar  suatu spesies</m:t>
            </m:r>
          </m:num>
          <m:den>
            <m:r>
              <w:rPr>
                <w:rFonts w:ascii="Cambria Math" w:eastAsia="Calibri" w:hAnsi="Cambria Math"/>
                <w:szCs w:val="20"/>
                <w:lang w:eastAsia="en-US"/>
              </w:rPr>
              <m:t>Luas Unit Contoh</m:t>
            </m:r>
          </m:den>
        </m:f>
      </m:oMath>
      <w:r w:rsidRPr="00E6782F">
        <w:rPr>
          <w:rFonts w:eastAsia="Times New Roman"/>
          <w:szCs w:val="20"/>
          <w:lang w:eastAsia="en-US"/>
        </w:rPr>
        <w:t xml:space="preserve"> </w:t>
      </w:r>
    </w:p>
    <w:p w:rsidR="00E6782F" w:rsidRPr="00E6782F" w:rsidRDefault="00E6782F" w:rsidP="00E6782F">
      <w:pPr>
        <w:spacing w:after="160"/>
        <w:ind w:firstLine="0"/>
        <w:jc w:val="left"/>
        <w:rPr>
          <w:rFonts w:eastAsia="Calibri"/>
          <w:szCs w:val="20"/>
          <w:lang w:eastAsia="en-US"/>
        </w:rPr>
      </w:pPr>
      <w:r w:rsidRPr="00E6782F">
        <w:rPr>
          <w:rFonts w:eastAsia="Times New Roman"/>
          <w:szCs w:val="20"/>
          <w:lang w:eastAsia="en-US"/>
        </w:rPr>
        <w:t>Dominasi Relatif (DR) =</w:t>
      </w:r>
      <m:oMath>
        <m:f>
          <m:fPr>
            <m:ctrlPr>
              <w:rPr>
                <w:rFonts w:ascii="Cambria Math" w:eastAsia="Calibri" w:hAnsi="Cambria Math"/>
                <w:i/>
                <w:szCs w:val="20"/>
                <w:lang w:eastAsia="en-US"/>
              </w:rPr>
            </m:ctrlPr>
          </m:fPr>
          <m:num>
            <m:r>
              <w:rPr>
                <w:rFonts w:ascii="Cambria Math" w:eastAsia="Calibri" w:hAnsi="Cambria Math"/>
                <w:szCs w:val="20"/>
                <w:lang w:eastAsia="en-US"/>
              </w:rPr>
              <m:t>Dominasi  suatu spesies</m:t>
            </m:r>
          </m:num>
          <m:den>
            <m:r>
              <w:rPr>
                <w:rFonts w:ascii="Cambria Math" w:eastAsia="Calibri" w:hAnsi="Cambria Math"/>
                <w:szCs w:val="20"/>
                <w:lang w:eastAsia="en-US"/>
              </w:rPr>
              <m:t>Dominasi Seluruh spesies</m:t>
            </m:r>
          </m:den>
        </m:f>
      </m:oMath>
      <w:r w:rsidRPr="00E6782F">
        <w:rPr>
          <w:rFonts w:eastAsia="Times New Roman"/>
          <w:szCs w:val="20"/>
          <w:lang w:eastAsia="en-US"/>
        </w:rPr>
        <w:t xml:space="preserve">  X 100%</w:t>
      </w:r>
    </w:p>
    <w:p w:rsidR="00E6782F" w:rsidRPr="00E6782F" w:rsidRDefault="00E6782F" w:rsidP="00E6782F">
      <w:pPr>
        <w:widowControl w:val="0"/>
        <w:autoSpaceDE w:val="0"/>
        <w:autoSpaceDN w:val="0"/>
        <w:adjustRightInd w:val="0"/>
        <w:ind w:right="76" w:firstLine="0"/>
        <w:rPr>
          <w:rFonts w:eastAsia="Times New Roman"/>
          <w:szCs w:val="20"/>
          <w:lang w:eastAsia="en-US"/>
        </w:rPr>
      </w:pPr>
      <w:r w:rsidRPr="00E6782F">
        <w:rPr>
          <w:rFonts w:eastAsia="Times New Roman"/>
          <w:szCs w:val="20"/>
          <w:lang w:eastAsia="en-US"/>
        </w:rPr>
        <w:t>Indeks Nilai Penting (Pohon</w:t>
      </w:r>
      <w:r w:rsidR="00CD5C27">
        <w:rPr>
          <w:rFonts w:eastAsia="Times New Roman"/>
          <w:szCs w:val="20"/>
          <w:lang w:eastAsia="en-US"/>
        </w:rPr>
        <w:t xml:space="preserve"> dan Tiang</w:t>
      </w:r>
      <w:r w:rsidRPr="00E6782F">
        <w:rPr>
          <w:rFonts w:eastAsia="Times New Roman"/>
          <w:szCs w:val="20"/>
          <w:lang w:eastAsia="en-US"/>
        </w:rPr>
        <w:t>) INP = KR + FR + DR</w:t>
      </w:r>
    </w:p>
    <w:p w:rsidR="00E6782F" w:rsidRPr="00E6782F" w:rsidRDefault="00E6782F" w:rsidP="00E6782F">
      <w:pPr>
        <w:widowControl w:val="0"/>
        <w:autoSpaceDE w:val="0"/>
        <w:autoSpaceDN w:val="0"/>
        <w:adjustRightInd w:val="0"/>
        <w:ind w:right="76" w:firstLine="0"/>
        <w:rPr>
          <w:rFonts w:eastAsia="Times New Roman"/>
          <w:szCs w:val="20"/>
          <w:lang w:eastAsia="en-US"/>
        </w:rPr>
      </w:pPr>
      <w:r w:rsidRPr="00E6782F">
        <w:rPr>
          <w:rFonts w:eastAsia="Times New Roman"/>
          <w:szCs w:val="20"/>
          <w:lang w:eastAsia="en-US"/>
        </w:rPr>
        <w:t>Indeks Nilai Penting (Semai, Pancang, Tumbuhan Bawah) INP= KR + FR</w:t>
      </w:r>
    </w:p>
    <w:p w:rsidR="00E6782F" w:rsidRDefault="00E6782F" w:rsidP="00E6782F">
      <w:pPr>
        <w:ind w:firstLine="0"/>
        <w:rPr>
          <w:rFonts w:eastAsia="Calibri"/>
          <w:szCs w:val="20"/>
          <w:lang w:eastAsia="en-US"/>
        </w:rPr>
      </w:pPr>
      <w:r>
        <w:rPr>
          <w:rFonts w:eastAsia="Calibri"/>
          <w:szCs w:val="20"/>
          <w:lang w:eastAsia="en-US"/>
        </w:rPr>
        <w:t xml:space="preserve">   </w:t>
      </w:r>
      <w:r w:rsidRPr="00663191">
        <w:rPr>
          <w:rFonts w:eastAsia="Calibri"/>
          <w:szCs w:val="20"/>
          <w:lang w:eastAsia="en-US"/>
        </w:rPr>
        <w:t xml:space="preserve">Asosiasi interspesifik untuk kasus banyak spesies menggunakan persamaan </w:t>
      </w:r>
      <w:proofErr w:type="gramStart"/>
      <w:r w:rsidRPr="00663191">
        <w:rPr>
          <w:rFonts w:eastAsia="Calibri"/>
          <w:szCs w:val="20"/>
          <w:lang w:eastAsia="en-US"/>
        </w:rPr>
        <w:t>berikut :</w:t>
      </w:r>
      <w:proofErr w:type="gramEnd"/>
      <w:r w:rsidRPr="00663191">
        <w:rPr>
          <w:rFonts w:eastAsia="Calibri"/>
          <w:szCs w:val="20"/>
          <w:lang w:eastAsia="en-US"/>
        </w:rPr>
        <w:t xml:space="preserve"> </w:t>
      </w:r>
    </w:p>
    <w:p w:rsidR="00E6782F" w:rsidRPr="00EB709F" w:rsidRDefault="00F56291" w:rsidP="00E6782F">
      <w:pPr>
        <w:autoSpaceDE w:val="0"/>
        <w:autoSpaceDN w:val="0"/>
        <w:adjustRightInd w:val="0"/>
        <w:ind w:firstLine="0"/>
        <w:jc w:val="center"/>
        <w:rPr>
          <w:rFonts w:eastAsia="Calibri"/>
          <w:color w:val="000000"/>
          <w:szCs w:val="20"/>
          <w:lang w:eastAsia="en-US"/>
        </w:rPr>
      </w:pPr>
      <m:oMathPara>
        <m:oMath>
          <m:sSubSup>
            <m:sSubSupPr>
              <m:ctrlPr>
                <w:rPr>
                  <w:rFonts w:ascii="Cambria Math" w:eastAsia="Calibri" w:hAnsi="Cambria Math"/>
                  <w:i/>
                  <w:color w:val="000000"/>
                  <w:szCs w:val="20"/>
                  <w:lang w:eastAsia="en-US"/>
                </w:rPr>
              </m:ctrlPr>
            </m:sSubSupPr>
            <m:e>
              <m:r>
                <m:rPr>
                  <m:sty m:val="p"/>
                </m:rPr>
                <w:rPr>
                  <w:rFonts w:ascii="Cambria Math" w:eastAsia="Calibri" w:hAnsi="Cambria Math"/>
                  <w:color w:val="000000"/>
                  <w:szCs w:val="20"/>
                  <w:lang w:eastAsia="en-US"/>
                </w:rPr>
                <m:t>σ</m:t>
              </m:r>
            </m:e>
            <m:sub>
              <m:r>
                <w:rPr>
                  <w:rFonts w:ascii="Cambria Math" w:eastAsia="Calibri" w:hAnsi="Cambria Math"/>
                  <w:color w:val="000000"/>
                  <w:szCs w:val="20"/>
                  <w:lang w:eastAsia="en-US"/>
                </w:rPr>
                <m:t>T</m:t>
              </m:r>
            </m:sub>
            <m:sup>
              <m:r>
                <w:rPr>
                  <w:rFonts w:ascii="Cambria Math" w:eastAsia="Calibri" w:hAnsi="Cambria Math"/>
                  <w:color w:val="000000"/>
                  <w:szCs w:val="20"/>
                  <w:lang w:eastAsia="en-US"/>
                </w:rPr>
                <m:t>2</m:t>
              </m:r>
            </m:sup>
          </m:sSubSup>
          <m:r>
            <w:rPr>
              <w:rFonts w:ascii="Cambria Math" w:eastAsia="Calibri" w:hAnsi="Cambria Math"/>
              <w:color w:val="000000"/>
              <w:szCs w:val="20"/>
              <w:lang w:eastAsia="en-US"/>
            </w:rPr>
            <m:t xml:space="preserve">= </m:t>
          </m:r>
          <m:nary>
            <m:naryPr>
              <m:chr m:val="∑"/>
              <m:limLoc m:val="undOvr"/>
              <m:ctrlPr>
                <w:rPr>
                  <w:rFonts w:ascii="Cambria Math" w:eastAsia="Calibri" w:hAnsi="Cambria Math"/>
                  <w:i/>
                  <w:color w:val="000000"/>
                  <w:szCs w:val="20"/>
                  <w:lang w:eastAsia="en-US"/>
                </w:rPr>
              </m:ctrlPr>
            </m:naryPr>
            <m:sub>
              <m:r>
                <w:rPr>
                  <w:rFonts w:ascii="Cambria Math" w:eastAsia="Calibri" w:hAnsi="Cambria Math"/>
                  <w:color w:val="000000"/>
                  <w:szCs w:val="20"/>
                  <w:lang w:eastAsia="en-US"/>
                </w:rPr>
                <m:t>i=1</m:t>
              </m:r>
            </m:sub>
            <m:sup>
              <m:r>
                <w:rPr>
                  <w:rFonts w:ascii="Cambria Math" w:eastAsia="Calibri" w:hAnsi="Cambria Math"/>
                  <w:color w:val="000000"/>
                  <w:szCs w:val="20"/>
                  <w:lang w:eastAsia="en-US"/>
                </w:rPr>
                <m:t>S</m:t>
              </m:r>
            </m:sup>
            <m:e>
              <m:r>
                <w:rPr>
                  <w:rFonts w:ascii="Cambria Math" w:eastAsia="Calibri" w:hAnsi="Cambria Math"/>
                  <w:color w:val="000000"/>
                  <w:szCs w:val="20"/>
                  <w:lang w:eastAsia="en-US"/>
                </w:rPr>
                <m:t>pi(1-pi)</m:t>
              </m:r>
            </m:e>
          </m:nary>
        </m:oMath>
      </m:oMathPara>
    </w:p>
    <w:p w:rsidR="00E6782F" w:rsidRPr="00EB709F" w:rsidRDefault="00E6782F" w:rsidP="00E6782F">
      <w:pPr>
        <w:autoSpaceDE w:val="0"/>
        <w:autoSpaceDN w:val="0"/>
        <w:adjustRightInd w:val="0"/>
        <w:ind w:firstLine="0"/>
        <w:rPr>
          <w:rFonts w:eastAsia="Calibri"/>
          <w:color w:val="000000"/>
          <w:szCs w:val="20"/>
          <w:lang w:eastAsia="en-US"/>
        </w:rPr>
      </w:pPr>
      <w:proofErr w:type="gramStart"/>
      <w:r w:rsidRPr="00EB709F">
        <w:rPr>
          <w:rFonts w:eastAsia="Calibri"/>
          <w:color w:val="000000"/>
          <w:szCs w:val="20"/>
          <w:lang w:eastAsia="en-US"/>
        </w:rPr>
        <w:t>Dimana :</w:t>
      </w:r>
      <w:proofErr w:type="gramEnd"/>
      <w:r w:rsidRPr="00EB709F">
        <w:rPr>
          <w:rFonts w:eastAsia="Calibri"/>
          <w:color w:val="000000"/>
          <w:szCs w:val="20"/>
          <w:lang w:eastAsia="en-US"/>
        </w:rPr>
        <w:t xml:space="preserve"> pi =ni/N</w:t>
      </w:r>
    </w:p>
    <w:p w:rsidR="00E6782F" w:rsidRPr="00EB709F" w:rsidRDefault="00F56291" w:rsidP="00E6782F">
      <w:pPr>
        <w:autoSpaceDE w:val="0"/>
        <w:autoSpaceDN w:val="0"/>
        <w:adjustRightInd w:val="0"/>
        <w:ind w:firstLine="0"/>
        <w:rPr>
          <w:rFonts w:eastAsia="Calibri"/>
          <w:color w:val="000000"/>
          <w:szCs w:val="20"/>
          <w:lang w:eastAsia="en-US"/>
        </w:rPr>
      </w:pPr>
      <m:oMathPara>
        <m:oMath>
          <m:sSubSup>
            <m:sSubSupPr>
              <m:ctrlPr>
                <w:rPr>
                  <w:rFonts w:ascii="Cambria Math" w:eastAsia="Calibri" w:hAnsi="Cambria Math"/>
                  <w:i/>
                  <w:color w:val="000000"/>
                  <w:szCs w:val="20"/>
                  <w:lang w:eastAsia="en-US"/>
                </w:rPr>
              </m:ctrlPr>
            </m:sSubSupPr>
            <m:e>
              <m:r>
                <m:rPr>
                  <m:sty m:val="p"/>
                </m:rPr>
                <w:rPr>
                  <w:rFonts w:ascii="Cambria Math" w:eastAsia="Calibri" w:hAnsi="Cambria Math"/>
                  <w:color w:val="000000"/>
                  <w:szCs w:val="20"/>
                  <w:lang w:eastAsia="en-US"/>
                </w:rPr>
                <m:t>S</m:t>
              </m:r>
            </m:e>
            <m:sub>
              <m:r>
                <w:rPr>
                  <w:rFonts w:ascii="Cambria Math" w:eastAsia="Calibri" w:hAnsi="Cambria Math"/>
                  <w:color w:val="000000"/>
                  <w:szCs w:val="20"/>
                  <w:lang w:eastAsia="en-US"/>
                </w:rPr>
                <m:t>T</m:t>
              </m:r>
            </m:sub>
            <m:sup>
              <m:r>
                <w:rPr>
                  <w:rFonts w:ascii="Cambria Math" w:eastAsia="Calibri" w:hAnsi="Cambria Math"/>
                  <w:color w:val="000000"/>
                  <w:szCs w:val="20"/>
                  <w:lang w:eastAsia="en-US"/>
                </w:rPr>
                <m:t>2</m:t>
              </m:r>
            </m:sup>
          </m:sSubSup>
          <m:r>
            <w:rPr>
              <w:rFonts w:ascii="Cambria Math" w:eastAsia="Calibri" w:hAnsi="Cambria Math"/>
              <w:color w:val="000000"/>
              <w:szCs w:val="20"/>
              <w:lang w:eastAsia="en-US"/>
            </w:rPr>
            <m:t xml:space="preserve">= </m:t>
          </m:r>
          <m:f>
            <m:fPr>
              <m:ctrlPr>
                <w:rPr>
                  <w:rFonts w:ascii="Cambria Math" w:eastAsia="Calibri" w:hAnsi="Cambria Math"/>
                  <w:i/>
                  <w:color w:val="000000"/>
                  <w:szCs w:val="20"/>
                  <w:lang w:eastAsia="en-US"/>
                </w:rPr>
              </m:ctrlPr>
            </m:fPr>
            <m:num>
              <m:r>
                <w:rPr>
                  <w:rFonts w:ascii="Cambria Math" w:eastAsia="Calibri" w:hAnsi="Cambria Math"/>
                  <w:color w:val="000000"/>
                  <w:szCs w:val="20"/>
                  <w:lang w:eastAsia="en-US"/>
                </w:rPr>
                <m:t>1</m:t>
              </m:r>
            </m:num>
            <m:den>
              <m:r>
                <w:rPr>
                  <w:rFonts w:ascii="Cambria Math" w:eastAsia="Calibri" w:hAnsi="Cambria Math"/>
                  <w:color w:val="000000"/>
                  <w:szCs w:val="20"/>
                  <w:lang w:eastAsia="en-US"/>
                </w:rPr>
                <m:t>N</m:t>
              </m:r>
            </m:den>
          </m:f>
          <m:nary>
            <m:naryPr>
              <m:chr m:val="∑"/>
              <m:limLoc m:val="undOvr"/>
              <m:ctrlPr>
                <w:rPr>
                  <w:rFonts w:ascii="Cambria Math" w:eastAsia="Calibri" w:hAnsi="Cambria Math"/>
                  <w:i/>
                  <w:color w:val="000000"/>
                  <w:szCs w:val="20"/>
                  <w:lang w:eastAsia="en-US"/>
                </w:rPr>
              </m:ctrlPr>
            </m:naryPr>
            <m:sub>
              <m:r>
                <w:rPr>
                  <w:rFonts w:ascii="Cambria Math" w:eastAsia="Calibri" w:hAnsi="Cambria Math"/>
                  <w:color w:val="000000"/>
                  <w:szCs w:val="20"/>
                  <w:lang w:eastAsia="en-US"/>
                </w:rPr>
                <m:t>j=1</m:t>
              </m:r>
            </m:sub>
            <m:sup>
              <m:r>
                <w:rPr>
                  <w:rFonts w:ascii="Cambria Math" w:eastAsia="Calibri" w:hAnsi="Cambria Math"/>
                  <w:color w:val="000000"/>
                  <w:szCs w:val="20"/>
                  <w:lang w:eastAsia="en-US"/>
                </w:rPr>
                <m:t>N</m:t>
              </m:r>
            </m:sup>
            <m:e>
              <m:r>
                <w:rPr>
                  <w:rFonts w:ascii="Cambria Math" w:eastAsia="Calibri" w:hAnsi="Cambria Math"/>
                  <w:color w:val="000000"/>
                  <w:szCs w:val="20"/>
                  <w:lang w:eastAsia="en-US"/>
                </w:rPr>
                <m:t>(</m:t>
              </m:r>
              <m:sSub>
                <m:sSubPr>
                  <m:ctrlPr>
                    <w:rPr>
                      <w:rFonts w:ascii="Cambria Math" w:eastAsia="Calibri" w:hAnsi="Cambria Math"/>
                      <w:i/>
                      <w:color w:val="000000"/>
                      <w:szCs w:val="20"/>
                      <w:lang w:eastAsia="en-US"/>
                    </w:rPr>
                  </m:ctrlPr>
                </m:sSubPr>
                <m:e>
                  <m:r>
                    <w:rPr>
                      <w:rFonts w:ascii="Cambria Math" w:eastAsia="Calibri" w:hAnsi="Cambria Math"/>
                      <w:color w:val="000000"/>
                      <w:szCs w:val="20"/>
                      <w:lang w:eastAsia="en-US"/>
                    </w:rPr>
                    <m:t>T</m:t>
                  </m:r>
                </m:e>
                <m:sub>
                  <m:r>
                    <w:rPr>
                      <w:rFonts w:ascii="Cambria Math" w:eastAsia="Calibri" w:hAnsi="Cambria Math"/>
                      <w:color w:val="000000"/>
                      <w:szCs w:val="20"/>
                      <w:lang w:eastAsia="en-US"/>
                    </w:rPr>
                    <m:t>j</m:t>
                  </m:r>
                </m:sub>
              </m:sSub>
              <m:r>
                <w:rPr>
                  <w:rFonts w:ascii="Cambria Math" w:eastAsia="Calibri" w:hAnsi="Cambria Math"/>
                  <w:color w:val="000000"/>
                  <w:szCs w:val="20"/>
                  <w:lang w:eastAsia="en-US"/>
                </w:rPr>
                <m:t>-</m:t>
              </m:r>
              <m:sSup>
                <m:sSupPr>
                  <m:ctrlPr>
                    <w:rPr>
                      <w:rFonts w:ascii="Cambria Math" w:eastAsia="Calibri" w:hAnsi="Cambria Math"/>
                      <w:i/>
                      <w:color w:val="000000"/>
                      <w:szCs w:val="20"/>
                      <w:lang w:eastAsia="en-US"/>
                    </w:rPr>
                  </m:ctrlPr>
                </m:sSupPr>
                <m:e>
                  <m:r>
                    <w:rPr>
                      <w:rFonts w:ascii="Cambria Math" w:eastAsia="Calibri" w:hAnsi="Cambria Math"/>
                      <w:color w:val="000000"/>
                      <w:szCs w:val="20"/>
                      <w:lang w:eastAsia="en-US"/>
                    </w:rPr>
                    <m:t>t)</m:t>
                  </m:r>
                </m:e>
                <m:sup>
                  <m:r>
                    <w:rPr>
                      <w:rFonts w:ascii="Cambria Math" w:eastAsia="Calibri" w:hAnsi="Cambria Math"/>
                      <w:color w:val="000000"/>
                      <w:szCs w:val="20"/>
                      <w:lang w:eastAsia="en-US"/>
                    </w:rPr>
                    <m:t>2</m:t>
                  </m:r>
                </m:sup>
              </m:sSup>
            </m:e>
          </m:nary>
        </m:oMath>
      </m:oMathPara>
    </w:p>
    <w:p w:rsidR="00E6782F" w:rsidRPr="00EB709F" w:rsidRDefault="00E6782F" w:rsidP="00E6782F">
      <w:pPr>
        <w:autoSpaceDE w:val="0"/>
        <w:autoSpaceDN w:val="0"/>
        <w:adjustRightInd w:val="0"/>
        <w:ind w:firstLine="0"/>
        <w:rPr>
          <w:rFonts w:eastAsia="Calibri"/>
          <w:color w:val="000000"/>
          <w:szCs w:val="20"/>
          <w:lang w:eastAsia="en-US"/>
        </w:rPr>
      </w:pPr>
      <w:r w:rsidRPr="00EB709F">
        <w:rPr>
          <w:rFonts w:eastAsia="Calibri"/>
          <w:color w:val="000000"/>
          <w:szCs w:val="20"/>
          <w:lang w:eastAsia="en-US"/>
        </w:rPr>
        <w:t xml:space="preserve"> T= rata-rata jumlah spesies persampel</w:t>
      </w:r>
    </w:p>
    <w:p w:rsidR="00E6782F" w:rsidRPr="00EB709F" w:rsidRDefault="00E6782F" w:rsidP="00E6782F">
      <w:pPr>
        <w:autoSpaceDE w:val="0"/>
        <w:autoSpaceDN w:val="0"/>
        <w:adjustRightInd w:val="0"/>
        <w:ind w:firstLine="0"/>
        <w:rPr>
          <w:rFonts w:eastAsia="Calibri"/>
          <w:color w:val="000000"/>
          <w:szCs w:val="20"/>
          <w:lang w:eastAsia="en-US"/>
        </w:rPr>
      </w:pPr>
      <w:r w:rsidRPr="00EB709F">
        <w:rPr>
          <w:rFonts w:eastAsia="Calibri"/>
          <w:color w:val="000000"/>
          <w:szCs w:val="20"/>
          <w:lang w:eastAsia="en-US"/>
        </w:rPr>
        <w:t>Setelah itu dihitung Varian rasio (VR)</w:t>
      </w:r>
    </w:p>
    <w:p w:rsidR="00E6782F" w:rsidRPr="00EB709F" w:rsidRDefault="00E6782F" w:rsidP="00E6782F">
      <w:pPr>
        <w:autoSpaceDE w:val="0"/>
        <w:autoSpaceDN w:val="0"/>
        <w:adjustRightInd w:val="0"/>
        <w:ind w:firstLine="0"/>
        <w:jc w:val="center"/>
        <w:rPr>
          <w:rFonts w:eastAsia="Calibri"/>
          <w:color w:val="000000"/>
          <w:szCs w:val="20"/>
          <w:lang w:eastAsia="en-US"/>
        </w:rPr>
      </w:pPr>
      <w:r w:rsidRPr="00EB709F">
        <w:rPr>
          <w:rFonts w:eastAsia="Calibri"/>
          <w:color w:val="000000"/>
          <w:szCs w:val="20"/>
          <w:lang w:eastAsia="en-US"/>
        </w:rPr>
        <w:t>VR=</w:t>
      </w:r>
      <m:oMath>
        <m:f>
          <m:fPr>
            <m:ctrlPr>
              <w:rPr>
                <w:rFonts w:ascii="Cambria Math" w:eastAsia="Calibri" w:hAnsi="Cambria Math"/>
                <w:i/>
                <w:color w:val="000000"/>
                <w:szCs w:val="20"/>
                <w:lang w:eastAsia="en-US"/>
              </w:rPr>
            </m:ctrlPr>
          </m:fPr>
          <m:num>
            <m:sSubSup>
              <m:sSubSupPr>
                <m:ctrlPr>
                  <w:rPr>
                    <w:rFonts w:ascii="Cambria Math" w:eastAsia="Calibri" w:hAnsi="Cambria Math"/>
                    <w:i/>
                    <w:color w:val="000000"/>
                    <w:szCs w:val="20"/>
                    <w:lang w:eastAsia="en-US"/>
                  </w:rPr>
                </m:ctrlPr>
              </m:sSubSupPr>
              <m:e>
                <m:r>
                  <m:rPr>
                    <m:sty m:val="p"/>
                  </m:rPr>
                  <w:rPr>
                    <w:rFonts w:ascii="Cambria Math" w:eastAsia="Calibri" w:hAnsi="Cambria Math"/>
                    <w:color w:val="000000"/>
                    <w:szCs w:val="20"/>
                    <w:lang w:eastAsia="en-US"/>
                  </w:rPr>
                  <m:t>S</m:t>
                </m:r>
              </m:e>
              <m:sub>
                <m:r>
                  <w:rPr>
                    <w:rFonts w:ascii="Cambria Math" w:eastAsia="Calibri" w:hAnsi="Cambria Math"/>
                    <w:color w:val="000000"/>
                    <w:szCs w:val="20"/>
                    <w:lang w:eastAsia="en-US"/>
                  </w:rPr>
                  <m:t>T</m:t>
                </m:r>
              </m:sub>
              <m:sup>
                <m:r>
                  <w:rPr>
                    <w:rFonts w:ascii="Cambria Math" w:eastAsia="Calibri" w:hAnsi="Cambria Math"/>
                    <w:color w:val="000000"/>
                    <w:szCs w:val="20"/>
                    <w:lang w:eastAsia="en-US"/>
                  </w:rPr>
                  <m:t>2</m:t>
                </m:r>
              </m:sup>
            </m:sSubSup>
          </m:num>
          <m:den>
            <m:sSubSup>
              <m:sSubSupPr>
                <m:ctrlPr>
                  <w:rPr>
                    <w:rFonts w:ascii="Cambria Math" w:eastAsia="Calibri" w:hAnsi="Cambria Math"/>
                    <w:i/>
                    <w:color w:val="000000"/>
                    <w:szCs w:val="20"/>
                    <w:lang w:eastAsia="en-US"/>
                  </w:rPr>
                </m:ctrlPr>
              </m:sSubSupPr>
              <m:e>
                <m:r>
                  <m:rPr>
                    <m:sty m:val="p"/>
                  </m:rPr>
                  <w:rPr>
                    <w:rFonts w:ascii="Cambria Math" w:eastAsia="Calibri" w:hAnsi="Cambria Math"/>
                    <w:color w:val="000000"/>
                    <w:szCs w:val="20"/>
                    <w:lang w:eastAsia="en-US"/>
                  </w:rPr>
                  <m:t>σ</m:t>
                </m:r>
              </m:e>
              <m:sub>
                <m:r>
                  <w:rPr>
                    <w:rFonts w:ascii="Cambria Math" w:eastAsia="Calibri" w:hAnsi="Cambria Math"/>
                    <w:color w:val="000000"/>
                    <w:szCs w:val="20"/>
                    <w:lang w:eastAsia="en-US"/>
                  </w:rPr>
                  <m:t>T</m:t>
                </m:r>
              </m:sub>
              <m:sup>
                <m:r>
                  <w:rPr>
                    <w:rFonts w:ascii="Cambria Math" w:eastAsia="Calibri" w:hAnsi="Cambria Math"/>
                    <w:color w:val="000000"/>
                    <w:szCs w:val="20"/>
                    <w:lang w:eastAsia="en-US"/>
                  </w:rPr>
                  <m:t>2</m:t>
                </m:r>
              </m:sup>
            </m:sSubSup>
          </m:den>
        </m:f>
      </m:oMath>
    </w:p>
    <w:p w:rsidR="00E6782F" w:rsidRPr="00EB709F" w:rsidRDefault="00E6782F" w:rsidP="00E6782F">
      <w:pPr>
        <w:autoSpaceDE w:val="0"/>
        <w:autoSpaceDN w:val="0"/>
        <w:adjustRightInd w:val="0"/>
        <w:ind w:firstLine="0"/>
        <w:rPr>
          <w:rFonts w:eastAsia="Calibri"/>
          <w:color w:val="000000"/>
          <w:szCs w:val="20"/>
          <w:lang w:eastAsia="en-US"/>
        </w:rPr>
      </w:pPr>
      <w:r w:rsidRPr="00EB709F">
        <w:rPr>
          <w:rFonts w:eastAsia="Calibri"/>
          <w:color w:val="000000"/>
          <w:szCs w:val="20"/>
          <w:lang w:eastAsia="en-US"/>
        </w:rPr>
        <w:t>VR merupakan indeks asosiasi antar seluruh spesies. Jika VR=1 (tidak ada asosiasi</w:t>
      </w:r>
      <w:proofErr w:type="gramStart"/>
      <w:r w:rsidRPr="00EB709F">
        <w:rPr>
          <w:rFonts w:eastAsia="Calibri"/>
          <w:color w:val="000000"/>
          <w:szCs w:val="20"/>
          <w:lang w:eastAsia="en-US"/>
        </w:rPr>
        <w:t>),jika</w:t>
      </w:r>
      <w:proofErr w:type="gramEnd"/>
      <w:r w:rsidRPr="00EB709F">
        <w:rPr>
          <w:rFonts w:eastAsia="Calibri"/>
          <w:color w:val="000000"/>
          <w:szCs w:val="20"/>
          <w:lang w:eastAsia="en-US"/>
        </w:rPr>
        <w:t xml:space="preserve"> VR &gt;1 (seluruh spesies menunjukkan asosiasi positif) dan VR&lt;1 ( asosiasi negatif)</w:t>
      </w:r>
    </w:p>
    <w:p w:rsidR="00E6782F" w:rsidRPr="00EB709F" w:rsidRDefault="00E6782F" w:rsidP="00E6782F">
      <w:pPr>
        <w:autoSpaceDE w:val="0"/>
        <w:autoSpaceDN w:val="0"/>
        <w:adjustRightInd w:val="0"/>
        <w:ind w:firstLine="0"/>
        <w:rPr>
          <w:rFonts w:eastAsia="Calibri"/>
          <w:color w:val="000000"/>
          <w:szCs w:val="20"/>
          <w:lang w:eastAsia="en-US"/>
        </w:rPr>
      </w:pPr>
      <w:r w:rsidRPr="00EB709F">
        <w:rPr>
          <w:rFonts w:eastAsia="Calibri"/>
          <w:color w:val="000000"/>
          <w:szCs w:val="20"/>
          <w:lang w:eastAsia="en-US"/>
        </w:rPr>
        <w:t>Jika nilai W terletak pada batas distribusi chi-square dengan kemungkinan 90%, maka menerima hipotesis bahwa tidak ada asosiasi spesies</w:t>
      </w:r>
    </w:p>
    <w:p w:rsidR="00E6782F" w:rsidRPr="00EB709F" w:rsidRDefault="00E6782F" w:rsidP="00E6782F">
      <w:pPr>
        <w:autoSpaceDE w:val="0"/>
        <w:autoSpaceDN w:val="0"/>
        <w:adjustRightInd w:val="0"/>
        <w:ind w:firstLine="0"/>
        <w:rPr>
          <w:rFonts w:eastAsia="Calibri"/>
          <w:color w:val="000000"/>
          <w:szCs w:val="20"/>
          <w:lang w:eastAsia="en-US"/>
        </w:rPr>
      </w:pPr>
      <w:r w:rsidRPr="00EB709F">
        <w:rPr>
          <w:rFonts w:eastAsia="Calibri"/>
          <w:color w:val="000000"/>
          <w:szCs w:val="20"/>
          <w:lang w:eastAsia="en-US"/>
        </w:rPr>
        <w:t xml:space="preserve">                                       X</w:t>
      </w:r>
      <w:r w:rsidRPr="00EB709F">
        <w:rPr>
          <w:rFonts w:eastAsia="Calibri"/>
          <w:color w:val="000000"/>
          <w:szCs w:val="20"/>
          <w:vertAlign w:val="superscript"/>
          <w:lang w:eastAsia="en-US"/>
        </w:rPr>
        <w:t>2</w:t>
      </w:r>
      <w:r w:rsidRPr="00EB709F">
        <w:rPr>
          <w:rFonts w:eastAsia="Calibri"/>
          <w:color w:val="000000"/>
          <w:szCs w:val="20"/>
          <w:lang w:eastAsia="en-US"/>
        </w:rPr>
        <w:t>0,5N&lt;W&lt;X</w:t>
      </w:r>
      <w:r w:rsidRPr="00EB709F">
        <w:rPr>
          <w:rFonts w:eastAsia="Calibri"/>
          <w:color w:val="000000"/>
          <w:szCs w:val="20"/>
          <w:vertAlign w:val="superscript"/>
          <w:lang w:eastAsia="en-US"/>
        </w:rPr>
        <w:t>2</w:t>
      </w:r>
      <w:r w:rsidRPr="00EB709F">
        <w:rPr>
          <w:rFonts w:eastAsia="Calibri"/>
          <w:color w:val="000000"/>
          <w:szCs w:val="20"/>
          <w:lang w:eastAsia="en-US"/>
        </w:rPr>
        <w:t>0,95N</w:t>
      </w:r>
    </w:p>
    <w:p w:rsidR="00E6782F" w:rsidRPr="00663191" w:rsidRDefault="00E6782F" w:rsidP="00E6782F">
      <w:pPr>
        <w:autoSpaceDE w:val="0"/>
        <w:autoSpaceDN w:val="0"/>
        <w:adjustRightInd w:val="0"/>
        <w:ind w:firstLine="0"/>
        <w:rPr>
          <w:rFonts w:eastAsia="Calibri"/>
          <w:szCs w:val="20"/>
          <w:lang w:eastAsia="en-US"/>
        </w:rPr>
      </w:pPr>
      <w:r>
        <w:rPr>
          <w:rFonts w:eastAsia="Calibri"/>
          <w:szCs w:val="20"/>
          <w:lang w:eastAsia="en-US"/>
        </w:rPr>
        <w:t xml:space="preserve">   </w:t>
      </w:r>
      <w:r w:rsidRPr="00663191">
        <w:rPr>
          <w:rFonts w:eastAsia="Calibri"/>
          <w:szCs w:val="20"/>
          <w:lang w:eastAsia="en-US"/>
        </w:rPr>
        <w:t xml:space="preserve">Analisis kesamaan komunitas dilakukan dengan menggunakan </w:t>
      </w:r>
      <w:r w:rsidRPr="00663191">
        <w:rPr>
          <w:rFonts w:eastAsia="Calibri"/>
          <w:i/>
          <w:szCs w:val="20"/>
          <w:lang w:eastAsia="en-US"/>
        </w:rPr>
        <w:t xml:space="preserve">Ward’s minimum variance method </w:t>
      </w:r>
      <w:r w:rsidRPr="00663191">
        <w:rPr>
          <w:rFonts w:eastAsia="Calibri"/>
          <w:szCs w:val="20"/>
          <w:lang w:eastAsia="en-US"/>
        </w:rPr>
        <w:t xml:space="preserve">(Romersburg 1984) dengan bantuan </w:t>
      </w:r>
      <w:r w:rsidRPr="00663191">
        <w:rPr>
          <w:rFonts w:eastAsia="Calibri"/>
          <w:i/>
          <w:szCs w:val="20"/>
          <w:lang w:eastAsia="en-US"/>
        </w:rPr>
        <w:t>software Minitab 17 versi</w:t>
      </w:r>
      <w:r w:rsidRPr="00663191">
        <w:rPr>
          <w:rFonts w:eastAsia="Calibri"/>
          <w:szCs w:val="20"/>
          <w:lang w:eastAsia="en-US"/>
        </w:rPr>
        <w:t xml:space="preserve"> 17.3.1. </w:t>
      </w:r>
    </w:p>
    <w:p w:rsidR="00A50223" w:rsidRPr="00DC5E7D" w:rsidRDefault="00DC5E7D" w:rsidP="00DC5E7D">
      <w:pPr>
        <w:pStyle w:val="Heading3"/>
        <w:numPr>
          <w:ilvl w:val="0"/>
          <w:numId w:val="0"/>
        </w:numPr>
        <w:rPr>
          <w:rFonts w:cs="Times New Roman"/>
          <w:b/>
          <w:i w:val="0"/>
        </w:rPr>
      </w:pPr>
      <w:r w:rsidRPr="00DC5E7D">
        <w:rPr>
          <w:rFonts w:cs="Times New Roman"/>
          <w:b/>
          <w:i w:val="0"/>
        </w:rPr>
        <w:t xml:space="preserve">3. </w:t>
      </w:r>
      <w:r w:rsidR="00A50223" w:rsidRPr="00DC5E7D">
        <w:rPr>
          <w:rFonts w:cs="Times New Roman"/>
          <w:b/>
          <w:i w:val="0"/>
        </w:rPr>
        <w:t>Hasil dan Pembahasan</w:t>
      </w:r>
    </w:p>
    <w:p w:rsidR="00DC5E7D" w:rsidRPr="00DC5E7D" w:rsidRDefault="00DC5E7D" w:rsidP="00F70BCF">
      <w:pPr>
        <w:ind w:left="426" w:hanging="426"/>
        <w:rPr>
          <w:b/>
        </w:rPr>
      </w:pPr>
      <w:r w:rsidRPr="00DC5E7D">
        <w:rPr>
          <w:b/>
        </w:rPr>
        <w:t xml:space="preserve">3.1. </w:t>
      </w:r>
      <w:r w:rsidRPr="00DC5E7D">
        <w:rPr>
          <w:b/>
          <w:szCs w:val="20"/>
          <w:lang w:val="en-ID"/>
        </w:rPr>
        <w:t>Kepadatan populasi bunga bangkai dan pola sebaran</w:t>
      </w:r>
    </w:p>
    <w:p w:rsidR="00DC5E7D" w:rsidRDefault="00DC5E7D" w:rsidP="00A50223">
      <w:pPr>
        <w:rPr>
          <w:lang w:val="id-ID"/>
        </w:rPr>
      </w:pPr>
      <w:r w:rsidRPr="00DC5E7D">
        <w:rPr>
          <w:lang w:val="id-ID"/>
        </w:rPr>
        <w:t xml:space="preserve">Hasil penelitian menunjukkan bahwa jumlah total individu bunga bangkai di 3 lokasi penelitian adalah 52 individu, yang terdiri atas 49 individu (fase vegetatif) dan 3 individu ditemukan pada fase generatif (Gambar 2).  Lokasi yang paling banyak ditemukan jumlah individu bunga bangkai adalah Air Selimang yaitu 27 individu ,yang ditemukan pada10 plot dari 25 plot yang diamati.  Seluruh Individu bunga bangkai di Air Selimang ditemukan pada fase vegetatif.  Hasil penelitian Hidayat dan Yuzammi (2008), di lokasi Air Ketapang, Bukit Jufi, Air Terjun Datar Lebar ditemukan 12 individu dewasa dan 22 individu anakan.   Jumlah individu bunga bangkai di Air Selimang lebih banyak dibandingan dengan hasil penelitian Hidayat dan Yuzammi (2008). Lokasi yang paling  sedikit ditemukan bunga bangkai adalah di Tebat Monok, hanya ditemukan 3 individu.  Hasil pengamatan disekitar lokasi penelitian, areal hutannya sudah banyak dikonversi menjadi kebun kopi khususnya di Air Selimang dan Tebat Monok. Perbedaan jumlah individu populasi bunga bangkai yang ditemukan ini diduga dipengaruhi oleh perbedaan ukuran plot pengamatan dan gangguan habitat.   </w:t>
      </w:r>
    </w:p>
    <w:p w:rsidR="00DC5E7D" w:rsidRDefault="00DC5E7D" w:rsidP="00A50223">
      <w:pPr>
        <w:rPr>
          <w:lang w:val="id-ID"/>
        </w:rPr>
      </w:pPr>
    </w:p>
    <w:p w:rsidR="00DC5E7D" w:rsidRPr="00DC5E7D" w:rsidRDefault="00DC5E7D" w:rsidP="00DC5E7D">
      <w:pPr>
        <w:ind w:firstLine="0"/>
        <w:jc w:val="center"/>
        <w:rPr>
          <w:rFonts w:eastAsia="Times New Roman"/>
          <w:sz w:val="24"/>
          <w:lang w:val="en-ID" w:eastAsia="en-US"/>
        </w:rPr>
      </w:pPr>
      <w:r w:rsidRPr="00DC5E7D">
        <w:rPr>
          <w:rFonts w:eastAsia="Times New Roman"/>
          <w:noProof/>
          <w:sz w:val="24"/>
          <w:lang w:eastAsia="en-US"/>
        </w:rPr>
        <w:drawing>
          <wp:inline distT="0" distB="0" distL="0" distR="0" wp14:anchorId="671F5303" wp14:editId="37C09A98">
            <wp:extent cx="1239677" cy="826452"/>
            <wp:effectExtent l="0" t="2858" r="0" b="0"/>
            <wp:docPr id="15" name="Picture 15" descr="D:\BAHAN DISERTASI\BAHAN DISERTASI MARET 2017\IPB\BAHAN DISERTASI\Amorphophallus\PENELITIAN LAPANGAN BUNGA BANGKAI\LOKASI AIR SELIMANG\FOTO LAPANGAN\IMG_85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AHAN DISERTASI\BAHAN DISERTASI MARET 2017\IPB\BAHAN DISERTASI\Amorphophallus\PENELITIAN LAPANGAN BUNGA BANGKAI\LOKASI AIR SELIMANG\FOTO LAPANGAN\IMG_858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1306666" cy="871111"/>
                    </a:xfrm>
                    <a:prstGeom prst="rect">
                      <a:avLst/>
                    </a:prstGeom>
                    <a:noFill/>
                    <a:ln>
                      <a:noFill/>
                    </a:ln>
                  </pic:spPr>
                </pic:pic>
              </a:graphicData>
            </a:graphic>
          </wp:inline>
        </w:drawing>
      </w:r>
      <w:r w:rsidRPr="00DC5E7D">
        <w:rPr>
          <w:rFonts w:eastAsia="Times New Roman"/>
          <w:sz w:val="24"/>
          <w:lang w:val="en-ID" w:eastAsia="en-US"/>
        </w:rPr>
        <w:t xml:space="preserve">  </w:t>
      </w:r>
      <w:r w:rsidRPr="00DC5E7D">
        <w:rPr>
          <w:rFonts w:eastAsia="Times New Roman"/>
          <w:noProof/>
          <w:sz w:val="24"/>
          <w:lang w:eastAsia="en-US"/>
        </w:rPr>
        <w:drawing>
          <wp:inline distT="0" distB="0" distL="0" distR="0" wp14:anchorId="72F78066" wp14:editId="1C05B853">
            <wp:extent cx="838200" cy="1257300"/>
            <wp:effectExtent l="0" t="0" r="0" b="0"/>
            <wp:docPr id="13" name="Picture 13" descr="D:\BAHAN DISERTASI\BAHAN DISERTASI MARET 2017\IPB\BAHAN DISERTASI\Amorphophallus\PENELITIAN LAPANGAN BUNGA BANGKAI\101CANON\IMG_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HAN DISERTASI\BAHAN DISERTASI MARET 2017\IPB\BAHAN DISERTASI\Amorphophallus\PENELITIAN LAPANGAN BUNGA BANGKAI\101CANON\IMG_003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9061" cy="1258592"/>
                    </a:xfrm>
                    <a:prstGeom prst="rect">
                      <a:avLst/>
                    </a:prstGeom>
                    <a:noFill/>
                    <a:ln>
                      <a:noFill/>
                    </a:ln>
                  </pic:spPr>
                </pic:pic>
              </a:graphicData>
            </a:graphic>
          </wp:inline>
        </w:drawing>
      </w:r>
      <w:r w:rsidRPr="00DC5E7D">
        <w:rPr>
          <w:rFonts w:eastAsia="Times New Roman"/>
          <w:sz w:val="24"/>
          <w:lang w:val="en-ID" w:eastAsia="en-US"/>
        </w:rPr>
        <w:t xml:space="preserve">   </w:t>
      </w:r>
      <w:r w:rsidRPr="00DC5E7D">
        <w:rPr>
          <w:rFonts w:eastAsia="Times New Roman"/>
          <w:noProof/>
          <w:sz w:val="24"/>
          <w:lang w:eastAsia="en-US"/>
        </w:rPr>
        <w:drawing>
          <wp:inline distT="0" distB="0" distL="0" distR="0" wp14:anchorId="227D17F4" wp14:editId="340CB047">
            <wp:extent cx="822960" cy="1234440"/>
            <wp:effectExtent l="0" t="0" r="0" b="3810"/>
            <wp:docPr id="6" name="Picture 6" descr="D:\BAHAN DISERTASI\BAHAN DISERTASI MARET 2017\IPB\BAHAN DISERTASI\Amorphophallus\PENELITIAN LAPANGAN BUNGA BANGKAI\KEPALA SIRING BENGKULU UTARA\foto 1\IMG_9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HAN DISERTASI\BAHAN DISERTASI MARET 2017\IPB\BAHAN DISERTASI\Amorphophallus\PENELITIAN LAPANGAN BUNGA BANGKAI\KEPALA SIRING BENGKULU UTARA\foto 1\IMG_980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2960" cy="1234440"/>
                    </a:xfrm>
                    <a:prstGeom prst="rect">
                      <a:avLst/>
                    </a:prstGeom>
                    <a:noFill/>
                    <a:ln>
                      <a:noFill/>
                    </a:ln>
                  </pic:spPr>
                </pic:pic>
              </a:graphicData>
            </a:graphic>
          </wp:inline>
        </w:drawing>
      </w:r>
    </w:p>
    <w:p w:rsidR="00DC5E7D" w:rsidRPr="00DC5E7D" w:rsidRDefault="00DC5E7D" w:rsidP="00DC5E7D">
      <w:pPr>
        <w:ind w:firstLine="0"/>
        <w:jc w:val="center"/>
        <w:rPr>
          <w:rFonts w:eastAsia="Times New Roman"/>
          <w:szCs w:val="20"/>
          <w:lang w:val="en-ID" w:eastAsia="en-US"/>
        </w:rPr>
      </w:pPr>
      <w:r w:rsidRPr="00DC5E7D">
        <w:rPr>
          <w:rFonts w:eastAsia="Times New Roman"/>
          <w:szCs w:val="20"/>
          <w:lang w:val="en-ID" w:eastAsia="en-US"/>
        </w:rPr>
        <w:t>Gambar 2. Bunga bangkai yang ditemukan pada fase vegetatif dan generatif</w:t>
      </w:r>
    </w:p>
    <w:p w:rsidR="00DC5E7D" w:rsidRDefault="00DC5E7D" w:rsidP="00A50223">
      <w:pPr>
        <w:rPr>
          <w:lang w:val="id-ID"/>
        </w:rPr>
      </w:pPr>
    </w:p>
    <w:p w:rsidR="00DC5E7D" w:rsidRDefault="00DC5E7D" w:rsidP="00A50223">
      <w:pPr>
        <w:rPr>
          <w:lang w:val="id-ID"/>
        </w:rPr>
      </w:pPr>
      <w:r w:rsidRPr="00DC5E7D">
        <w:rPr>
          <w:lang w:val="id-ID"/>
        </w:rPr>
        <w:t>Populasi bunga bangkai di areal penelitian di kelompokkan atas  6 kelas diameter batang (Gambar 3).  Jumlah individu yang paling banyak ditemukan pada kelas diameter batang 0.15 cm – 4.74 cm yaitu 26 individu.  Gambar 3 menunjukkan bahwa adanya  kecenderungan semakin besar ukuran diameter batang bunga bangkai, semakin sedikit jumlah individunya.</w:t>
      </w:r>
    </w:p>
    <w:p w:rsidR="00DC5E7D" w:rsidRDefault="00DC5E7D" w:rsidP="00A50223">
      <w:pPr>
        <w:rPr>
          <w:lang w:val="id-ID"/>
        </w:rPr>
      </w:pPr>
    </w:p>
    <w:p w:rsidR="00DC5E7D" w:rsidRDefault="00DC5E7D" w:rsidP="00A50223">
      <w:pPr>
        <w:rPr>
          <w:lang w:val="id-ID"/>
        </w:rPr>
      </w:pPr>
      <w:r>
        <w:rPr>
          <w:noProof/>
          <w:lang w:val="id-ID"/>
        </w:rPr>
        <w:drawing>
          <wp:inline distT="0" distB="0" distL="0" distR="0" wp14:anchorId="34811271">
            <wp:extent cx="2724532" cy="14039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7502" cy="1410669"/>
                    </a:xfrm>
                    <a:prstGeom prst="rect">
                      <a:avLst/>
                    </a:prstGeom>
                    <a:noFill/>
                  </pic:spPr>
                </pic:pic>
              </a:graphicData>
            </a:graphic>
          </wp:inline>
        </w:drawing>
      </w:r>
    </w:p>
    <w:p w:rsidR="00DC5E7D" w:rsidRDefault="00DC5E7D" w:rsidP="00A50223">
      <w:pPr>
        <w:rPr>
          <w:lang w:val="id-ID"/>
        </w:rPr>
      </w:pPr>
      <w:r w:rsidRPr="00DC5E7D">
        <w:rPr>
          <w:lang w:val="id-ID"/>
        </w:rPr>
        <w:t>Gambar 3. Kelas Diameter batang bunga bangkai</w:t>
      </w:r>
    </w:p>
    <w:p w:rsidR="00DC5E7D" w:rsidRDefault="00DC5E7D" w:rsidP="00A50223">
      <w:pPr>
        <w:rPr>
          <w:lang w:val="id-ID"/>
        </w:rPr>
      </w:pPr>
    </w:p>
    <w:p w:rsidR="00DC5E7D" w:rsidRPr="00DC5E7D" w:rsidRDefault="00DC5E7D" w:rsidP="00DC5E7D">
      <w:pPr>
        <w:rPr>
          <w:lang w:val="id-ID"/>
        </w:rPr>
      </w:pPr>
      <w:r w:rsidRPr="00DC5E7D">
        <w:rPr>
          <w:lang w:val="id-ID"/>
        </w:rPr>
        <w:t xml:space="preserve">Kondisi struktur tersebut merupakan fenomena alamiah untuk populasi di alam.  Hasil penelitian Hidayat dan Yuzammi (2008) menunjukkan pola yang relatif sama, jumlah populasi anakan lebih banyak dari pada individu dewasa.  </w:t>
      </w:r>
    </w:p>
    <w:p w:rsidR="00DC5E7D" w:rsidRDefault="00DC5E7D" w:rsidP="00DC5E7D">
      <w:pPr>
        <w:rPr>
          <w:lang w:val="id-ID"/>
        </w:rPr>
      </w:pPr>
      <w:r w:rsidRPr="00DC5E7D">
        <w:rPr>
          <w:lang w:val="id-ID"/>
        </w:rPr>
        <w:t>Hasil analisis pola penyebaran bunga bangkai menggunakan indeks Morisita disajikan pada Tabel 2 berikut ini.</w:t>
      </w:r>
    </w:p>
    <w:p w:rsidR="00246A9F" w:rsidRDefault="00246A9F" w:rsidP="00DC5E7D">
      <w:pPr>
        <w:rPr>
          <w:lang w:val="id-ID"/>
        </w:rPr>
      </w:pPr>
    </w:p>
    <w:p w:rsidR="00317D71" w:rsidRDefault="00DC5E7D" w:rsidP="00DC5E7D">
      <w:pPr>
        <w:ind w:firstLine="0"/>
        <w:jc w:val="left"/>
        <w:rPr>
          <w:rFonts w:eastAsia="Times New Roman"/>
          <w:i/>
          <w:szCs w:val="20"/>
          <w:lang w:val="en-ID" w:eastAsia="en-US"/>
        </w:rPr>
      </w:pPr>
      <w:r w:rsidRPr="00DC5E7D">
        <w:rPr>
          <w:rFonts w:eastAsia="Times New Roman"/>
          <w:szCs w:val="20"/>
          <w:lang w:val="en-ID" w:eastAsia="en-US"/>
        </w:rPr>
        <w:t>Tabel 2 Pola distribusi spasial bunga bangkai (</w:t>
      </w:r>
      <w:proofErr w:type="gramStart"/>
      <w:r w:rsidRPr="00DC5E7D">
        <w:rPr>
          <w:rFonts w:eastAsia="Times New Roman"/>
          <w:i/>
          <w:szCs w:val="20"/>
          <w:lang w:val="en-ID" w:eastAsia="en-US"/>
        </w:rPr>
        <w:t>A.tita</w:t>
      </w:r>
      <w:proofErr w:type="gramEnd"/>
    </w:p>
    <w:p w:rsidR="00DC5E7D" w:rsidRDefault="00317D71" w:rsidP="00DC5E7D">
      <w:pPr>
        <w:ind w:firstLine="0"/>
        <w:jc w:val="left"/>
        <w:rPr>
          <w:rFonts w:eastAsia="Times New Roman"/>
          <w:szCs w:val="20"/>
          <w:lang w:val="en-ID" w:eastAsia="en-US"/>
        </w:rPr>
      </w:pPr>
      <w:r>
        <w:rPr>
          <w:rFonts w:eastAsia="Times New Roman"/>
          <w:i/>
          <w:szCs w:val="20"/>
          <w:lang w:val="en-ID" w:eastAsia="en-US"/>
        </w:rPr>
        <w:t xml:space="preserve">              </w:t>
      </w:r>
      <w:r w:rsidR="00DC5E7D" w:rsidRPr="00DC5E7D">
        <w:rPr>
          <w:rFonts w:eastAsia="Times New Roman"/>
          <w:i/>
          <w:szCs w:val="20"/>
          <w:lang w:val="en-ID" w:eastAsia="en-US"/>
        </w:rPr>
        <w:t>num</w:t>
      </w:r>
      <w:r w:rsidR="00DC5E7D" w:rsidRPr="00DC5E7D">
        <w:rPr>
          <w:rFonts w:eastAsia="Times New Roman"/>
          <w:szCs w:val="20"/>
          <w:lang w:val="en-ID" w:eastAsia="en-US"/>
        </w:rPr>
        <w:t>) pada 3 lokasi yang berbeda</w:t>
      </w:r>
    </w:p>
    <w:tbl>
      <w:tblPr>
        <w:tblStyle w:val="TableGrid11"/>
        <w:tblW w:w="46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28"/>
        <w:gridCol w:w="581"/>
        <w:gridCol w:w="129"/>
        <w:gridCol w:w="580"/>
        <w:gridCol w:w="127"/>
        <w:gridCol w:w="596"/>
        <w:gridCol w:w="126"/>
        <w:gridCol w:w="582"/>
        <w:gridCol w:w="123"/>
        <w:gridCol w:w="572"/>
        <w:gridCol w:w="15"/>
        <w:gridCol w:w="573"/>
        <w:gridCol w:w="262"/>
      </w:tblGrid>
      <w:tr w:rsidR="00DC5E7D" w:rsidRPr="00DC5E7D" w:rsidTr="002F453C">
        <w:trPr>
          <w:gridAfter w:val="1"/>
          <w:wAfter w:w="262" w:type="dxa"/>
        </w:trPr>
        <w:tc>
          <w:tcPr>
            <w:tcW w:w="284" w:type="dxa"/>
            <w:tcBorders>
              <w:top w:val="single" w:sz="4" w:space="0" w:color="auto"/>
              <w:bottom w:val="single" w:sz="4" w:space="0" w:color="auto"/>
            </w:tcBorders>
          </w:tcPr>
          <w:p w:rsidR="00DC5E7D" w:rsidRPr="00DC5E7D" w:rsidRDefault="00DC5E7D" w:rsidP="00DC5E7D">
            <w:pPr>
              <w:ind w:firstLine="0"/>
              <w:jc w:val="left"/>
              <w:rPr>
                <w:rFonts w:ascii="Times New Roman" w:hAnsi="Times New Roman"/>
                <w:sz w:val="20"/>
                <w:szCs w:val="20"/>
              </w:rPr>
            </w:pPr>
            <w:r w:rsidRPr="00DC5E7D">
              <w:rPr>
                <w:rFonts w:ascii="Times New Roman" w:hAnsi="Times New Roman"/>
                <w:sz w:val="20"/>
                <w:szCs w:val="20"/>
              </w:rPr>
              <w:t>No</w:t>
            </w:r>
          </w:p>
        </w:tc>
        <w:tc>
          <w:tcPr>
            <w:tcW w:w="709" w:type="dxa"/>
            <w:gridSpan w:val="2"/>
            <w:tcBorders>
              <w:top w:val="single" w:sz="4" w:space="0" w:color="auto"/>
              <w:bottom w:val="single" w:sz="4" w:space="0" w:color="auto"/>
            </w:tcBorders>
          </w:tcPr>
          <w:p w:rsidR="00DC5E7D" w:rsidRPr="00DC5E7D" w:rsidRDefault="00DC5E7D" w:rsidP="00DC5E7D">
            <w:pPr>
              <w:ind w:firstLine="0"/>
              <w:jc w:val="left"/>
              <w:rPr>
                <w:rFonts w:ascii="Times New Roman" w:hAnsi="Times New Roman"/>
                <w:sz w:val="20"/>
                <w:szCs w:val="20"/>
              </w:rPr>
            </w:pPr>
            <w:r w:rsidRPr="00DC5E7D">
              <w:rPr>
                <w:rFonts w:ascii="Times New Roman" w:hAnsi="Times New Roman"/>
                <w:sz w:val="20"/>
                <w:szCs w:val="20"/>
              </w:rPr>
              <w:t>Lokasi</w:t>
            </w:r>
          </w:p>
        </w:tc>
        <w:tc>
          <w:tcPr>
            <w:tcW w:w="709" w:type="dxa"/>
            <w:gridSpan w:val="2"/>
            <w:tcBorders>
              <w:top w:val="single" w:sz="4" w:space="0" w:color="auto"/>
              <w:bottom w:val="single" w:sz="4" w:space="0" w:color="auto"/>
            </w:tcBorders>
          </w:tcPr>
          <w:p w:rsidR="006E572B" w:rsidRDefault="00DC5E7D" w:rsidP="00DC5E7D">
            <w:pPr>
              <w:ind w:firstLine="0"/>
              <w:jc w:val="left"/>
              <w:rPr>
                <w:rFonts w:ascii="Times New Roman" w:hAnsi="Times New Roman"/>
                <w:sz w:val="20"/>
                <w:szCs w:val="20"/>
              </w:rPr>
            </w:pPr>
            <w:r w:rsidRPr="00DC5E7D">
              <w:rPr>
                <w:rFonts w:ascii="Times New Roman" w:hAnsi="Times New Roman"/>
                <w:sz w:val="20"/>
                <w:szCs w:val="20"/>
              </w:rPr>
              <w:t>Indeks Penyebaran Mori</w:t>
            </w:r>
          </w:p>
          <w:p w:rsidR="00DC5E7D" w:rsidRPr="00DC5E7D" w:rsidRDefault="00DC5E7D" w:rsidP="00DC5E7D">
            <w:pPr>
              <w:ind w:firstLine="0"/>
              <w:jc w:val="left"/>
              <w:rPr>
                <w:rFonts w:ascii="Times New Roman" w:hAnsi="Times New Roman"/>
                <w:sz w:val="20"/>
                <w:szCs w:val="20"/>
              </w:rPr>
            </w:pPr>
            <w:r w:rsidRPr="00DC5E7D">
              <w:rPr>
                <w:rFonts w:ascii="Times New Roman" w:hAnsi="Times New Roman"/>
                <w:sz w:val="20"/>
                <w:szCs w:val="20"/>
              </w:rPr>
              <w:t>sita (Id)</w:t>
            </w:r>
          </w:p>
        </w:tc>
        <w:tc>
          <w:tcPr>
            <w:tcW w:w="723" w:type="dxa"/>
            <w:gridSpan w:val="2"/>
            <w:tcBorders>
              <w:top w:val="single" w:sz="4" w:space="0" w:color="auto"/>
              <w:bottom w:val="single" w:sz="4" w:space="0" w:color="auto"/>
            </w:tcBorders>
          </w:tcPr>
          <w:p w:rsidR="00DC5E7D" w:rsidRPr="00DC5E7D" w:rsidRDefault="00DC5E7D" w:rsidP="00DC5E7D">
            <w:pPr>
              <w:ind w:firstLine="0"/>
              <w:jc w:val="left"/>
              <w:rPr>
                <w:rFonts w:ascii="Times New Roman" w:hAnsi="Times New Roman"/>
                <w:sz w:val="20"/>
                <w:szCs w:val="20"/>
              </w:rPr>
            </w:pPr>
            <w:r w:rsidRPr="00DC5E7D">
              <w:rPr>
                <w:rFonts w:ascii="Times New Roman" w:hAnsi="Times New Roman"/>
                <w:sz w:val="20"/>
                <w:szCs w:val="20"/>
              </w:rPr>
              <w:t>Uniform Index (Mu)</w:t>
            </w:r>
          </w:p>
        </w:tc>
        <w:tc>
          <w:tcPr>
            <w:tcW w:w="708" w:type="dxa"/>
            <w:gridSpan w:val="2"/>
            <w:tcBorders>
              <w:top w:val="single" w:sz="4" w:space="0" w:color="auto"/>
              <w:bottom w:val="single" w:sz="4" w:space="0" w:color="auto"/>
            </w:tcBorders>
          </w:tcPr>
          <w:p w:rsidR="00DC5E7D" w:rsidRPr="00DC5E7D" w:rsidRDefault="00DC5E7D" w:rsidP="00DC5E7D">
            <w:pPr>
              <w:ind w:firstLine="0"/>
              <w:jc w:val="left"/>
              <w:rPr>
                <w:rFonts w:ascii="Times New Roman" w:hAnsi="Times New Roman"/>
                <w:sz w:val="20"/>
                <w:szCs w:val="20"/>
              </w:rPr>
            </w:pPr>
            <w:r w:rsidRPr="00DC5E7D">
              <w:rPr>
                <w:rFonts w:ascii="Times New Roman" w:hAnsi="Times New Roman"/>
                <w:sz w:val="20"/>
                <w:szCs w:val="20"/>
              </w:rPr>
              <w:t>Clumped Index (Mc)</w:t>
            </w:r>
          </w:p>
        </w:tc>
        <w:tc>
          <w:tcPr>
            <w:tcW w:w="710" w:type="dxa"/>
            <w:gridSpan w:val="3"/>
            <w:tcBorders>
              <w:top w:val="single" w:sz="4" w:space="0" w:color="auto"/>
              <w:bottom w:val="single" w:sz="4" w:space="0" w:color="auto"/>
            </w:tcBorders>
          </w:tcPr>
          <w:p w:rsidR="006E572B" w:rsidRDefault="00DC5E7D" w:rsidP="00DC5E7D">
            <w:pPr>
              <w:ind w:firstLine="0"/>
              <w:jc w:val="left"/>
              <w:rPr>
                <w:rFonts w:ascii="Times New Roman" w:hAnsi="Times New Roman"/>
                <w:sz w:val="20"/>
                <w:szCs w:val="20"/>
              </w:rPr>
            </w:pPr>
            <w:r w:rsidRPr="00DC5E7D">
              <w:rPr>
                <w:rFonts w:ascii="Times New Roman" w:hAnsi="Times New Roman"/>
                <w:sz w:val="20"/>
                <w:szCs w:val="20"/>
              </w:rPr>
              <w:t>Indeks Mori</w:t>
            </w:r>
          </w:p>
          <w:p w:rsidR="006E572B" w:rsidRDefault="00DC5E7D" w:rsidP="00DC5E7D">
            <w:pPr>
              <w:ind w:firstLine="0"/>
              <w:jc w:val="left"/>
              <w:rPr>
                <w:rFonts w:ascii="Times New Roman" w:hAnsi="Times New Roman"/>
                <w:sz w:val="20"/>
                <w:szCs w:val="20"/>
              </w:rPr>
            </w:pPr>
            <w:proofErr w:type="gramStart"/>
            <w:r w:rsidRPr="00DC5E7D">
              <w:rPr>
                <w:rFonts w:ascii="Times New Roman" w:hAnsi="Times New Roman"/>
                <w:sz w:val="20"/>
                <w:szCs w:val="20"/>
              </w:rPr>
              <w:t>sita  terstan</w:t>
            </w:r>
            <w:proofErr w:type="gramEnd"/>
          </w:p>
          <w:p w:rsidR="00DC5E7D" w:rsidRPr="00DC5E7D" w:rsidRDefault="00DC5E7D" w:rsidP="00DC5E7D">
            <w:pPr>
              <w:ind w:firstLine="0"/>
              <w:jc w:val="left"/>
              <w:rPr>
                <w:rFonts w:ascii="Times New Roman" w:hAnsi="Times New Roman"/>
                <w:sz w:val="20"/>
                <w:szCs w:val="20"/>
              </w:rPr>
            </w:pPr>
            <w:r w:rsidRPr="00DC5E7D">
              <w:rPr>
                <w:rFonts w:ascii="Times New Roman" w:hAnsi="Times New Roman"/>
                <w:sz w:val="20"/>
                <w:szCs w:val="20"/>
              </w:rPr>
              <w:t>dar (Ip)</w:t>
            </w:r>
          </w:p>
        </w:tc>
        <w:tc>
          <w:tcPr>
            <w:tcW w:w="573" w:type="dxa"/>
            <w:tcBorders>
              <w:top w:val="single" w:sz="4" w:space="0" w:color="auto"/>
              <w:bottom w:val="single" w:sz="4" w:space="0" w:color="auto"/>
            </w:tcBorders>
          </w:tcPr>
          <w:p w:rsidR="00DC5E7D" w:rsidRPr="00DC5E7D" w:rsidRDefault="00DC5E7D" w:rsidP="00DC5E7D">
            <w:pPr>
              <w:ind w:firstLine="0"/>
              <w:jc w:val="left"/>
              <w:rPr>
                <w:rFonts w:ascii="Times New Roman" w:hAnsi="Times New Roman"/>
                <w:sz w:val="20"/>
                <w:szCs w:val="20"/>
              </w:rPr>
            </w:pPr>
            <w:r w:rsidRPr="00DC5E7D">
              <w:rPr>
                <w:rFonts w:ascii="Times New Roman" w:hAnsi="Times New Roman"/>
                <w:sz w:val="20"/>
                <w:szCs w:val="20"/>
              </w:rPr>
              <w:t>Pola Penyebaran</w:t>
            </w:r>
          </w:p>
        </w:tc>
      </w:tr>
      <w:tr w:rsidR="00DC5E7D" w:rsidRPr="00DC5E7D" w:rsidTr="002F453C">
        <w:tc>
          <w:tcPr>
            <w:tcW w:w="412" w:type="dxa"/>
            <w:gridSpan w:val="2"/>
            <w:tcBorders>
              <w:top w:val="single" w:sz="4" w:space="0" w:color="auto"/>
            </w:tcBorders>
          </w:tcPr>
          <w:p w:rsidR="00DC5E7D" w:rsidRPr="00DC5E7D" w:rsidRDefault="00DC5E7D" w:rsidP="00DC5E7D">
            <w:pPr>
              <w:ind w:firstLine="0"/>
              <w:jc w:val="left"/>
              <w:rPr>
                <w:rFonts w:ascii="Times New Roman" w:hAnsi="Times New Roman"/>
                <w:sz w:val="20"/>
                <w:szCs w:val="20"/>
              </w:rPr>
            </w:pPr>
            <w:r w:rsidRPr="00DC5E7D">
              <w:rPr>
                <w:rFonts w:ascii="Times New Roman" w:hAnsi="Times New Roman"/>
                <w:sz w:val="20"/>
                <w:szCs w:val="20"/>
              </w:rPr>
              <w:t>1</w:t>
            </w:r>
          </w:p>
        </w:tc>
        <w:tc>
          <w:tcPr>
            <w:tcW w:w="710" w:type="dxa"/>
            <w:gridSpan w:val="2"/>
            <w:tcBorders>
              <w:top w:val="single" w:sz="4" w:space="0" w:color="auto"/>
            </w:tcBorders>
          </w:tcPr>
          <w:p w:rsidR="006E572B" w:rsidRDefault="00DC5E7D" w:rsidP="006E572B">
            <w:pPr>
              <w:ind w:left="-124" w:firstLine="14"/>
              <w:rPr>
                <w:rFonts w:ascii="Times New Roman" w:hAnsi="Times New Roman"/>
                <w:sz w:val="20"/>
                <w:szCs w:val="20"/>
              </w:rPr>
            </w:pPr>
            <w:r w:rsidRPr="00DC5E7D">
              <w:rPr>
                <w:rFonts w:ascii="Times New Roman" w:hAnsi="Times New Roman"/>
                <w:sz w:val="20"/>
                <w:szCs w:val="20"/>
              </w:rPr>
              <w:t>Air Selima</w:t>
            </w:r>
          </w:p>
          <w:p w:rsidR="00DC5E7D" w:rsidRPr="00DC5E7D" w:rsidRDefault="00DC5E7D" w:rsidP="006E572B">
            <w:pPr>
              <w:ind w:left="-124" w:firstLine="14"/>
              <w:rPr>
                <w:rFonts w:ascii="Times New Roman" w:hAnsi="Times New Roman"/>
                <w:sz w:val="20"/>
                <w:szCs w:val="20"/>
              </w:rPr>
            </w:pPr>
            <w:r w:rsidRPr="00DC5E7D">
              <w:rPr>
                <w:rFonts w:ascii="Times New Roman" w:hAnsi="Times New Roman"/>
                <w:sz w:val="20"/>
                <w:szCs w:val="20"/>
              </w:rPr>
              <w:t>ng</w:t>
            </w:r>
          </w:p>
        </w:tc>
        <w:tc>
          <w:tcPr>
            <w:tcW w:w="707" w:type="dxa"/>
            <w:gridSpan w:val="2"/>
            <w:tcBorders>
              <w:top w:val="single" w:sz="4" w:space="0" w:color="auto"/>
            </w:tcBorders>
          </w:tcPr>
          <w:p w:rsidR="00DC5E7D" w:rsidRPr="00DC5E7D" w:rsidRDefault="00DC5E7D" w:rsidP="00DC5E7D">
            <w:pPr>
              <w:ind w:firstLine="0"/>
              <w:jc w:val="center"/>
              <w:rPr>
                <w:rFonts w:ascii="Times New Roman" w:hAnsi="Times New Roman"/>
                <w:sz w:val="20"/>
                <w:szCs w:val="20"/>
              </w:rPr>
            </w:pPr>
            <w:r w:rsidRPr="00DC5E7D">
              <w:rPr>
                <w:rFonts w:ascii="Times New Roman" w:hAnsi="Times New Roman"/>
                <w:sz w:val="20"/>
                <w:szCs w:val="20"/>
              </w:rPr>
              <w:t>3.49</w:t>
            </w:r>
          </w:p>
        </w:tc>
        <w:tc>
          <w:tcPr>
            <w:tcW w:w="722" w:type="dxa"/>
            <w:gridSpan w:val="2"/>
            <w:tcBorders>
              <w:top w:val="single" w:sz="4" w:space="0" w:color="auto"/>
            </w:tcBorders>
          </w:tcPr>
          <w:p w:rsidR="00DC5E7D" w:rsidRPr="00DC5E7D" w:rsidRDefault="00DC5E7D" w:rsidP="00DC5E7D">
            <w:pPr>
              <w:ind w:firstLine="0"/>
              <w:jc w:val="left"/>
              <w:rPr>
                <w:rFonts w:ascii="Times New Roman" w:hAnsi="Times New Roman"/>
                <w:sz w:val="20"/>
                <w:szCs w:val="20"/>
              </w:rPr>
            </w:pPr>
            <w:r w:rsidRPr="00DC5E7D">
              <w:rPr>
                <w:rFonts w:ascii="Times New Roman" w:hAnsi="Times New Roman"/>
                <w:sz w:val="20"/>
                <w:szCs w:val="20"/>
              </w:rPr>
              <w:t>0.55</w:t>
            </w:r>
          </w:p>
        </w:tc>
        <w:tc>
          <w:tcPr>
            <w:tcW w:w="705" w:type="dxa"/>
            <w:gridSpan w:val="2"/>
            <w:tcBorders>
              <w:top w:val="single" w:sz="4" w:space="0" w:color="auto"/>
            </w:tcBorders>
          </w:tcPr>
          <w:p w:rsidR="00DC5E7D" w:rsidRPr="00DC5E7D" w:rsidRDefault="00DC5E7D" w:rsidP="00DC5E7D">
            <w:pPr>
              <w:ind w:firstLine="0"/>
              <w:jc w:val="left"/>
              <w:rPr>
                <w:rFonts w:ascii="Times New Roman" w:hAnsi="Times New Roman"/>
                <w:sz w:val="20"/>
                <w:szCs w:val="20"/>
              </w:rPr>
            </w:pPr>
            <w:r w:rsidRPr="00DC5E7D">
              <w:rPr>
                <w:rFonts w:ascii="Times New Roman" w:hAnsi="Times New Roman"/>
                <w:sz w:val="20"/>
                <w:szCs w:val="20"/>
              </w:rPr>
              <w:t>1.59</w:t>
            </w:r>
          </w:p>
        </w:tc>
        <w:tc>
          <w:tcPr>
            <w:tcW w:w="572" w:type="dxa"/>
            <w:tcBorders>
              <w:top w:val="single" w:sz="4" w:space="0" w:color="auto"/>
            </w:tcBorders>
          </w:tcPr>
          <w:p w:rsidR="00DC5E7D" w:rsidRPr="00DC5E7D" w:rsidRDefault="00DC5E7D" w:rsidP="00DC5E7D">
            <w:pPr>
              <w:ind w:firstLine="0"/>
              <w:jc w:val="left"/>
              <w:rPr>
                <w:rFonts w:ascii="Times New Roman" w:hAnsi="Times New Roman"/>
                <w:sz w:val="20"/>
                <w:szCs w:val="20"/>
              </w:rPr>
            </w:pPr>
            <w:r w:rsidRPr="00DC5E7D">
              <w:rPr>
                <w:rFonts w:ascii="Times New Roman" w:hAnsi="Times New Roman"/>
                <w:sz w:val="20"/>
                <w:szCs w:val="20"/>
              </w:rPr>
              <w:t>1.42</w:t>
            </w:r>
          </w:p>
        </w:tc>
        <w:tc>
          <w:tcPr>
            <w:tcW w:w="850" w:type="dxa"/>
            <w:gridSpan w:val="3"/>
            <w:tcBorders>
              <w:top w:val="single" w:sz="4" w:space="0" w:color="auto"/>
            </w:tcBorders>
          </w:tcPr>
          <w:p w:rsidR="00DC5E7D" w:rsidRPr="00DC5E7D" w:rsidRDefault="00DC5E7D" w:rsidP="00DC5E7D">
            <w:pPr>
              <w:ind w:firstLine="0"/>
              <w:jc w:val="left"/>
              <w:rPr>
                <w:rFonts w:ascii="Times New Roman" w:hAnsi="Times New Roman"/>
                <w:sz w:val="20"/>
                <w:szCs w:val="20"/>
              </w:rPr>
            </w:pPr>
            <w:r w:rsidRPr="00DC5E7D">
              <w:rPr>
                <w:rFonts w:ascii="Times New Roman" w:hAnsi="Times New Roman"/>
                <w:sz w:val="20"/>
                <w:szCs w:val="20"/>
              </w:rPr>
              <w:t>Mengelompok</w:t>
            </w:r>
          </w:p>
        </w:tc>
      </w:tr>
      <w:tr w:rsidR="00DC5E7D" w:rsidRPr="00DC5E7D" w:rsidTr="002F453C">
        <w:tc>
          <w:tcPr>
            <w:tcW w:w="412" w:type="dxa"/>
            <w:gridSpan w:val="2"/>
          </w:tcPr>
          <w:p w:rsidR="00DC5E7D" w:rsidRPr="00DC5E7D" w:rsidRDefault="00DC5E7D" w:rsidP="00DC5E7D">
            <w:pPr>
              <w:ind w:firstLine="0"/>
              <w:jc w:val="left"/>
              <w:rPr>
                <w:rFonts w:ascii="Times New Roman" w:hAnsi="Times New Roman"/>
                <w:sz w:val="20"/>
                <w:szCs w:val="20"/>
              </w:rPr>
            </w:pPr>
            <w:r w:rsidRPr="00DC5E7D">
              <w:rPr>
                <w:rFonts w:ascii="Times New Roman" w:hAnsi="Times New Roman"/>
                <w:sz w:val="20"/>
                <w:szCs w:val="20"/>
              </w:rPr>
              <w:t>2</w:t>
            </w:r>
          </w:p>
        </w:tc>
        <w:tc>
          <w:tcPr>
            <w:tcW w:w="710" w:type="dxa"/>
            <w:gridSpan w:val="2"/>
          </w:tcPr>
          <w:p w:rsidR="00A804DE" w:rsidRPr="00A804DE" w:rsidRDefault="00DC5E7D" w:rsidP="006E572B">
            <w:pPr>
              <w:ind w:left="-124" w:firstLine="14"/>
              <w:jc w:val="left"/>
              <w:rPr>
                <w:rFonts w:ascii="Times New Roman" w:hAnsi="Times New Roman"/>
                <w:sz w:val="20"/>
                <w:szCs w:val="20"/>
              </w:rPr>
            </w:pPr>
            <w:r w:rsidRPr="00DC5E7D">
              <w:rPr>
                <w:rFonts w:ascii="Times New Roman" w:hAnsi="Times New Roman"/>
                <w:sz w:val="20"/>
                <w:szCs w:val="20"/>
              </w:rPr>
              <w:t xml:space="preserve">Palak </w:t>
            </w:r>
          </w:p>
          <w:p w:rsidR="00DC5E7D" w:rsidRPr="00DC5E7D" w:rsidRDefault="00DC5E7D" w:rsidP="006E572B">
            <w:pPr>
              <w:ind w:left="-124" w:firstLine="14"/>
              <w:jc w:val="left"/>
              <w:rPr>
                <w:rFonts w:ascii="Times New Roman" w:hAnsi="Times New Roman"/>
                <w:sz w:val="20"/>
                <w:szCs w:val="20"/>
              </w:rPr>
            </w:pPr>
            <w:r w:rsidRPr="00DC5E7D">
              <w:rPr>
                <w:rFonts w:ascii="Times New Roman" w:hAnsi="Times New Roman"/>
                <w:sz w:val="20"/>
                <w:szCs w:val="20"/>
              </w:rPr>
              <w:t>Siring</w:t>
            </w:r>
          </w:p>
        </w:tc>
        <w:tc>
          <w:tcPr>
            <w:tcW w:w="707" w:type="dxa"/>
            <w:gridSpan w:val="2"/>
          </w:tcPr>
          <w:p w:rsidR="00DC5E7D" w:rsidRPr="00DC5E7D" w:rsidRDefault="00DC5E7D" w:rsidP="00DC5E7D">
            <w:pPr>
              <w:ind w:firstLine="0"/>
              <w:jc w:val="center"/>
              <w:rPr>
                <w:rFonts w:ascii="Times New Roman" w:hAnsi="Times New Roman"/>
                <w:sz w:val="20"/>
                <w:szCs w:val="20"/>
              </w:rPr>
            </w:pPr>
            <w:r w:rsidRPr="00DC5E7D">
              <w:rPr>
                <w:rFonts w:ascii="Times New Roman" w:hAnsi="Times New Roman"/>
                <w:sz w:val="20"/>
                <w:szCs w:val="20"/>
              </w:rPr>
              <w:t>11.84</w:t>
            </w:r>
          </w:p>
        </w:tc>
        <w:tc>
          <w:tcPr>
            <w:tcW w:w="722" w:type="dxa"/>
            <w:gridSpan w:val="2"/>
          </w:tcPr>
          <w:p w:rsidR="00DC5E7D" w:rsidRPr="00DC5E7D" w:rsidRDefault="00DC5E7D" w:rsidP="00DC5E7D">
            <w:pPr>
              <w:ind w:firstLine="0"/>
              <w:jc w:val="left"/>
              <w:rPr>
                <w:rFonts w:ascii="Times New Roman" w:hAnsi="Times New Roman"/>
                <w:sz w:val="20"/>
                <w:szCs w:val="20"/>
              </w:rPr>
            </w:pPr>
            <w:r w:rsidRPr="00DC5E7D">
              <w:rPr>
                <w:rFonts w:ascii="Times New Roman" w:hAnsi="Times New Roman"/>
                <w:sz w:val="20"/>
                <w:szCs w:val="20"/>
              </w:rPr>
              <w:t>0.39</w:t>
            </w:r>
          </w:p>
        </w:tc>
        <w:tc>
          <w:tcPr>
            <w:tcW w:w="705" w:type="dxa"/>
            <w:gridSpan w:val="2"/>
          </w:tcPr>
          <w:p w:rsidR="00DC5E7D" w:rsidRPr="00DC5E7D" w:rsidRDefault="00DC5E7D" w:rsidP="00DC5E7D">
            <w:pPr>
              <w:ind w:firstLine="0"/>
              <w:jc w:val="left"/>
              <w:rPr>
                <w:rFonts w:ascii="Times New Roman" w:hAnsi="Times New Roman"/>
                <w:sz w:val="20"/>
                <w:szCs w:val="20"/>
              </w:rPr>
            </w:pPr>
            <w:r w:rsidRPr="00DC5E7D">
              <w:rPr>
                <w:rFonts w:ascii="Times New Roman" w:hAnsi="Times New Roman"/>
                <w:sz w:val="20"/>
                <w:szCs w:val="20"/>
              </w:rPr>
              <w:t>1.81</w:t>
            </w:r>
          </w:p>
        </w:tc>
        <w:tc>
          <w:tcPr>
            <w:tcW w:w="572" w:type="dxa"/>
          </w:tcPr>
          <w:p w:rsidR="00DC5E7D" w:rsidRPr="00DC5E7D" w:rsidRDefault="00DC5E7D" w:rsidP="00DC5E7D">
            <w:pPr>
              <w:ind w:firstLine="0"/>
              <w:jc w:val="left"/>
              <w:rPr>
                <w:rFonts w:ascii="Times New Roman" w:hAnsi="Times New Roman"/>
                <w:sz w:val="20"/>
                <w:szCs w:val="20"/>
              </w:rPr>
            </w:pPr>
            <w:r w:rsidRPr="00DC5E7D">
              <w:rPr>
                <w:rFonts w:ascii="Times New Roman" w:hAnsi="Times New Roman"/>
                <w:sz w:val="20"/>
                <w:szCs w:val="20"/>
              </w:rPr>
              <w:t>5.48</w:t>
            </w:r>
          </w:p>
        </w:tc>
        <w:tc>
          <w:tcPr>
            <w:tcW w:w="850" w:type="dxa"/>
            <w:gridSpan w:val="3"/>
          </w:tcPr>
          <w:p w:rsidR="00DC5E7D" w:rsidRPr="00DC5E7D" w:rsidRDefault="00DC5E7D" w:rsidP="00DC5E7D">
            <w:pPr>
              <w:ind w:firstLine="0"/>
              <w:jc w:val="left"/>
              <w:rPr>
                <w:rFonts w:ascii="Times New Roman" w:hAnsi="Times New Roman"/>
                <w:sz w:val="20"/>
                <w:szCs w:val="20"/>
              </w:rPr>
            </w:pPr>
            <w:r w:rsidRPr="00DC5E7D">
              <w:rPr>
                <w:rFonts w:ascii="Times New Roman" w:hAnsi="Times New Roman"/>
                <w:sz w:val="20"/>
                <w:szCs w:val="20"/>
              </w:rPr>
              <w:t>Mengelompok</w:t>
            </w:r>
          </w:p>
        </w:tc>
      </w:tr>
      <w:tr w:rsidR="00DC5E7D" w:rsidRPr="00DC5E7D" w:rsidTr="002F453C">
        <w:tc>
          <w:tcPr>
            <w:tcW w:w="412" w:type="dxa"/>
            <w:gridSpan w:val="2"/>
          </w:tcPr>
          <w:p w:rsidR="00DC5E7D" w:rsidRPr="00DC5E7D" w:rsidRDefault="00DC5E7D" w:rsidP="00DC5E7D">
            <w:pPr>
              <w:ind w:firstLine="0"/>
              <w:jc w:val="left"/>
              <w:rPr>
                <w:rFonts w:ascii="Times New Roman" w:hAnsi="Times New Roman"/>
                <w:sz w:val="20"/>
                <w:szCs w:val="20"/>
              </w:rPr>
            </w:pPr>
            <w:r w:rsidRPr="00DC5E7D">
              <w:rPr>
                <w:rFonts w:ascii="Times New Roman" w:hAnsi="Times New Roman"/>
                <w:sz w:val="20"/>
                <w:szCs w:val="20"/>
              </w:rPr>
              <w:t>3</w:t>
            </w:r>
          </w:p>
        </w:tc>
        <w:tc>
          <w:tcPr>
            <w:tcW w:w="710" w:type="dxa"/>
            <w:gridSpan w:val="2"/>
          </w:tcPr>
          <w:p w:rsidR="00DC5E7D" w:rsidRPr="00DC5E7D" w:rsidRDefault="00DC5E7D" w:rsidP="006E572B">
            <w:pPr>
              <w:ind w:left="-124" w:firstLine="14"/>
              <w:jc w:val="left"/>
              <w:rPr>
                <w:rFonts w:ascii="Times New Roman" w:hAnsi="Times New Roman"/>
                <w:sz w:val="20"/>
                <w:szCs w:val="20"/>
              </w:rPr>
            </w:pPr>
            <w:r w:rsidRPr="00DC5E7D">
              <w:rPr>
                <w:rFonts w:ascii="Times New Roman" w:hAnsi="Times New Roman"/>
                <w:sz w:val="20"/>
                <w:szCs w:val="20"/>
              </w:rPr>
              <w:t>Tebat Monok</w:t>
            </w:r>
          </w:p>
        </w:tc>
        <w:tc>
          <w:tcPr>
            <w:tcW w:w="707" w:type="dxa"/>
            <w:gridSpan w:val="2"/>
          </w:tcPr>
          <w:p w:rsidR="00DC5E7D" w:rsidRPr="00DC5E7D" w:rsidRDefault="00DC5E7D" w:rsidP="00DC5E7D">
            <w:pPr>
              <w:ind w:firstLine="0"/>
              <w:jc w:val="center"/>
              <w:rPr>
                <w:rFonts w:ascii="Times New Roman" w:hAnsi="Times New Roman"/>
                <w:sz w:val="20"/>
                <w:szCs w:val="20"/>
              </w:rPr>
            </w:pPr>
            <w:r w:rsidRPr="00DC5E7D">
              <w:rPr>
                <w:rFonts w:ascii="Times New Roman" w:hAnsi="Times New Roman"/>
                <w:sz w:val="20"/>
                <w:szCs w:val="20"/>
              </w:rPr>
              <w:t>8.33</w:t>
            </w:r>
          </w:p>
        </w:tc>
        <w:tc>
          <w:tcPr>
            <w:tcW w:w="722" w:type="dxa"/>
            <w:gridSpan w:val="2"/>
          </w:tcPr>
          <w:p w:rsidR="00DC5E7D" w:rsidRPr="00DC5E7D" w:rsidRDefault="00DC5E7D" w:rsidP="00DC5E7D">
            <w:pPr>
              <w:ind w:firstLine="0"/>
              <w:jc w:val="left"/>
              <w:rPr>
                <w:rFonts w:ascii="Times New Roman" w:hAnsi="Times New Roman"/>
                <w:sz w:val="20"/>
                <w:szCs w:val="20"/>
              </w:rPr>
            </w:pPr>
            <w:r w:rsidRPr="00DC5E7D">
              <w:rPr>
                <w:rFonts w:ascii="Times New Roman" w:hAnsi="Times New Roman"/>
                <w:sz w:val="20"/>
                <w:szCs w:val="20"/>
              </w:rPr>
              <w:t>-2.87</w:t>
            </w:r>
          </w:p>
        </w:tc>
        <w:tc>
          <w:tcPr>
            <w:tcW w:w="705" w:type="dxa"/>
            <w:gridSpan w:val="2"/>
          </w:tcPr>
          <w:p w:rsidR="00DC5E7D" w:rsidRPr="00DC5E7D" w:rsidRDefault="00DC5E7D" w:rsidP="00DC5E7D">
            <w:pPr>
              <w:ind w:firstLine="0"/>
              <w:jc w:val="left"/>
              <w:rPr>
                <w:rFonts w:ascii="Times New Roman" w:hAnsi="Times New Roman"/>
                <w:sz w:val="20"/>
                <w:szCs w:val="20"/>
              </w:rPr>
            </w:pPr>
            <w:r w:rsidRPr="00DC5E7D">
              <w:rPr>
                <w:rFonts w:ascii="Times New Roman" w:hAnsi="Times New Roman"/>
                <w:sz w:val="20"/>
                <w:szCs w:val="20"/>
              </w:rPr>
              <w:t>6.12</w:t>
            </w:r>
          </w:p>
        </w:tc>
        <w:tc>
          <w:tcPr>
            <w:tcW w:w="572" w:type="dxa"/>
          </w:tcPr>
          <w:p w:rsidR="00DC5E7D" w:rsidRPr="00DC5E7D" w:rsidRDefault="00DC5E7D" w:rsidP="00DC5E7D">
            <w:pPr>
              <w:ind w:firstLine="0"/>
              <w:jc w:val="left"/>
              <w:rPr>
                <w:rFonts w:ascii="Times New Roman" w:hAnsi="Times New Roman"/>
                <w:sz w:val="20"/>
                <w:szCs w:val="20"/>
              </w:rPr>
            </w:pPr>
            <w:r w:rsidRPr="00DC5E7D">
              <w:rPr>
                <w:rFonts w:ascii="Times New Roman" w:hAnsi="Times New Roman"/>
                <w:sz w:val="20"/>
                <w:szCs w:val="20"/>
              </w:rPr>
              <w:t>1.48</w:t>
            </w:r>
          </w:p>
        </w:tc>
        <w:tc>
          <w:tcPr>
            <w:tcW w:w="850" w:type="dxa"/>
            <w:gridSpan w:val="3"/>
          </w:tcPr>
          <w:p w:rsidR="00DC5E7D" w:rsidRPr="00DC5E7D" w:rsidRDefault="00DC5E7D" w:rsidP="00DC5E7D">
            <w:pPr>
              <w:ind w:firstLine="0"/>
              <w:jc w:val="left"/>
              <w:rPr>
                <w:rFonts w:ascii="Times New Roman" w:hAnsi="Times New Roman"/>
                <w:sz w:val="20"/>
                <w:szCs w:val="20"/>
              </w:rPr>
            </w:pPr>
            <w:r w:rsidRPr="00DC5E7D">
              <w:rPr>
                <w:rFonts w:ascii="Times New Roman" w:hAnsi="Times New Roman"/>
                <w:sz w:val="20"/>
                <w:szCs w:val="20"/>
              </w:rPr>
              <w:t>Mengelompok</w:t>
            </w:r>
          </w:p>
        </w:tc>
      </w:tr>
    </w:tbl>
    <w:p w:rsidR="00A804DE" w:rsidRDefault="00A804DE" w:rsidP="00A804DE">
      <w:r w:rsidRPr="00A804DE">
        <w:rPr>
          <w:lang w:val="id-ID"/>
        </w:rPr>
        <w:t>Berdasarkan hasil analisis menunjukkan bahwa seluruh populasi bunga bangkai mempunyai pola penyebaran berkelompok. Sebaran mengelompok ini menandakan keberadaan individu pada suatu titik akan meningkatkan peluang adanya individu yang sama pada suatu titik yang lain didekatnya (McNaughton dan Wolf 1990). Hasil yang sama juga dilaporkan oleh Hidayat dan Yuzammi (2008) bahwa penyebaran bunga bangkai mengelompok. Penyebaran mengelompok ini kemungkinan disebabkan oleh gaya gravitasi dan aliran air di lantai hutan yang membawa biji bunga bangkai di lantai hutan.  Menurut Hutchinson (1953), pola sebaran spasial komunitas di sebabkan oleh beberapa faktor yaitu : (1) Faktor vektorial, merupakan disebabkan sebagai kekuatan eksternal lingkungan (misalnya Angin, aliran air dan intensitas cahaya), (2)Faktor Reproduktif, disebabkan oleh mode reproduktif (kloning dan keturunan generasi), (3) Faktor sosial merupakan prilaku bawaan ( tingkah laku territorial), (4) Faktor koaktif merupakan hasil dari interaksi intraspesifik (kompetisi) , dan (5) Faktor stokastik merupakan hasil dari variasi acak dari factor-faktor sebelumnya (faktor vektorial, reproduktif, sosial dan koaktif).   Kondisi sebaran mengelompok mengambarkan, bunga bangkai relatif mempuyai habitat yang sama.</w:t>
      </w:r>
      <w:r w:rsidRPr="00A804DE">
        <w:t xml:space="preserve"> </w:t>
      </w:r>
    </w:p>
    <w:p w:rsidR="006E572B" w:rsidRDefault="00A804DE" w:rsidP="00A804DE">
      <w:pPr>
        <w:rPr>
          <w:lang w:val="id-ID"/>
        </w:rPr>
      </w:pPr>
      <w:r w:rsidRPr="00A804DE">
        <w:rPr>
          <w:lang w:val="id-ID"/>
        </w:rPr>
        <w:t xml:space="preserve">Distribusi spasial suatu populasi berhubungan dengan kekhususan fisiologis untuk faktor-faktor lingkungan yang terbatas pada bagian suatu gradien.  Sampai saat ini para ahli menyebutkan penyebaran bunga bangkai di bantu oleh burung rangkong (Barthlott dan Lobin, 1998;Hidayat dan Yuzammi, 2008).  Pendapat ini relatif keliru, selama pengamatan di lapangan khususnya bunga yang sudah menghasilkan buah, tidak ditemukan sama sekali aktivitas burung rangkong sebagai pemencar biji bunga bangkai.  Hal ini diperkuat oleh pendapat Poonswad </w:t>
      </w:r>
      <w:r w:rsidRPr="00CD5C27">
        <w:rPr>
          <w:i/>
          <w:lang w:val="id-ID"/>
        </w:rPr>
        <w:t>et al</w:t>
      </w:r>
      <w:r w:rsidRPr="00A804DE">
        <w:rPr>
          <w:lang w:val="id-ID"/>
        </w:rPr>
        <w:t xml:space="preserve"> (2013) dan Poonswad (1998)  6 jenis burung rangkong yang terdapat di Sumatera, jenis tumbuhan yang digunakan sebagai sumber makanannya adalah   </w:t>
      </w:r>
      <w:r w:rsidRPr="006E572B">
        <w:rPr>
          <w:i/>
          <w:lang w:val="id-ID"/>
        </w:rPr>
        <w:t>Oncosperma horridum</w:t>
      </w:r>
      <w:r w:rsidRPr="00A804DE">
        <w:rPr>
          <w:lang w:val="id-ID"/>
        </w:rPr>
        <w:t xml:space="preserve"> (Arecaceae), </w:t>
      </w:r>
      <w:r w:rsidRPr="006E572B">
        <w:rPr>
          <w:i/>
          <w:lang w:val="id-ID"/>
        </w:rPr>
        <w:t>Litsea</w:t>
      </w:r>
      <w:r w:rsidRPr="00A804DE">
        <w:rPr>
          <w:lang w:val="id-ID"/>
        </w:rPr>
        <w:t xml:space="preserve"> spp (Lauraceae), </w:t>
      </w:r>
      <w:r w:rsidRPr="006E572B">
        <w:rPr>
          <w:i/>
          <w:lang w:val="id-ID"/>
        </w:rPr>
        <w:t>Aglaia spectabilis</w:t>
      </w:r>
      <w:r w:rsidRPr="00A804DE">
        <w:rPr>
          <w:lang w:val="id-ID"/>
        </w:rPr>
        <w:t>,</w:t>
      </w:r>
      <w:r w:rsidRPr="006E572B">
        <w:rPr>
          <w:i/>
          <w:lang w:val="id-ID"/>
        </w:rPr>
        <w:t>Chisocheton ceramicus</w:t>
      </w:r>
      <w:r w:rsidRPr="00A804DE">
        <w:rPr>
          <w:lang w:val="id-ID"/>
        </w:rPr>
        <w:t xml:space="preserve"> (Meliaceae), </w:t>
      </w:r>
      <w:r w:rsidRPr="006E572B">
        <w:rPr>
          <w:i/>
          <w:lang w:val="id-ID"/>
        </w:rPr>
        <w:t>Horsfieldia tomentosa</w:t>
      </w:r>
      <w:r w:rsidRPr="00A804DE">
        <w:rPr>
          <w:lang w:val="id-ID"/>
        </w:rPr>
        <w:t xml:space="preserve">, </w:t>
      </w:r>
      <w:r w:rsidRPr="006E572B">
        <w:rPr>
          <w:i/>
          <w:lang w:val="id-ID"/>
        </w:rPr>
        <w:t>Myristica elliptica (</w:t>
      </w:r>
      <w:r w:rsidRPr="006E572B">
        <w:rPr>
          <w:lang w:val="id-ID"/>
        </w:rPr>
        <w:t>Myristicaceae</w:t>
      </w:r>
      <w:r w:rsidRPr="006E572B">
        <w:rPr>
          <w:i/>
          <w:lang w:val="id-ID"/>
        </w:rPr>
        <w:t>), Sterculia sp (</w:t>
      </w:r>
      <w:r w:rsidRPr="006E572B">
        <w:rPr>
          <w:lang w:val="id-ID"/>
        </w:rPr>
        <w:t>Sterculiaceae</w:t>
      </w:r>
      <w:r w:rsidRPr="006E572B">
        <w:rPr>
          <w:i/>
          <w:lang w:val="id-ID"/>
        </w:rPr>
        <w:t xml:space="preserve">) </w:t>
      </w:r>
      <w:r w:rsidRPr="006E572B">
        <w:rPr>
          <w:lang w:val="id-ID"/>
        </w:rPr>
        <w:t>dan tidak satupun literatur yang menyebutkan sumber pakannya buah dari bunga bangkai</w:t>
      </w:r>
      <w:r w:rsidRPr="006E572B">
        <w:rPr>
          <w:i/>
          <w:lang w:val="id-ID"/>
        </w:rPr>
        <w:t xml:space="preserve"> (A.titanum) </w:t>
      </w:r>
      <w:r w:rsidRPr="00A804DE">
        <w:rPr>
          <w:lang w:val="id-ID"/>
        </w:rPr>
        <w:t>.  Secara ekologi, dalam hidupnya burung rangkong merupakan jenis burung yang hidup di kanopi hutan yang paling atas dan tidak pernah di lantai hutan.</w:t>
      </w:r>
    </w:p>
    <w:p w:rsidR="00A804DE" w:rsidRDefault="00A804DE" w:rsidP="00A804DE">
      <w:r w:rsidRPr="00A804DE">
        <w:t xml:space="preserve"> </w:t>
      </w:r>
    </w:p>
    <w:p w:rsidR="006E572B" w:rsidRDefault="00A804DE" w:rsidP="00A804DE">
      <w:pPr>
        <w:ind w:firstLine="0"/>
        <w:rPr>
          <w:b/>
          <w:lang w:val="id-ID"/>
        </w:rPr>
      </w:pPr>
      <w:r w:rsidRPr="00A804DE">
        <w:rPr>
          <w:b/>
        </w:rPr>
        <w:t>3.2.</w:t>
      </w:r>
      <w:r w:rsidR="006E572B">
        <w:rPr>
          <w:b/>
        </w:rPr>
        <w:t xml:space="preserve"> </w:t>
      </w:r>
      <w:r w:rsidRPr="00A804DE">
        <w:rPr>
          <w:b/>
          <w:lang w:val="id-ID"/>
        </w:rPr>
        <w:t>Struktur komposisi  vegetasi habitat bunga</w:t>
      </w:r>
    </w:p>
    <w:p w:rsidR="00A804DE" w:rsidRPr="00A804DE" w:rsidRDefault="006E572B" w:rsidP="00A804DE">
      <w:pPr>
        <w:ind w:firstLine="0"/>
        <w:rPr>
          <w:b/>
          <w:lang w:val="id-ID"/>
        </w:rPr>
      </w:pPr>
      <w:r>
        <w:rPr>
          <w:b/>
          <w:lang w:val="id-ID"/>
        </w:rPr>
        <w:t xml:space="preserve">      </w:t>
      </w:r>
      <w:r w:rsidR="00A804DE" w:rsidRPr="00A804DE">
        <w:rPr>
          <w:b/>
          <w:lang w:val="id-ID"/>
        </w:rPr>
        <w:t xml:space="preserve"> bangkai</w:t>
      </w:r>
    </w:p>
    <w:p w:rsidR="00A804DE" w:rsidRPr="00A804DE" w:rsidRDefault="00A804DE" w:rsidP="00A804DE">
      <w:pPr>
        <w:ind w:firstLine="0"/>
        <w:rPr>
          <w:b/>
          <w:lang w:val="id-ID"/>
        </w:rPr>
      </w:pPr>
      <w:r w:rsidRPr="00A804DE">
        <w:rPr>
          <w:b/>
        </w:rPr>
        <w:t xml:space="preserve">3.2.1. </w:t>
      </w:r>
      <w:r w:rsidRPr="00A804DE">
        <w:rPr>
          <w:b/>
          <w:lang w:val="id-ID"/>
        </w:rPr>
        <w:t>Komposisi spesies dan kelimpahan</w:t>
      </w:r>
    </w:p>
    <w:p w:rsidR="00A804DE" w:rsidRPr="00A804DE" w:rsidRDefault="00A804DE" w:rsidP="00A804DE">
      <w:pPr>
        <w:rPr>
          <w:lang w:val="id-ID"/>
        </w:rPr>
      </w:pPr>
      <w:r w:rsidRPr="00A804DE">
        <w:rPr>
          <w:lang w:val="id-ID"/>
        </w:rPr>
        <w:t xml:space="preserve">Jumlah total spesies yang menyusun habitat bunga bangkai pada berbagai tingkat  permudaan (pohon, tiang,pancang, dan semai) adalah 417 spesies yang tergolong ke dalam 103 famili. Hasil penelitian menunjukkan bahwa lima famili yang paling banyak jumlah spesiesnya  adalah famili Lauraceae (27 spesies), Moraceae (22 spesies), Annonaceae (21 spesies), Euphorbiaceae (20 spesies),Phyllanthaceae (20 spesies) (Gambar 4).  </w:t>
      </w:r>
    </w:p>
    <w:p w:rsidR="00014A64" w:rsidRDefault="00014A64" w:rsidP="00A50223">
      <w:pPr>
        <w:rPr>
          <w:lang w:val="id-ID"/>
        </w:rPr>
        <w:sectPr w:rsidR="00014A64" w:rsidSect="00BB600B">
          <w:headerReference w:type="even" r:id="rId16"/>
          <w:headerReference w:type="default" r:id="rId17"/>
          <w:type w:val="continuous"/>
          <w:pgSz w:w="11907" w:h="16840" w:code="9"/>
          <w:pgMar w:top="1418" w:right="1418" w:bottom="1134" w:left="1134" w:header="851" w:footer="851" w:gutter="0"/>
          <w:cols w:num="2" w:space="567"/>
          <w:docGrid w:linePitch="360"/>
        </w:sectPr>
      </w:pPr>
    </w:p>
    <w:p w:rsidR="00014A64" w:rsidRDefault="00786633" w:rsidP="00A50223">
      <w:pPr>
        <w:rPr>
          <w:lang w:val="id-ID"/>
        </w:rPr>
      </w:pPr>
      <w:r>
        <w:rPr>
          <w:noProof/>
        </w:rPr>
        <w:drawing>
          <wp:inline distT="0" distB="0" distL="0" distR="0" wp14:anchorId="634F9E10" wp14:editId="20336A42">
            <wp:extent cx="5940425" cy="3513455"/>
            <wp:effectExtent l="0" t="0" r="3175" b="0"/>
            <wp:docPr id="5" name="Chart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14A64" w:rsidRDefault="00F70BCF" w:rsidP="00F70BCF">
      <w:pPr>
        <w:jc w:val="center"/>
        <w:rPr>
          <w:lang w:val="id-ID"/>
        </w:rPr>
      </w:pPr>
      <w:r w:rsidRPr="00F70BCF">
        <w:rPr>
          <w:lang w:val="id-ID"/>
        </w:rPr>
        <w:t>Gambar 4.  Jumlah jenis setiap famili tumbuhan di 3 lokasi habitat bunga bangkai</w:t>
      </w:r>
    </w:p>
    <w:p w:rsidR="00014A64" w:rsidRDefault="00014A64" w:rsidP="00A50223">
      <w:pPr>
        <w:rPr>
          <w:lang w:val="id-ID"/>
        </w:rPr>
      </w:pPr>
    </w:p>
    <w:p w:rsidR="00014A64" w:rsidRDefault="00014A64" w:rsidP="00A50223">
      <w:pPr>
        <w:rPr>
          <w:lang w:val="id-ID"/>
        </w:rPr>
        <w:sectPr w:rsidR="00014A64" w:rsidSect="00014A64">
          <w:type w:val="continuous"/>
          <w:pgSz w:w="11907" w:h="16840" w:code="9"/>
          <w:pgMar w:top="1418" w:right="1418" w:bottom="1134" w:left="1134" w:header="851" w:footer="851" w:gutter="0"/>
          <w:cols w:space="567"/>
          <w:docGrid w:linePitch="360"/>
        </w:sectPr>
      </w:pPr>
    </w:p>
    <w:p w:rsidR="00A804DE" w:rsidRPr="00A804DE" w:rsidRDefault="00A804DE" w:rsidP="00A804DE">
      <w:pPr>
        <w:rPr>
          <w:lang w:val="id-ID"/>
        </w:rPr>
      </w:pPr>
      <w:r w:rsidRPr="00A804DE">
        <w:rPr>
          <w:lang w:val="id-ID"/>
        </w:rPr>
        <w:t xml:space="preserve">Selanjutnya,Whitmore dan Sidiyasa (1986) menyatakan bahwa, pada plot ukuran kecil di Kalimantan dan Sumatera, famili Lauraceae merupakan salah satu famili yang mempunyai jumlah spesies paling banyak. Jika dilihat kelimpahan spesies menurut familinya, kondisi ini mencirikan vegetasi hutan dataran rendah.  Hasil ini sesuai  penelitian  Whitten et al. (2000) di Sumatera yang menyatakan bahwa hutan dataran rendah dicirikan oleh keberadaan famili Burseraceae, Sapotaceae,Euphorbiacea, Lauraceae, Myrtaceae, Dipterocarpaceae. Rubiaceae, dan Annonaceae. </w:t>
      </w:r>
    </w:p>
    <w:p w:rsidR="00A804DE" w:rsidRPr="00A804DE" w:rsidRDefault="00A804DE" w:rsidP="00A804DE">
      <w:pPr>
        <w:rPr>
          <w:lang w:val="id-ID"/>
        </w:rPr>
      </w:pPr>
      <w:r w:rsidRPr="00A804DE">
        <w:rPr>
          <w:lang w:val="id-ID"/>
        </w:rPr>
        <w:t>Perbedaan jumlah jenis yang ditemukan di 3 lokasi penelitian disebabkan tingkat gangguan  terhadap vegetasi hutan.   Pada lokasi- lokasi yang kelerenganan ekstrim seperti lokasi Air Selimang tingkat gangguan vegetasi pada habitat bunga bangkai relatif kurang intensitasnya.</w:t>
      </w:r>
    </w:p>
    <w:p w:rsidR="00DC5E7D" w:rsidRDefault="00A804DE" w:rsidP="00A804DE">
      <w:pPr>
        <w:rPr>
          <w:lang w:val="id-ID"/>
        </w:rPr>
      </w:pPr>
      <w:r w:rsidRPr="00A804DE">
        <w:rPr>
          <w:lang w:val="id-ID"/>
        </w:rPr>
        <w:t>Jika dilihat jumlah famili pada setiap lokasi penelitian (Gambar 5), menunjukkan bahwa lokasi Air Selimang mempunyai jumlah famili yang paling banyak pada tingkat pancang (83 famili).</w:t>
      </w:r>
    </w:p>
    <w:p w:rsidR="002F453C" w:rsidRDefault="002F453C" w:rsidP="00A804DE">
      <w:pPr>
        <w:rPr>
          <w:lang w:val="id-ID"/>
        </w:rPr>
      </w:pPr>
    </w:p>
    <w:p w:rsidR="00DC5E7D" w:rsidRDefault="00A804DE" w:rsidP="00246A9F">
      <w:pPr>
        <w:ind w:firstLine="0"/>
        <w:rPr>
          <w:lang w:val="id-ID"/>
        </w:rPr>
      </w:pPr>
      <w:r>
        <w:rPr>
          <w:noProof/>
          <w:lang w:val="id-ID"/>
        </w:rPr>
        <w:drawing>
          <wp:inline distT="0" distB="0" distL="0" distR="0" wp14:anchorId="45569F70">
            <wp:extent cx="2805763" cy="1445078"/>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60766" cy="1473407"/>
                    </a:xfrm>
                    <a:prstGeom prst="rect">
                      <a:avLst/>
                    </a:prstGeom>
                    <a:noFill/>
                  </pic:spPr>
                </pic:pic>
              </a:graphicData>
            </a:graphic>
          </wp:inline>
        </w:drawing>
      </w:r>
    </w:p>
    <w:p w:rsidR="00246A9F" w:rsidRDefault="00A804DE" w:rsidP="00A50223">
      <w:pPr>
        <w:rPr>
          <w:lang w:val="id-ID"/>
        </w:rPr>
      </w:pPr>
      <w:r w:rsidRPr="00A804DE">
        <w:rPr>
          <w:lang w:val="id-ID"/>
        </w:rPr>
        <w:t>Gambar 5. Jumlah jenis dan famili menurut lokasi</w:t>
      </w:r>
    </w:p>
    <w:p w:rsidR="00A804DE" w:rsidRDefault="00246A9F" w:rsidP="00A50223">
      <w:pPr>
        <w:rPr>
          <w:lang w:val="id-ID"/>
        </w:rPr>
      </w:pPr>
      <w:r>
        <w:rPr>
          <w:lang w:val="id-ID"/>
        </w:rPr>
        <w:t xml:space="preserve">                 </w:t>
      </w:r>
      <w:r w:rsidR="00A804DE" w:rsidRPr="00A804DE">
        <w:rPr>
          <w:lang w:val="id-ID"/>
        </w:rPr>
        <w:t xml:space="preserve"> penelitian</w:t>
      </w:r>
    </w:p>
    <w:p w:rsidR="00A804DE" w:rsidRDefault="00A804DE" w:rsidP="00A50223">
      <w:pPr>
        <w:rPr>
          <w:lang w:val="id-ID"/>
        </w:rPr>
      </w:pPr>
      <w:r w:rsidRPr="00A804DE">
        <w:rPr>
          <w:lang w:val="id-ID"/>
        </w:rPr>
        <w:t>Struktur vegetasi jika dilihat menurut parameter kerapatan (Gambar 6) menunjukkan bahwa semua tingkatan permudaan mempunyai kecendrungan kerapatan yang relatif berbeda-beda pada setiap lokasi.  Kerapatan yang tertinggi ditemukan pada tingkat semai dan terus menurun ke tingkat pohon. Grafik jumlah individu pada setiap tingkat pertumbuhan (Gambar 6), memperlihatkan kurva berbentuk huruf “J” terbalik.  Kondisi ini menunjukkan bahwa hutan berada dalam kondisi normal/seimbang, jumlah individu tingkat semai lebih banyak dari pancang, lebih banyak dari tiang dan lebih banyak dari pohon.  Hal ini merupakan gambaran proses regenerasi hutan berlangsung.  Lokasi yang mempunyai kerapatan individu tertinggi pada tingkat semai adalah lokasi Palak Siring yaitu 549 individu/3 ha atau 183 individu/ha.  Selanjutnya pada urutan kedua ditemukan di lokasi Air Selimang  yaitu 421 individu/3 ha atau 140 individu/ha.  Pada 3 lokasi penelitian kerapan individu pada tingkat pohon berkisar 115-169 individu pohon/3 ha atau 38-56 individu/ha.  Vegetasi tingkat tiang (diameter batang 10</w:t>
      </w:r>
      <w:r w:rsidR="00940490">
        <w:t xml:space="preserve"> </w:t>
      </w:r>
      <w:r w:rsidRPr="00A804DE">
        <w:rPr>
          <w:lang w:val="id-ID"/>
        </w:rPr>
        <w:t>cm-19 cm) mempunyai kisaran kerapatan tingkat tinga pada 3 lokasi penelitian 31-101 individu/3 ha atau 10-34 individu/ha.  Jumlah jenis vegetasi tingkat tiang  yang ditemukan di habitat bunga bangkai lebih rendah jika  di bandingkan hasil penelitian Proctor et al (1983) di Gunung Mulu Serawak yang mencatat sebanyak 778 individu per hektar.  Kondisi ini menggambarkan bahwa kondisi vegetasi di habitat bunga bangkai sudah mengalami gangguan dan kerusakan.</w:t>
      </w:r>
    </w:p>
    <w:p w:rsidR="00FE70D3" w:rsidRDefault="00FE70D3" w:rsidP="00A50223">
      <w:pPr>
        <w:rPr>
          <w:lang w:val="id-ID"/>
        </w:rPr>
      </w:pPr>
    </w:p>
    <w:p w:rsidR="00FE70D3" w:rsidRDefault="00FE70D3" w:rsidP="00A50223">
      <w:pPr>
        <w:rPr>
          <w:lang w:val="id-ID"/>
        </w:rPr>
      </w:pPr>
    </w:p>
    <w:p w:rsidR="00FE70D3" w:rsidRDefault="00FE70D3" w:rsidP="00A50223">
      <w:pPr>
        <w:rPr>
          <w:lang w:val="id-ID"/>
        </w:rPr>
      </w:pPr>
    </w:p>
    <w:p w:rsidR="00FE70D3" w:rsidRDefault="00FE70D3" w:rsidP="00A50223">
      <w:pPr>
        <w:rPr>
          <w:lang w:val="id-ID"/>
        </w:rPr>
      </w:pPr>
    </w:p>
    <w:p w:rsidR="00246A9F" w:rsidRDefault="00246A9F" w:rsidP="00A50223">
      <w:pPr>
        <w:rPr>
          <w:lang w:val="id-ID"/>
        </w:rPr>
      </w:pPr>
    </w:p>
    <w:p w:rsidR="00A804DE" w:rsidRDefault="00A804DE" w:rsidP="00A50223">
      <w:pPr>
        <w:rPr>
          <w:lang w:val="id-ID"/>
        </w:rPr>
      </w:pPr>
      <w:r>
        <w:rPr>
          <w:noProof/>
          <w:lang w:val="id-ID"/>
        </w:rPr>
        <w:drawing>
          <wp:inline distT="0" distB="0" distL="0" distR="0" wp14:anchorId="14BEB3CE">
            <wp:extent cx="2617737" cy="158557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37492" cy="1597539"/>
                    </a:xfrm>
                    <a:prstGeom prst="rect">
                      <a:avLst/>
                    </a:prstGeom>
                    <a:noFill/>
                  </pic:spPr>
                </pic:pic>
              </a:graphicData>
            </a:graphic>
          </wp:inline>
        </w:drawing>
      </w:r>
    </w:p>
    <w:p w:rsidR="00A804DE" w:rsidRDefault="00A804DE" w:rsidP="00A804DE">
      <w:pPr>
        <w:rPr>
          <w:lang w:val="id-ID"/>
        </w:rPr>
      </w:pPr>
      <w:r w:rsidRPr="00A804DE">
        <w:rPr>
          <w:lang w:val="id-ID"/>
        </w:rPr>
        <w:t>Gambar 6. Kerapatan individu tingkat pohon, tiang, pancang dan semai</w:t>
      </w:r>
      <w:r>
        <w:t xml:space="preserve"> </w:t>
      </w:r>
      <w:r w:rsidRPr="00A804DE">
        <w:rPr>
          <w:lang w:val="id-ID"/>
        </w:rPr>
        <w:t xml:space="preserve">  di 3 lokasi</w:t>
      </w:r>
    </w:p>
    <w:p w:rsidR="00A804DE" w:rsidRDefault="00A804DE" w:rsidP="00A804DE">
      <w:pPr>
        <w:rPr>
          <w:lang w:val="id-ID"/>
        </w:rPr>
      </w:pPr>
    </w:p>
    <w:p w:rsidR="00A804DE" w:rsidRDefault="00A804DE" w:rsidP="00A804DE">
      <w:pPr>
        <w:rPr>
          <w:lang w:val="id-ID"/>
        </w:rPr>
      </w:pPr>
      <w:r w:rsidRPr="00A804DE">
        <w:rPr>
          <w:lang w:val="id-ID"/>
        </w:rPr>
        <w:t>Struktur vegetasi habitat bunga bangkai jika di lihat dari kelas diameter pohon penyusunan terdapat pada Gambar 7 berikut.</w:t>
      </w:r>
    </w:p>
    <w:p w:rsidR="00A804DE" w:rsidRDefault="00A804DE" w:rsidP="00A804DE">
      <w:pPr>
        <w:rPr>
          <w:lang w:val="id-ID"/>
        </w:rPr>
      </w:pPr>
    </w:p>
    <w:p w:rsidR="00A804DE" w:rsidRDefault="00A804DE" w:rsidP="00D83EA9">
      <w:pPr>
        <w:ind w:firstLine="0"/>
        <w:rPr>
          <w:lang w:val="id-ID"/>
        </w:rPr>
      </w:pPr>
      <w:r>
        <w:rPr>
          <w:noProof/>
          <w:lang w:val="id-ID"/>
        </w:rPr>
        <w:drawing>
          <wp:inline distT="0" distB="0" distL="0" distR="0" wp14:anchorId="6AD80FA6">
            <wp:extent cx="2878591" cy="146774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30185" cy="1494056"/>
                    </a:xfrm>
                    <a:prstGeom prst="rect">
                      <a:avLst/>
                    </a:prstGeom>
                    <a:noFill/>
                  </pic:spPr>
                </pic:pic>
              </a:graphicData>
            </a:graphic>
          </wp:inline>
        </w:drawing>
      </w:r>
    </w:p>
    <w:p w:rsidR="00A804DE" w:rsidRDefault="00A804DE" w:rsidP="00D83EA9">
      <w:pPr>
        <w:jc w:val="left"/>
        <w:rPr>
          <w:lang w:val="id-ID"/>
        </w:rPr>
      </w:pPr>
      <w:r w:rsidRPr="00A804DE">
        <w:rPr>
          <w:lang w:val="id-ID"/>
        </w:rPr>
        <w:t>Gambar 7. Distribusi kelas diameter dan jumlah spesies pohon dengan DBH &gt;20 cm    pada plot ukuran 3 ha.</w:t>
      </w:r>
    </w:p>
    <w:p w:rsidR="00A804DE" w:rsidRDefault="00A804DE" w:rsidP="00A804DE">
      <w:pPr>
        <w:rPr>
          <w:lang w:val="id-ID"/>
        </w:rPr>
      </w:pPr>
    </w:p>
    <w:p w:rsidR="00D83EA9" w:rsidRPr="00D83EA9" w:rsidRDefault="00D83EA9" w:rsidP="00D83EA9">
      <w:pPr>
        <w:rPr>
          <w:lang w:val="id-ID"/>
        </w:rPr>
      </w:pPr>
      <w:r w:rsidRPr="00D83EA9">
        <w:rPr>
          <w:lang w:val="id-ID"/>
        </w:rPr>
        <w:t xml:space="preserve">Berdasarkan Gambar 7, tampak bahwa kelas diameter 20 cm – 31.7 cm merupakan kelas diameter batang pohon yang dominan dengan jumlah pohon sebanyak 183 (52%) batang pohon. Selanjutnya pada urutan kedua ditempati oleh kelas diameter pohon 31.8 cm-43.4 cm, yaitu sebanyak 68 (19%) batang pohon.  Kelas diameter batang yang paling sedikit jumlah pohonnya adalah diameter 90.3 cm-101.9 cm dan 102.0 cm – 113.6 cm masing sebanyak 2 pohon.  Pola jumlah pohon menurut kelas diameter relatif hampir sama dengan penelitian Kartawinata </w:t>
      </w:r>
      <w:r w:rsidRPr="00CD5C27">
        <w:rPr>
          <w:i/>
          <w:lang w:val="id-ID"/>
        </w:rPr>
        <w:t>et al</w:t>
      </w:r>
      <w:r w:rsidRPr="00D83EA9">
        <w:rPr>
          <w:lang w:val="id-ID"/>
        </w:rPr>
        <w:t xml:space="preserve">. (2008) yang menyatakan bahwa pola tersebut lebih kurang merupakan  tipikal distribusi kelas diameter pohon pada hutan yang tidak terganggu. </w:t>
      </w:r>
    </w:p>
    <w:p w:rsidR="00D83EA9" w:rsidRDefault="00D83EA9" w:rsidP="00D83EA9">
      <w:pPr>
        <w:rPr>
          <w:lang w:val="id-ID"/>
        </w:rPr>
      </w:pPr>
      <w:r w:rsidRPr="00D83EA9">
        <w:rPr>
          <w:lang w:val="id-ID"/>
        </w:rPr>
        <w:t xml:space="preserve">Pada Lokasi Air Selimang, vegetasi tingkat pohon disusun atas 105 spesies yang tergolong ke dalam 46 famili.  Spesies tumbuhan yang dominan adalah </w:t>
      </w:r>
      <w:r w:rsidR="00CD5C27" w:rsidRPr="00CD5C27">
        <w:rPr>
          <w:i/>
          <w:lang w:val="id-ID"/>
        </w:rPr>
        <w:t>Artocarpus elasticus</w:t>
      </w:r>
      <w:r w:rsidRPr="00D83EA9">
        <w:rPr>
          <w:lang w:val="id-ID"/>
        </w:rPr>
        <w:t xml:space="preserve"> (Moracea) dengan indeks nilai penting (INP) 12.09% (Tabel 3). Vegetasi tingkat tiang disusun atas 68 spesies yang tergolong ke dalam 36 famili. Spesies yang mendominasi pada urutan pertama adalah </w:t>
      </w:r>
      <w:r w:rsidR="00CD5C27" w:rsidRPr="00CD5C27">
        <w:rPr>
          <w:i/>
          <w:lang w:val="id-ID"/>
        </w:rPr>
        <w:t>Oreocnide rubescens</w:t>
      </w:r>
      <w:r w:rsidR="00CD5C27" w:rsidRPr="00CD5C27">
        <w:rPr>
          <w:lang w:val="id-ID"/>
        </w:rPr>
        <w:t xml:space="preserve"> </w:t>
      </w:r>
      <w:r w:rsidRPr="00D83EA9">
        <w:rPr>
          <w:lang w:val="id-ID"/>
        </w:rPr>
        <w:t xml:space="preserve">dengan INP 22.64%.  Vegetasi tingkat pancang disusun atas 83 spesies yang tergolong ke dalam 83 famili. Spesies yang mendominasi pada urutan pertama adalah </w:t>
      </w:r>
      <w:r w:rsidR="00CD5C27" w:rsidRPr="00CD5C27">
        <w:rPr>
          <w:i/>
          <w:lang w:val="id-ID"/>
        </w:rPr>
        <w:t xml:space="preserve">Pinanga coronata </w:t>
      </w:r>
      <w:r w:rsidRPr="00D83EA9">
        <w:rPr>
          <w:lang w:val="id-ID"/>
        </w:rPr>
        <w:t xml:space="preserve">dengan INP 9.48%.  Vegetasi tingkat semai disusun atas 76 spesies yang tergolong ke dalam 47 famili. Spesies yang mendominasi pada urutan pertama adalah </w:t>
      </w:r>
      <w:r w:rsidR="00CD5C27" w:rsidRPr="00CD5C27">
        <w:rPr>
          <w:i/>
          <w:lang w:val="id-ID"/>
        </w:rPr>
        <w:t xml:space="preserve">Elatostema integrifolium </w:t>
      </w:r>
      <w:r w:rsidRPr="00D83EA9">
        <w:rPr>
          <w:lang w:val="id-ID"/>
        </w:rPr>
        <w:t xml:space="preserve">dengan INP 22.44%.  (Tabel 3).  </w:t>
      </w:r>
    </w:p>
    <w:p w:rsidR="00D83EA9" w:rsidRDefault="00D83EA9" w:rsidP="00D83EA9">
      <w:pPr>
        <w:rPr>
          <w:lang w:val="id-ID"/>
        </w:rPr>
      </w:pPr>
    </w:p>
    <w:p w:rsidR="00AA672D" w:rsidRDefault="00AA672D" w:rsidP="00D83EA9">
      <w:pPr>
        <w:ind w:left="851" w:hanging="851"/>
        <w:jc w:val="left"/>
        <w:rPr>
          <w:rFonts w:eastAsia="Times New Roman"/>
          <w:szCs w:val="20"/>
          <w:lang w:val="en-ID" w:eastAsia="en-US"/>
        </w:rPr>
        <w:sectPr w:rsidR="00AA672D" w:rsidSect="00BB600B">
          <w:type w:val="continuous"/>
          <w:pgSz w:w="11907" w:h="16840" w:code="9"/>
          <w:pgMar w:top="1418" w:right="1418" w:bottom="1134" w:left="1134" w:header="851" w:footer="851" w:gutter="0"/>
          <w:cols w:num="2" w:space="567"/>
          <w:docGrid w:linePitch="360"/>
        </w:sectPr>
      </w:pPr>
    </w:p>
    <w:p w:rsidR="00AA672D" w:rsidRDefault="00AA672D" w:rsidP="00D83EA9">
      <w:pPr>
        <w:ind w:left="851" w:hanging="851"/>
        <w:jc w:val="left"/>
        <w:rPr>
          <w:rFonts w:eastAsia="Times New Roman"/>
          <w:szCs w:val="20"/>
          <w:lang w:val="en-ID" w:eastAsia="en-US"/>
        </w:rPr>
      </w:pPr>
    </w:p>
    <w:p w:rsidR="00D83EA9" w:rsidRPr="00D83EA9" w:rsidRDefault="00D83EA9" w:rsidP="00D83EA9">
      <w:pPr>
        <w:ind w:left="851" w:hanging="851"/>
        <w:jc w:val="left"/>
        <w:rPr>
          <w:rFonts w:eastAsia="Times New Roman"/>
          <w:szCs w:val="20"/>
          <w:lang w:val="en-ID" w:eastAsia="en-US"/>
        </w:rPr>
      </w:pPr>
      <w:r w:rsidRPr="00D83EA9">
        <w:rPr>
          <w:rFonts w:eastAsia="Times New Roman"/>
          <w:szCs w:val="20"/>
          <w:lang w:val="en-ID" w:eastAsia="en-US"/>
        </w:rPr>
        <w:t xml:space="preserve">Tabel </w:t>
      </w:r>
      <w:proofErr w:type="gramStart"/>
      <w:r w:rsidRPr="00D83EA9">
        <w:rPr>
          <w:rFonts w:eastAsia="Times New Roman"/>
          <w:szCs w:val="20"/>
          <w:lang w:val="en-ID" w:eastAsia="en-US"/>
        </w:rPr>
        <w:t>3 .</w:t>
      </w:r>
      <w:proofErr w:type="gramEnd"/>
      <w:r w:rsidRPr="00D83EA9">
        <w:rPr>
          <w:rFonts w:eastAsia="Times New Roman"/>
          <w:szCs w:val="20"/>
          <w:lang w:val="en-ID" w:eastAsia="en-US"/>
        </w:rPr>
        <w:t xml:space="preserve"> Lima spesies yang mempunyai Indeks Nilai Penting (INP) tertinggi vegetasi tingkat pohon, tiang, pancang, dan semai di Air Selimang</w:t>
      </w:r>
    </w:p>
    <w:tbl>
      <w:tblPr>
        <w:tblW w:w="9248" w:type="dxa"/>
        <w:tblInd w:w="108" w:type="dxa"/>
        <w:tblBorders>
          <w:top w:val="single" w:sz="4" w:space="0" w:color="auto"/>
        </w:tblBorders>
        <w:tblLook w:val="04A0" w:firstRow="1" w:lastRow="0" w:firstColumn="1" w:lastColumn="0" w:noHBand="0" w:noVBand="1"/>
      </w:tblPr>
      <w:tblGrid>
        <w:gridCol w:w="894"/>
        <w:gridCol w:w="461"/>
        <w:gridCol w:w="4373"/>
        <w:gridCol w:w="1585"/>
        <w:gridCol w:w="1935"/>
      </w:tblGrid>
      <w:tr w:rsidR="00D83EA9" w:rsidRPr="00D83EA9" w:rsidTr="00246A9F">
        <w:trPr>
          <w:trHeight w:val="288"/>
        </w:trPr>
        <w:tc>
          <w:tcPr>
            <w:tcW w:w="894" w:type="dxa"/>
            <w:tcBorders>
              <w:bottom w:val="single" w:sz="4" w:space="0" w:color="auto"/>
            </w:tcBorders>
            <w:shd w:val="clear" w:color="auto" w:fill="auto"/>
            <w:noWrap/>
            <w:vAlign w:val="bottom"/>
            <w:hideMark/>
          </w:tcPr>
          <w:p w:rsidR="00D83EA9" w:rsidRPr="00D83EA9" w:rsidRDefault="00D83EA9" w:rsidP="00D83EA9">
            <w:pPr>
              <w:ind w:firstLine="0"/>
              <w:jc w:val="center"/>
              <w:rPr>
                <w:rFonts w:eastAsia="Times New Roman"/>
                <w:color w:val="000000"/>
                <w:szCs w:val="20"/>
                <w:lang w:eastAsia="en-US"/>
              </w:rPr>
            </w:pPr>
            <w:r w:rsidRPr="00D83EA9">
              <w:rPr>
                <w:rFonts w:eastAsia="Times New Roman"/>
                <w:color w:val="000000"/>
                <w:szCs w:val="20"/>
                <w:lang w:eastAsia="en-US"/>
              </w:rPr>
              <w:t>Strata</w:t>
            </w:r>
          </w:p>
        </w:tc>
        <w:tc>
          <w:tcPr>
            <w:tcW w:w="461" w:type="dxa"/>
            <w:tcBorders>
              <w:bottom w:val="single" w:sz="4" w:space="0" w:color="auto"/>
            </w:tcBorders>
            <w:shd w:val="clear" w:color="auto" w:fill="auto"/>
            <w:noWrap/>
            <w:vAlign w:val="bottom"/>
            <w:hideMark/>
          </w:tcPr>
          <w:p w:rsidR="00D83EA9" w:rsidRPr="00D83EA9" w:rsidRDefault="00D83EA9" w:rsidP="00D83EA9">
            <w:pPr>
              <w:ind w:firstLine="0"/>
              <w:jc w:val="center"/>
              <w:rPr>
                <w:rFonts w:eastAsia="Times New Roman"/>
                <w:color w:val="000000"/>
                <w:szCs w:val="20"/>
                <w:lang w:eastAsia="en-US"/>
              </w:rPr>
            </w:pPr>
            <w:r w:rsidRPr="00D83EA9">
              <w:rPr>
                <w:rFonts w:eastAsia="Times New Roman"/>
                <w:color w:val="000000"/>
                <w:szCs w:val="20"/>
                <w:lang w:eastAsia="en-US"/>
              </w:rPr>
              <w:t>No</w:t>
            </w:r>
          </w:p>
        </w:tc>
        <w:tc>
          <w:tcPr>
            <w:tcW w:w="4373" w:type="dxa"/>
            <w:tcBorders>
              <w:bottom w:val="single" w:sz="4" w:space="0" w:color="auto"/>
            </w:tcBorders>
            <w:shd w:val="clear" w:color="auto" w:fill="auto"/>
            <w:noWrap/>
            <w:vAlign w:val="bottom"/>
            <w:hideMark/>
          </w:tcPr>
          <w:p w:rsidR="00D83EA9" w:rsidRPr="00D83EA9" w:rsidRDefault="00D83EA9" w:rsidP="00D83EA9">
            <w:pPr>
              <w:ind w:firstLine="0"/>
              <w:jc w:val="center"/>
              <w:rPr>
                <w:rFonts w:eastAsia="Times New Roman"/>
                <w:color w:val="000000"/>
                <w:szCs w:val="20"/>
                <w:lang w:eastAsia="en-US"/>
              </w:rPr>
            </w:pPr>
            <w:r w:rsidRPr="00D83EA9">
              <w:rPr>
                <w:rFonts w:eastAsia="Times New Roman"/>
                <w:color w:val="000000"/>
                <w:szCs w:val="20"/>
                <w:lang w:eastAsia="en-US"/>
              </w:rPr>
              <w:t>Spesies</w:t>
            </w:r>
          </w:p>
        </w:tc>
        <w:tc>
          <w:tcPr>
            <w:tcW w:w="1585" w:type="dxa"/>
            <w:tcBorders>
              <w:bottom w:val="single" w:sz="4" w:space="0" w:color="auto"/>
            </w:tcBorders>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color w:val="000000"/>
                <w:szCs w:val="20"/>
                <w:lang w:eastAsia="en-US"/>
              </w:rPr>
              <w:t>Famili</w:t>
            </w:r>
          </w:p>
        </w:tc>
        <w:tc>
          <w:tcPr>
            <w:tcW w:w="1935" w:type="dxa"/>
            <w:tcBorders>
              <w:bottom w:val="single" w:sz="4" w:space="0" w:color="auto"/>
            </w:tcBorders>
            <w:shd w:val="clear" w:color="auto" w:fill="auto"/>
            <w:noWrap/>
            <w:vAlign w:val="bottom"/>
            <w:hideMark/>
          </w:tcPr>
          <w:p w:rsidR="00D83EA9" w:rsidRPr="00D83EA9" w:rsidRDefault="00246A9F" w:rsidP="00D83EA9">
            <w:pPr>
              <w:ind w:firstLine="0"/>
              <w:jc w:val="center"/>
              <w:rPr>
                <w:rFonts w:eastAsia="Times New Roman"/>
                <w:color w:val="000000"/>
                <w:szCs w:val="20"/>
                <w:lang w:eastAsia="en-US"/>
              </w:rPr>
            </w:pPr>
            <w:r>
              <w:rPr>
                <w:rFonts w:eastAsia="Times New Roman"/>
                <w:color w:val="000000"/>
                <w:szCs w:val="20"/>
                <w:lang w:eastAsia="en-US"/>
              </w:rPr>
              <w:t>Indeks Nilai Penting (</w:t>
            </w:r>
            <w:r w:rsidR="00D83EA9" w:rsidRPr="00D83EA9">
              <w:rPr>
                <w:rFonts w:eastAsia="Times New Roman"/>
                <w:color w:val="000000"/>
                <w:szCs w:val="20"/>
                <w:lang w:eastAsia="en-US"/>
              </w:rPr>
              <w:t>INP</w:t>
            </w:r>
            <w:r>
              <w:rPr>
                <w:rFonts w:eastAsia="Times New Roman"/>
                <w:color w:val="000000"/>
                <w:szCs w:val="20"/>
                <w:lang w:eastAsia="en-US"/>
              </w:rPr>
              <w:t>)</w:t>
            </w:r>
            <w:r w:rsidR="00D83EA9" w:rsidRPr="00D83EA9">
              <w:rPr>
                <w:rFonts w:eastAsia="Times New Roman"/>
                <w:color w:val="000000"/>
                <w:szCs w:val="20"/>
                <w:lang w:eastAsia="en-US"/>
              </w:rPr>
              <w:t xml:space="preserve"> (%)</w:t>
            </w:r>
          </w:p>
        </w:tc>
      </w:tr>
      <w:tr w:rsidR="00D83EA9" w:rsidRPr="00D83EA9" w:rsidTr="00246A9F">
        <w:trPr>
          <w:trHeight w:val="288"/>
        </w:trPr>
        <w:tc>
          <w:tcPr>
            <w:tcW w:w="894" w:type="dxa"/>
            <w:tcBorders>
              <w:top w:val="single" w:sz="4" w:space="0" w:color="auto"/>
            </w:tcBorders>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color w:val="000000"/>
                <w:szCs w:val="20"/>
                <w:lang w:eastAsia="en-US"/>
              </w:rPr>
              <w:t>Pohon</w:t>
            </w:r>
          </w:p>
        </w:tc>
        <w:tc>
          <w:tcPr>
            <w:tcW w:w="461" w:type="dxa"/>
            <w:tcBorders>
              <w:top w:val="single" w:sz="4" w:space="0" w:color="auto"/>
            </w:tcBorders>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r w:rsidRPr="00D83EA9">
              <w:rPr>
                <w:rFonts w:eastAsia="Times New Roman"/>
                <w:color w:val="000000"/>
                <w:szCs w:val="20"/>
                <w:lang w:eastAsia="en-US"/>
              </w:rPr>
              <w:t>1</w:t>
            </w:r>
          </w:p>
        </w:tc>
        <w:tc>
          <w:tcPr>
            <w:tcW w:w="4373" w:type="dxa"/>
            <w:tcBorders>
              <w:top w:val="single" w:sz="4" w:space="0" w:color="auto"/>
            </w:tcBorders>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i/>
                <w:color w:val="000000"/>
                <w:szCs w:val="20"/>
                <w:lang w:eastAsia="en-US"/>
              </w:rPr>
              <w:t>Artocarpus elasticus</w:t>
            </w:r>
            <w:r w:rsidRPr="00D83EA9">
              <w:rPr>
                <w:rFonts w:eastAsia="Times New Roman"/>
                <w:color w:val="000000"/>
                <w:szCs w:val="20"/>
                <w:lang w:eastAsia="en-US"/>
              </w:rPr>
              <w:t xml:space="preserve"> Rienw.ex Blume</w:t>
            </w:r>
          </w:p>
        </w:tc>
        <w:tc>
          <w:tcPr>
            <w:tcW w:w="1585" w:type="dxa"/>
            <w:tcBorders>
              <w:top w:val="single" w:sz="4" w:space="0" w:color="auto"/>
            </w:tcBorders>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color w:val="000000"/>
                <w:szCs w:val="20"/>
                <w:lang w:eastAsia="en-US"/>
              </w:rPr>
              <w:t>Moraceae</w:t>
            </w:r>
          </w:p>
        </w:tc>
        <w:tc>
          <w:tcPr>
            <w:tcW w:w="1935" w:type="dxa"/>
            <w:tcBorders>
              <w:top w:val="single" w:sz="4" w:space="0" w:color="auto"/>
            </w:tcBorders>
            <w:shd w:val="clear" w:color="auto" w:fill="auto"/>
            <w:noWrap/>
            <w:vAlign w:val="bottom"/>
            <w:hideMark/>
          </w:tcPr>
          <w:p w:rsidR="00D83EA9" w:rsidRPr="00D83EA9" w:rsidRDefault="00D83EA9" w:rsidP="00246A9F">
            <w:pPr>
              <w:ind w:firstLine="0"/>
              <w:jc w:val="center"/>
              <w:rPr>
                <w:rFonts w:eastAsia="Times New Roman"/>
                <w:color w:val="000000"/>
                <w:szCs w:val="20"/>
                <w:lang w:eastAsia="en-US"/>
              </w:rPr>
            </w:pPr>
            <w:r w:rsidRPr="00D83EA9">
              <w:rPr>
                <w:rFonts w:eastAsia="Times New Roman"/>
                <w:color w:val="000000"/>
                <w:szCs w:val="20"/>
                <w:lang w:eastAsia="en-US"/>
              </w:rPr>
              <w:t>12.09</w:t>
            </w:r>
          </w:p>
        </w:tc>
      </w:tr>
      <w:tr w:rsidR="00D83EA9" w:rsidRPr="00D83EA9" w:rsidTr="00246A9F">
        <w:trPr>
          <w:trHeight w:val="288"/>
        </w:trPr>
        <w:tc>
          <w:tcPr>
            <w:tcW w:w="894"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p>
        </w:tc>
        <w:tc>
          <w:tcPr>
            <w:tcW w:w="461"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r w:rsidRPr="00D83EA9">
              <w:rPr>
                <w:rFonts w:eastAsia="Times New Roman"/>
                <w:color w:val="000000"/>
                <w:szCs w:val="20"/>
                <w:lang w:eastAsia="en-US"/>
              </w:rPr>
              <w:t>2</w:t>
            </w:r>
          </w:p>
        </w:tc>
        <w:tc>
          <w:tcPr>
            <w:tcW w:w="4373" w:type="dxa"/>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bookmarkStart w:id="1" w:name="_Hlk498944341"/>
            <w:r w:rsidRPr="00D83EA9">
              <w:rPr>
                <w:rFonts w:eastAsia="Times New Roman"/>
                <w:i/>
                <w:color w:val="000000"/>
                <w:szCs w:val="20"/>
                <w:lang w:eastAsia="en-US"/>
              </w:rPr>
              <w:t>Oreocnide rubescent</w:t>
            </w:r>
            <w:bookmarkEnd w:id="1"/>
            <w:r w:rsidRPr="00D83EA9">
              <w:rPr>
                <w:rFonts w:eastAsia="Times New Roman"/>
                <w:color w:val="000000"/>
                <w:szCs w:val="20"/>
                <w:lang w:eastAsia="en-US"/>
              </w:rPr>
              <w:t xml:space="preserve"> (Blume) Miq</w:t>
            </w:r>
          </w:p>
        </w:tc>
        <w:tc>
          <w:tcPr>
            <w:tcW w:w="1585" w:type="dxa"/>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color w:val="000000"/>
                <w:szCs w:val="20"/>
                <w:lang w:eastAsia="en-US"/>
              </w:rPr>
              <w:t>Urticaceae</w:t>
            </w:r>
          </w:p>
        </w:tc>
        <w:tc>
          <w:tcPr>
            <w:tcW w:w="1935" w:type="dxa"/>
            <w:shd w:val="clear" w:color="auto" w:fill="auto"/>
            <w:noWrap/>
            <w:vAlign w:val="bottom"/>
            <w:hideMark/>
          </w:tcPr>
          <w:p w:rsidR="00D83EA9" w:rsidRPr="00D83EA9" w:rsidRDefault="00D83EA9" w:rsidP="00246A9F">
            <w:pPr>
              <w:ind w:firstLine="0"/>
              <w:jc w:val="center"/>
              <w:rPr>
                <w:rFonts w:eastAsia="Times New Roman"/>
                <w:color w:val="000000"/>
                <w:szCs w:val="20"/>
                <w:lang w:eastAsia="en-US"/>
              </w:rPr>
            </w:pPr>
            <w:r w:rsidRPr="00D83EA9">
              <w:rPr>
                <w:rFonts w:eastAsia="Times New Roman"/>
                <w:color w:val="000000"/>
                <w:szCs w:val="20"/>
                <w:lang w:eastAsia="en-US"/>
              </w:rPr>
              <w:t>10.02</w:t>
            </w:r>
          </w:p>
        </w:tc>
      </w:tr>
      <w:tr w:rsidR="00D83EA9" w:rsidRPr="00D83EA9" w:rsidTr="00246A9F">
        <w:trPr>
          <w:trHeight w:val="288"/>
        </w:trPr>
        <w:tc>
          <w:tcPr>
            <w:tcW w:w="894"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p>
        </w:tc>
        <w:tc>
          <w:tcPr>
            <w:tcW w:w="461"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r w:rsidRPr="00D83EA9">
              <w:rPr>
                <w:rFonts w:eastAsia="Times New Roman"/>
                <w:color w:val="000000"/>
                <w:szCs w:val="20"/>
                <w:lang w:eastAsia="en-US"/>
              </w:rPr>
              <w:t>3</w:t>
            </w:r>
          </w:p>
        </w:tc>
        <w:tc>
          <w:tcPr>
            <w:tcW w:w="4373" w:type="dxa"/>
            <w:shd w:val="clear" w:color="auto" w:fill="auto"/>
            <w:noWrap/>
            <w:vAlign w:val="bottom"/>
            <w:hideMark/>
          </w:tcPr>
          <w:p w:rsidR="00D83EA9" w:rsidRPr="00D83EA9" w:rsidRDefault="00D83EA9" w:rsidP="00D83EA9">
            <w:pPr>
              <w:ind w:hanging="39"/>
              <w:jc w:val="left"/>
              <w:rPr>
                <w:rFonts w:eastAsia="Times New Roman"/>
                <w:color w:val="000000"/>
                <w:szCs w:val="20"/>
                <w:lang w:eastAsia="en-US"/>
              </w:rPr>
            </w:pPr>
            <w:r w:rsidRPr="00D83EA9">
              <w:rPr>
                <w:rFonts w:eastAsia="Times New Roman"/>
                <w:i/>
                <w:color w:val="000000"/>
                <w:szCs w:val="20"/>
                <w:lang w:eastAsia="en-US"/>
              </w:rPr>
              <w:t>Syzygium pycnanthum</w:t>
            </w:r>
            <w:r w:rsidRPr="00D83EA9">
              <w:rPr>
                <w:rFonts w:eastAsia="Times New Roman"/>
                <w:color w:val="000000"/>
                <w:szCs w:val="20"/>
                <w:lang w:eastAsia="en-US"/>
              </w:rPr>
              <w:t xml:space="preserve"> </w:t>
            </w:r>
            <w:proofErr w:type="gramStart"/>
            <w:r w:rsidRPr="00D83EA9">
              <w:rPr>
                <w:rFonts w:eastAsia="Times New Roman"/>
                <w:color w:val="000000"/>
                <w:szCs w:val="20"/>
                <w:lang w:eastAsia="en-US"/>
              </w:rPr>
              <w:t>Merr.&amp;</w:t>
            </w:r>
            <w:proofErr w:type="gramEnd"/>
            <w:r w:rsidRPr="00D83EA9">
              <w:rPr>
                <w:rFonts w:eastAsia="Times New Roman"/>
                <w:color w:val="000000"/>
                <w:szCs w:val="20"/>
                <w:lang w:eastAsia="en-US"/>
              </w:rPr>
              <w:t>L.M.Perry</w:t>
            </w:r>
          </w:p>
        </w:tc>
        <w:tc>
          <w:tcPr>
            <w:tcW w:w="1585" w:type="dxa"/>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color w:val="000000"/>
                <w:szCs w:val="20"/>
                <w:lang w:eastAsia="en-US"/>
              </w:rPr>
              <w:t>Myrtaceae</w:t>
            </w:r>
          </w:p>
        </w:tc>
        <w:tc>
          <w:tcPr>
            <w:tcW w:w="1935" w:type="dxa"/>
            <w:shd w:val="clear" w:color="auto" w:fill="auto"/>
            <w:noWrap/>
            <w:vAlign w:val="bottom"/>
            <w:hideMark/>
          </w:tcPr>
          <w:p w:rsidR="00D83EA9" w:rsidRPr="00D83EA9" w:rsidRDefault="00D83EA9" w:rsidP="00246A9F">
            <w:pPr>
              <w:ind w:firstLine="0"/>
              <w:jc w:val="center"/>
              <w:rPr>
                <w:rFonts w:eastAsia="Times New Roman"/>
                <w:color w:val="000000"/>
                <w:szCs w:val="20"/>
                <w:lang w:eastAsia="en-US"/>
              </w:rPr>
            </w:pPr>
            <w:r w:rsidRPr="00D83EA9">
              <w:rPr>
                <w:rFonts w:eastAsia="Times New Roman"/>
                <w:color w:val="000000"/>
                <w:szCs w:val="20"/>
                <w:lang w:eastAsia="en-US"/>
              </w:rPr>
              <w:t>9.39</w:t>
            </w:r>
          </w:p>
        </w:tc>
      </w:tr>
      <w:tr w:rsidR="00D83EA9" w:rsidRPr="00D83EA9" w:rsidTr="00246A9F">
        <w:trPr>
          <w:trHeight w:val="288"/>
        </w:trPr>
        <w:tc>
          <w:tcPr>
            <w:tcW w:w="894"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p>
        </w:tc>
        <w:tc>
          <w:tcPr>
            <w:tcW w:w="461"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r w:rsidRPr="00D83EA9">
              <w:rPr>
                <w:rFonts w:eastAsia="Times New Roman"/>
                <w:color w:val="000000"/>
                <w:szCs w:val="20"/>
                <w:lang w:eastAsia="en-US"/>
              </w:rPr>
              <w:t>4</w:t>
            </w:r>
          </w:p>
        </w:tc>
        <w:tc>
          <w:tcPr>
            <w:tcW w:w="4373" w:type="dxa"/>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bookmarkStart w:id="2" w:name="_Hlk498944387"/>
            <w:r w:rsidRPr="00D83EA9">
              <w:rPr>
                <w:rFonts w:eastAsia="Times New Roman"/>
                <w:i/>
                <w:color w:val="000000"/>
                <w:szCs w:val="20"/>
                <w:lang w:eastAsia="en-US"/>
              </w:rPr>
              <w:t>Pomentia pinnata</w:t>
            </w:r>
            <w:r w:rsidRPr="00D83EA9">
              <w:rPr>
                <w:rFonts w:eastAsia="Times New Roman"/>
                <w:color w:val="000000"/>
                <w:szCs w:val="20"/>
                <w:lang w:eastAsia="en-US"/>
              </w:rPr>
              <w:t xml:space="preserve"> </w:t>
            </w:r>
            <w:bookmarkEnd w:id="2"/>
            <w:r w:rsidRPr="00D83EA9">
              <w:rPr>
                <w:rFonts w:eastAsia="Times New Roman"/>
                <w:color w:val="000000"/>
                <w:szCs w:val="20"/>
                <w:lang w:eastAsia="en-US"/>
              </w:rPr>
              <w:t>J.</w:t>
            </w:r>
            <w:proofErr w:type="gramStart"/>
            <w:r w:rsidRPr="00D83EA9">
              <w:rPr>
                <w:rFonts w:eastAsia="Times New Roman"/>
                <w:color w:val="000000"/>
                <w:szCs w:val="20"/>
                <w:lang w:eastAsia="en-US"/>
              </w:rPr>
              <w:t>R.Forst</w:t>
            </w:r>
            <w:proofErr w:type="gramEnd"/>
            <w:r w:rsidRPr="00D83EA9">
              <w:rPr>
                <w:rFonts w:eastAsia="Times New Roman"/>
                <w:color w:val="000000"/>
                <w:szCs w:val="20"/>
                <w:lang w:eastAsia="en-US"/>
              </w:rPr>
              <w:t>.&amp; G.Frost</w:t>
            </w:r>
          </w:p>
        </w:tc>
        <w:tc>
          <w:tcPr>
            <w:tcW w:w="1585" w:type="dxa"/>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color w:val="000000"/>
                <w:szCs w:val="20"/>
                <w:lang w:eastAsia="en-US"/>
              </w:rPr>
              <w:t>Sapindaceae</w:t>
            </w:r>
          </w:p>
        </w:tc>
        <w:tc>
          <w:tcPr>
            <w:tcW w:w="1935" w:type="dxa"/>
            <w:shd w:val="clear" w:color="auto" w:fill="auto"/>
            <w:noWrap/>
            <w:vAlign w:val="bottom"/>
            <w:hideMark/>
          </w:tcPr>
          <w:p w:rsidR="00D83EA9" w:rsidRPr="00D83EA9" w:rsidRDefault="00D83EA9" w:rsidP="00246A9F">
            <w:pPr>
              <w:ind w:firstLine="0"/>
              <w:jc w:val="center"/>
              <w:rPr>
                <w:rFonts w:eastAsia="Times New Roman"/>
                <w:color w:val="000000"/>
                <w:szCs w:val="20"/>
                <w:lang w:eastAsia="en-US"/>
              </w:rPr>
            </w:pPr>
            <w:r w:rsidRPr="00D83EA9">
              <w:rPr>
                <w:rFonts w:eastAsia="Times New Roman"/>
                <w:color w:val="000000"/>
                <w:szCs w:val="20"/>
                <w:lang w:eastAsia="en-US"/>
              </w:rPr>
              <w:t>9.02</w:t>
            </w:r>
          </w:p>
        </w:tc>
      </w:tr>
      <w:tr w:rsidR="00D83EA9" w:rsidRPr="00D83EA9" w:rsidTr="00246A9F">
        <w:trPr>
          <w:trHeight w:val="288"/>
        </w:trPr>
        <w:tc>
          <w:tcPr>
            <w:tcW w:w="894"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p>
        </w:tc>
        <w:tc>
          <w:tcPr>
            <w:tcW w:w="461"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r w:rsidRPr="00D83EA9">
              <w:rPr>
                <w:rFonts w:eastAsia="Times New Roman"/>
                <w:color w:val="000000"/>
                <w:szCs w:val="20"/>
                <w:lang w:eastAsia="en-US"/>
              </w:rPr>
              <w:t>5</w:t>
            </w:r>
          </w:p>
        </w:tc>
        <w:tc>
          <w:tcPr>
            <w:tcW w:w="4373" w:type="dxa"/>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i/>
                <w:color w:val="000000"/>
                <w:szCs w:val="20"/>
                <w:lang w:eastAsia="en-US"/>
              </w:rPr>
              <w:t>Chionanthus cuspidatus</w:t>
            </w:r>
            <w:r w:rsidRPr="00D83EA9">
              <w:rPr>
                <w:rFonts w:eastAsia="Times New Roman"/>
                <w:color w:val="000000"/>
                <w:szCs w:val="20"/>
                <w:lang w:eastAsia="en-US"/>
              </w:rPr>
              <w:t xml:space="preserve"> Blume</w:t>
            </w:r>
          </w:p>
        </w:tc>
        <w:tc>
          <w:tcPr>
            <w:tcW w:w="1585" w:type="dxa"/>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color w:val="000000"/>
                <w:szCs w:val="20"/>
                <w:lang w:eastAsia="en-US"/>
              </w:rPr>
              <w:t>Oleaceae</w:t>
            </w:r>
          </w:p>
        </w:tc>
        <w:tc>
          <w:tcPr>
            <w:tcW w:w="1935" w:type="dxa"/>
            <w:shd w:val="clear" w:color="auto" w:fill="auto"/>
            <w:noWrap/>
            <w:vAlign w:val="bottom"/>
            <w:hideMark/>
          </w:tcPr>
          <w:p w:rsidR="00D83EA9" w:rsidRPr="00D83EA9" w:rsidRDefault="00D83EA9" w:rsidP="00246A9F">
            <w:pPr>
              <w:ind w:firstLine="0"/>
              <w:jc w:val="center"/>
              <w:rPr>
                <w:rFonts w:eastAsia="Times New Roman"/>
                <w:color w:val="000000"/>
                <w:szCs w:val="20"/>
                <w:lang w:eastAsia="en-US"/>
              </w:rPr>
            </w:pPr>
            <w:r w:rsidRPr="00D83EA9">
              <w:rPr>
                <w:rFonts w:eastAsia="Times New Roman"/>
                <w:color w:val="000000"/>
                <w:szCs w:val="20"/>
                <w:lang w:eastAsia="en-US"/>
              </w:rPr>
              <w:t>8.04</w:t>
            </w:r>
          </w:p>
        </w:tc>
      </w:tr>
      <w:tr w:rsidR="00D83EA9" w:rsidRPr="00D83EA9" w:rsidTr="00246A9F">
        <w:trPr>
          <w:trHeight w:val="306"/>
        </w:trPr>
        <w:tc>
          <w:tcPr>
            <w:tcW w:w="894" w:type="dxa"/>
            <w:tcBorders>
              <w:top w:val="single" w:sz="4" w:space="0" w:color="auto"/>
            </w:tcBorders>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color w:val="000000"/>
                <w:szCs w:val="20"/>
                <w:lang w:eastAsia="en-US"/>
              </w:rPr>
              <w:t>Tiang</w:t>
            </w:r>
          </w:p>
        </w:tc>
        <w:tc>
          <w:tcPr>
            <w:tcW w:w="461" w:type="dxa"/>
            <w:tcBorders>
              <w:top w:val="single" w:sz="4" w:space="0" w:color="auto"/>
            </w:tcBorders>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r w:rsidRPr="00D83EA9">
              <w:rPr>
                <w:rFonts w:eastAsia="Times New Roman"/>
                <w:color w:val="000000"/>
                <w:szCs w:val="20"/>
                <w:lang w:eastAsia="en-US"/>
              </w:rPr>
              <w:t>1</w:t>
            </w:r>
          </w:p>
        </w:tc>
        <w:tc>
          <w:tcPr>
            <w:tcW w:w="4373" w:type="dxa"/>
            <w:tcBorders>
              <w:top w:val="single" w:sz="4" w:space="0" w:color="auto"/>
            </w:tcBorders>
            <w:shd w:val="clear" w:color="auto" w:fill="auto"/>
            <w:noWrap/>
            <w:vAlign w:val="bottom"/>
            <w:hideMark/>
          </w:tcPr>
          <w:p w:rsidR="00D83EA9" w:rsidRPr="00D83EA9" w:rsidRDefault="00D83EA9" w:rsidP="00D83EA9">
            <w:pPr>
              <w:ind w:firstLine="0"/>
              <w:jc w:val="left"/>
              <w:rPr>
                <w:rFonts w:eastAsia="Times New Roman"/>
                <w:i/>
                <w:iCs/>
                <w:color w:val="000000"/>
                <w:szCs w:val="20"/>
                <w:lang w:eastAsia="en-US"/>
              </w:rPr>
            </w:pPr>
            <w:r w:rsidRPr="00D83EA9">
              <w:rPr>
                <w:rFonts w:eastAsia="Times New Roman"/>
                <w:i/>
                <w:iCs/>
                <w:color w:val="000000"/>
                <w:szCs w:val="20"/>
                <w:lang w:eastAsia="en-US"/>
              </w:rPr>
              <w:t xml:space="preserve">Oreocnide rubescens </w:t>
            </w:r>
            <w:r w:rsidRPr="00D83EA9">
              <w:rPr>
                <w:rFonts w:eastAsia="Times New Roman"/>
                <w:color w:val="000000"/>
                <w:szCs w:val="20"/>
                <w:lang w:eastAsia="en-US"/>
              </w:rPr>
              <w:t>(Blume) Miq.</w:t>
            </w:r>
          </w:p>
        </w:tc>
        <w:tc>
          <w:tcPr>
            <w:tcW w:w="1585" w:type="dxa"/>
            <w:tcBorders>
              <w:top w:val="single" w:sz="4" w:space="0" w:color="auto"/>
            </w:tcBorders>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color w:val="000000"/>
                <w:szCs w:val="20"/>
                <w:lang w:eastAsia="en-US"/>
              </w:rPr>
              <w:t>Urticaceae</w:t>
            </w:r>
          </w:p>
        </w:tc>
        <w:tc>
          <w:tcPr>
            <w:tcW w:w="1935" w:type="dxa"/>
            <w:tcBorders>
              <w:top w:val="single" w:sz="4" w:space="0" w:color="auto"/>
            </w:tcBorders>
            <w:shd w:val="clear" w:color="auto" w:fill="auto"/>
            <w:noWrap/>
            <w:vAlign w:val="bottom"/>
            <w:hideMark/>
          </w:tcPr>
          <w:p w:rsidR="00D83EA9" w:rsidRPr="00D83EA9" w:rsidRDefault="00D83EA9" w:rsidP="00246A9F">
            <w:pPr>
              <w:ind w:firstLine="0"/>
              <w:jc w:val="center"/>
              <w:rPr>
                <w:rFonts w:eastAsia="Times New Roman"/>
                <w:color w:val="000000"/>
                <w:szCs w:val="20"/>
                <w:lang w:eastAsia="en-US"/>
              </w:rPr>
            </w:pPr>
            <w:r w:rsidRPr="00D83EA9">
              <w:rPr>
                <w:rFonts w:eastAsia="Times New Roman"/>
                <w:color w:val="000000"/>
                <w:szCs w:val="20"/>
                <w:lang w:eastAsia="en-US"/>
              </w:rPr>
              <w:t>22.64</w:t>
            </w:r>
          </w:p>
        </w:tc>
      </w:tr>
      <w:tr w:rsidR="00D83EA9" w:rsidRPr="00D83EA9" w:rsidTr="00246A9F">
        <w:trPr>
          <w:trHeight w:val="306"/>
        </w:trPr>
        <w:tc>
          <w:tcPr>
            <w:tcW w:w="894"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p>
        </w:tc>
        <w:tc>
          <w:tcPr>
            <w:tcW w:w="461"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r w:rsidRPr="00D83EA9">
              <w:rPr>
                <w:rFonts w:eastAsia="Times New Roman"/>
                <w:color w:val="000000"/>
                <w:szCs w:val="20"/>
                <w:lang w:eastAsia="en-US"/>
              </w:rPr>
              <w:t>2</w:t>
            </w:r>
          </w:p>
        </w:tc>
        <w:tc>
          <w:tcPr>
            <w:tcW w:w="4373" w:type="dxa"/>
            <w:shd w:val="clear" w:color="auto" w:fill="auto"/>
            <w:noWrap/>
            <w:vAlign w:val="bottom"/>
            <w:hideMark/>
          </w:tcPr>
          <w:p w:rsidR="00D83EA9" w:rsidRPr="00D83EA9" w:rsidRDefault="00D83EA9" w:rsidP="00D83EA9">
            <w:pPr>
              <w:ind w:firstLine="0"/>
              <w:jc w:val="left"/>
              <w:rPr>
                <w:rFonts w:eastAsia="Times New Roman"/>
                <w:i/>
                <w:iCs/>
                <w:color w:val="000000"/>
                <w:szCs w:val="20"/>
                <w:lang w:eastAsia="en-US"/>
              </w:rPr>
            </w:pPr>
            <w:r w:rsidRPr="00D83EA9">
              <w:rPr>
                <w:rFonts w:eastAsia="Times New Roman"/>
                <w:i/>
                <w:iCs/>
                <w:color w:val="000000"/>
                <w:szCs w:val="20"/>
                <w:lang w:eastAsia="en-US"/>
              </w:rPr>
              <w:t xml:space="preserve">Antidesma montanum </w:t>
            </w:r>
            <w:r w:rsidRPr="00D83EA9">
              <w:rPr>
                <w:rFonts w:eastAsia="Times New Roman"/>
                <w:iCs/>
                <w:color w:val="000000"/>
                <w:szCs w:val="20"/>
                <w:lang w:eastAsia="en-US"/>
              </w:rPr>
              <w:t>Blume</w:t>
            </w:r>
          </w:p>
        </w:tc>
        <w:tc>
          <w:tcPr>
            <w:tcW w:w="1585" w:type="dxa"/>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color w:val="000000"/>
                <w:szCs w:val="20"/>
                <w:lang w:eastAsia="en-US"/>
              </w:rPr>
              <w:t>Phyllanthaceae</w:t>
            </w:r>
          </w:p>
        </w:tc>
        <w:tc>
          <w:tcPr>
            <w:tcW w:w="1935" w:type="dxa"/>
            <w:shd w:val="clear" w:color="auto" w:fill="auto"/>
            <w:noWrap/>
            <w:vAlign w:val="bottom"/>
            <w:hideMark/>
          </w:tcPr>
          <w:p w:rsidR="00D83EA9" w:rsidRPr="00D83EA9" w:rsidRDefault="00D83EA9" w:rsidP="00246A9F">
            <w:pPr>
              <w:ind w:firstLine="0"/>
              <w:jc w:val="center"/>
              <w:rPr>
                <w:rFonts w:eastAsia="Times New Roman"/>
                <w:color w:val="000000"/>
                <w:szCs w:val="20"/>
                <w:lang w:eastAsia="en-US"/>
              </w:rPr>
            </w:pPr>
            <w:r w:rsidRPr="00D83EA9">
              <w:rPr>
                <w:rFonts w:eastAsia="Times New Roman"/>
                <w:color w:val="000000"/>
                <w:szCs w:val="20"/>
                <w:lang w:eastAsia="en-US"/>
              </w:rPr>
              <w:t>16.31</w:t>
            </w:r>
          </w:p>
        </w:tc>
      </w:tr>
      <w:tr w:rsidR="00D83EA9" w:rsidRPr="00D83EA9" w:rsidTr="00246A9F">
        <w:trPr>
          <w:trHeight w:val="306"/>
        </w:trPr>
        <w:tc>
          <w:tcPr>
            <w:tcW w:w="894"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p>
        </w:tc>
        <w:tc>
          <w:tcPr>
            <w:tcW w:w="461"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r w:rsidRPr="00D83EA9">
              <w:rPr>
                <w:rFonts w:eastAsia="Times New Roman"/>
                <w:color w:val="000000"/>
                <w:szCs w:val="20"/>
                <w:lang w:eastAsia="en-US"/>
              </w:rPr>
              <w:t>3</w:t>
            </w:r>
          </w:p>
        </w:tc>
        <w:tc>
          <w:tcPr>
            <w:tcW w:w="4373" w:type="dxa"/>
            <w:shd w:val="clear" w:color="auto" w:fill="auto"/>
            <w:noWrap/>
            <w:vAlign w:val="bottom"/>
            <w:hideMark/>
          </w:tcPr>
          <w:p w:rsidR="00D83EA9" w:rsidRPr="00D83EA9" w:rsidRDefault="00D83EA9" w:rsidP="00D83EA9">
            <w:pPr>
              <w:ind w:firstLine="0"/>
              <w:jc w:val="left"/>
              <w:rPr>
                <w:rFonts w:eastAsia="Times New Roman"/>
                <w:i/>
                <w:iCs/>
                <w:color w:val="000000"/>
                <w:szCs w:val="20"/>
                <w:lang w:eastAsia="en-US"/>
              </w:rPr>
            </w:pPr>
            <w:r w:rsidRPr="00D83EA9">
              <w:rPr>
                <w:rFonts w:eastAsia="Times New Roman"/>
                <w:i/>
                <w:iCs/>
                <w:color w:val="000000"/>
                <w:szCs w:val="20"/>
                <w:lang w:eastAsia="en-US"/>
              </w:rPr>
              <w:t xml:space="preserve">Quercus oidocarpa </w:t>
            </w:r>
            <w:r w:rsidRPr="00D83EA9">
              <w:rPr>
                <w:rFonts w:eastAsia="Times New Roman"/>
                <w:iCs/>
                <w:color w:val="000000"/>
                <w:szCs w:val="20"/>
                <w:lang w:eastAsia="en-US"/>
              </w:rPr>
              <w:t>Korth</w:t>
            </w:r>
          </w:p>
        </w:tc>
        <w:tc>
          <w:tcPr>
            <w:tcW w:w="1585" w:type="dxa"/>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color w:val="000000"/>
                <w:szCs w:val="20"/>
                <w:lang w:eastAsia="en-US"/>
              </w:rPr>
              <w:t>Fagaceae</w:t>
            </w:r>
          </w:p>
        </w:tc>
        <w:tc>
          <w:tcPr>
            <w:tcW w:w="1935" w:type="dxa"/>
            <w:shd w:val="clear" w:color="auto" w:fill="auto"/>
            <w:noWrap/>
            <w:vAlign w:val="bottom"/>
            <w:hideMark/>
          </w:tcPr>
          <w:p w:rsidR="00D83EA9" w:rsidRPr="00D83EA9" w:rsidRDefault="00D83EA9" w:rsidP="00246A9F">
            <w:pPr>
              <w:ind w:firstLine="0"/>
              <w:jc w:val="center"/>
              <w:rPr>
                <w:rFonts w:eastAsia="Times New Roman"/>
                <w:color w:val="000000"/>
                <w:szCs w:val="20"/>
                <w:lang w:eastAsia="en-US"/>
              </w:rPr>
            </w:pPr>
            <w:r w:rsidRPr="00D83EA9">
              <w:rPr>
                <w:rFonts w:eastAsia="Times New Roman"/>
                <w:color w:val="000000"/>
                <w:szCs w:val="20"/>
                <w:lang w:eastAsia="en-US"/>
              </w:rPr>
              <w:t>9.76</w:t>
            </w:r>
          </w:p>
        </w:tc>
      </w:tr>
      <w:tr w:rsidR="00D83EA9" w:rsidRPr="00D83EA9" w:rsidTr="00246A9F">
        <w:trPr>
          <w:trHeight w:val="306"/>
        </w:trPr>
        <w:tc>
          <w:tcPr>
            <w:tcW w:w="894"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p>
        </w:tc>
        <w:tc>
          <w:tcPr>
            <w:tcW w:w="461"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r w:rsidRPr="00D83EA9">
              <w:rPr>
                <w:rFonts w:eastAsia="Times New Roman"/>
                <w:color w:val="000000"/>
                <w:szCs w:val="20"/>
                <w:lang w:eastAsia="en-US"/>
              </w:rPr>
              <w:t>4</w:t>
            </w:r>
          </w:p>
        </w:tc>
        <w:tc>
          <w:tcPr>
            <w:tcW w:w="4373" w:type="dxa"/>
            <w:shd w:val="clear" w:color="auto" w:fill="auto"/>
            <w:noWrap/>
            <w:vAlign w:val="bottom"/>
            <w:hideMark/>
          </w:tcPr>
          <w:p w:rsidR="00D83EA9" w:rsidRPr="00D83EA9" w:rsidRDefault="00D83EA9" w:rsidP="00D83EA9">
            <w:pPr>
              <w:ind w:firstLine="0"/>
              <w:jc w:val="left"/>
              <w:rPr>
                <w:rFonts w:eastAsia="Times New Roman"/>
                <w:i/>
                <w:iCs/>
                <w:color w:val="000000"/>
                <w:szCs w:val="20"/>
                <w:lang w:eastAsia="en-US"/>
              </w:rPr>
            </w:pPr>
            <w:r w:rsidRPr="00D83EA9">
              <w:rPr>
                <w:rFonts w:eastAsia="Times New Roman"/>
                <w:i/>
                <w:iCs/>
                <w:color w:val="000000"/>
                <w:szCs w:val="20"/>
                <w:lang w:eastAsia="en-US"/>
              </w:rPr>
              <w:t xml:space="preserve">Dendrocnide microstigma </w:t>
            </w:r>
            <w:proofErr w:type="gramStart"/>
            <w:r w:rsidRPr="00D83EA9">
              <w:rPr>
                <w:rFonts w:eastAsia="Times New Roman"/>
                <w:iCs/>
                <w:color w:val="000000"/>
                <w:szCs w:val="20"/>
                <w:lang w:eastAsia="en-US"/>
              </w:rPr>
              <w:t>( Gaudich</w:t>
            </w:r>
            <w:proofErr w:type="gramEnd"/>
            <w:r w:rsidRPr="00D83EA9">
              <w:rPr>
                <w:rFonts w:eastAsia="Times New Roman"/>
                <w:iCs/>
                <w:color w:val="000000"/>
                <w:szCs w:val="20"/>
                <w:lang w:eastAsia="en-US"/>
              </w:rPr>
              <w:t>. Ex Wedd.) Chew</w:t>
            </w:r>
          </w:p>
        </w:tc>
        <w:tc>
          <w:tcPr>
            <w:tcW w:w="1585" w:type="dxa"/>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color w:val="000000"/>
                <w:szCs w:val="20"/>
                <w:lang w:eastAsia="en-US"/>
              </w:rPr>
              <w:t>Urticaceae</w:t>
            </w:r>
          </w:p>
        </w:tc>
        <w:tc>
          <w:tcPr>
            <w:tcW w:w="1935" w:type="dxa"/>
            <w:shd w:val="clear" w:color="auto" w:fill="auto"/>
            <w:noWrap/>
            <w:vAlign w:val="bottom"/>
            <w:hideMark/>
          </w:tcPr>
          <w:p w:rsidR="00D83EA9" w:rsidRPr="00D83EA9" w:rsidRDefault="00D83EA9" w:rsidP="00246A9F">
            <w:pPr>
              <w:ind w:firstLine="0"/>
              <w:jc w:val="center"/>
              <w:rPr>
                <w:rFonts w:eastAsia="Times New Roman"/>
                <w:color w:val="000000"/>
                <w:szCs w:val="20"/>
                <w:lang w:eastAsia="en-US"/>
              </w:rPr>
            </w:pPr>
            <w:r w:rsidRPr="00D83EA9">
              <w:rPr>
                <w:rFonts w:eastAsia="Times New Roman"/>
                <w:color w:val="000000"/>
                <w:szCs w:val="20"/>
                <w:lang w:eastAsia="en-US"/>
              </w:rPr>
              <w:t>9.31</w:t>
            </w:r>
          </w:p>
        </w:tc>
      </w:tr>
      <w:tr w:rsidR="00D83EA9" w:rsidRPr="00D83EA9" w:rsidTr="00246A9F">
        <w:trPr>
          <w:trHeight w:val="306"/>
        </w:trPr>
        <w:tc>
          <w:tcPr>
            <w:tcW w:w="894" w:type="dxa"/>
            <w:tcBorders>
              <w:bottom w:val="single" w:sz="4" w:space="0" w:color="auto"/>
            </w:tcBorders>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p>
        </w:tc>
        <w:tc>
          <w:tcPr>
            <w:tcW w:w="461" w:type="dxa"/>
            <w:tcBorders>
              <w:bottom w:val="single" w:sz="4" w:space="0" w:color="auto"/>
            </w:tcBorders>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r w:rsidRPr="00D83EA9">
              <w:rPr>
                <w:rFonts w:eastAsia="Times New Roman"/>
                <w:color w:val="000000"/>
                <w:szCs w:val="20"/>
                <w:lang w:eastAsia="en-US"/>
              </w:rPr>
              <w:t>5</w:t>
            </w:r>
          </w:p>
        </w:tc>
        <w:tc>
          <w:tcPr>
            <w:tcW w:w="4373" w:type="dxa"/>
            <w:tcBorders>
              <w:bottom w:val="single" w:sz="4" w:space="0" w:color="auto"/>
            </w:tcBorders>
            <w:shd w:val="clear" w:color="auto" w:fill="auto"/>
            <w:noWrap/>
            <w:vAlign w:val="bottom"/>
            <w:hideMark/>
          </w:tcPr>
          <w:p w:rsidR="00D83EA9" w:rsidRPr="00D83EA9" w:rsidRDefault="00D83EA9" w:rsidP="00D83EA9">
            <w:pPr>
              <w:ind w:firstLine="0"/>
              <w:jc w:val="left"/>
              <w:rPr>
                <w:rFonts w:eastAsia="Times New Roman"/>
                <w:i/>
                <w:iCs/>
                <w:color w:val="000000"/>
                <w:szCs w:val="20"/>
                <w:lang w:eastAsia="en-US"/>
              </w:rPr>
            </w:pPr>
            <w:bookmarkStart w:id="3" w:name="_Hlk498944490"/>
            <w:r w:rsidRPr="00D83EA9">
              <w:rPr>
                <w:rFonts w:eastAsia="Times New Roman"/>
                <w:i/>
                <w:iCs/>
                <w:color w:val="000000"/>
                <w:szCs w:val="20"/>
                <w:lang w:eastAsia="en-US"/>
              </w:rPr>
              <w:t xml:space="preserve">Garcinia havilandii </w:t>
            </w:r>
            <w:bookmarkEnd w:id="3"/>
            <w:r w:rsidRPr="00D83EA9">
              <w:rPr>
                <w:rFonts w:eastAsia="Times New Roman"/>
                <w:iCs/>
                <w:color w:val="000000"/>
                <w:szCs w:val="20"/>
                <w:lang w:eastAsia="en-US"/>
              </w:rPr>
              <w:t>Stapf</w:t>
            </w:r>
          </w:p>
        </w:tc>
        <w:tc>
          <w:tcPr>
            <w:tcW w:w="1585" w:type="dxa"/>
            <w:tcBorders>
              <w:bottom w:val="single" w:sz="4" w:space="0" w:color="auto"/>
            </w:tcBorders>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color w:val="000000"/>
                <w:szCs w:val="20"/>
                <w:lang w:eastAsia="en-US"/>
              </w:rPr>
              <w:t>Clusiaceae</w:t>
            </w:r>
          </w:p>
        </w:tc>
        <w:tc>
          <w:tcPr>
            <w:tcW w:w="1935" w:type="dxa"/>
            <w:tcBorders>
              <w:bottom w:val="single" w:sz="4" w:space="0" w:color="auto"/>
            </w:tcBorders>
            <w:shd w:val="clear" w:color="auto" w:fill="auto"/>
            <w:noWrap/>
            <w:vAlign w:val="bottom"/>
            <w:hideMark/>
          </w:tcPr>
          <w:p w:rsidR="00D83EA9" w:rsidRPr="00D83EA9" w:rsidRDefault="00D83EA9" w:rsidP="00246A9F">
            <w:pPr>
              <w:ind w:firstLine="0"/>
              <w:jc w:val="center"/>
              <w:rPr>
                <w:rFonts w:eastAsia="Times New Roman"/>
                <w:color w:val="000000"/>
                <w:szCs w:val="20"/>
                <w:lang w:eastAsia="en-US"/>
              </w:rPr>
            </w:pPr>
            <w:r w:rsidRPr="00D83EA9">
              <w:rPr>
                <w:rFonts w:eastAsia="Times New Roman"/>
                <w:color w:val="000000"/>
                <w:szCs w:val="20"/>
                <w:lang w:eastAsia="en-US"/>
              </w:rPr>
              <w:t>8.79</w:t>
            </w:r>
          </w:p>
        </w:tc>
      </w:tr>
      <w:tr w:rsidR="00D83EA9" w:rsidRPr="00D83EA9" w:rsidTr="00246A9F">
        <w:trPr>
          <w:trHeight w:val="306"/>
        </w:trPr>
        <w:tc>
          <w:tcPr>
            <w:tcW w:w="894" w:type="dxa"/>
            <w:tcBorders>
              <w:top w:val="single" w:sz="4" w:space="0" w:color="auto"/>
            </w:tcBorders>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color w:val="000000"/>
                <w:szCs w:val="20"/>
                <w:lang w:eastAsia="en-US"/>
              </w:rPr>
              <w:t>Pancang</w:t>
            </w:r>
          </w:p>
        </w:tc>
        <w:tc>
          <w:tcPr>
            <w:tcW w:w="461" w:type="dxa"/>
            <w:tcBorders>
              <w:top w:val="single" w:sz="4" w:space="0" w:color="auto"/>
            </w:tcBorders>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r w:rsidRPr="00D83EA9">
              <w:rPr>
                <w:rFonts w:eastAsia="Times New Roman"/>
                <w:color w:val="000000"/>
                <w:szCs w:val="20"/>
                <w:lang w:eastAsia="en-US"/>
              </w:rPr>
              <w:t>1</w:t>
            </w:r>
          </w:p>
        </w:tc>
        <w:tc>
          <w:tcPr>
            <w:tcW w:w="4373" w:type="dxa"/>
            <w:tcBorders>
              <w:top w:val="single" w:sz="4" w:space="0" w:color="auto"/>
            </w:tcBorders>
            <w:shd w:val="clear" w:color="auto" w:fill="auto"/>
            <w:noWrap/>
            <w:vAlign w:val="bottom"/>
            <w:hideMark/>
          </w:tcPr>
          <w:p w:rsidR="00D83EA9" w:rsidRPr="00D83EA9" w:rsidRDefault="00D83EA9" w:rsidP="00D83EA9">
            <w:pPr>
              <w:ind w:firstLine="0"/>
              <w:jc w:val="left"/>
              <w:rPr>
                <w:rFonts w:eastAsia="Times New Roman"/>
                <w:i/>
                <w:iCs/>
                <w:color w:val="000000"/>
                <w:szCs w:val="20"/>
                <w:lang w:eastAsia="en-US"/>
              </w:rPr>
            </w:pPr>
            <w:bookmarkStart w:id="4" w:name="_Hlk498944505"/>
            <w:r w:rsidRPr="00D83EA9">
              <w:rPr>
                <w:rFonts w:eastAsia="Times New Roman"/>
                <w:i/>
                <w:iCs/>
                <w:color w:val="000000"/>
                <w:szCs w:val="20"/>
                <w:lang w:eastAsia="en-US"/>
              </w:rPr>
              <w:t xml:space="preserve">Pinanga coronata </w:t>
            </w:r>
            <w:bookmarkEnd w:id="4"/>
            <w:r w:rsidRPr="00D83EA9">
              <w:rPr>
                <w:rFonts w:eastAsia="Times New Roman"/>
                <w:iCs/>
                <w:color w:val="000000"/>
                <w:szCs w:val="20"/>
                <w:lang w:eastAsia="en-US"/>
              </w:rPr>
              <w:t>(Blume ex Mart.) Blume</w:t>
            </w:r>
          </w:p>
        </w:tc>
        <w:tc>
          <w:tcPr>
            <w:tcW w:w="1585" w:type="dxa"/>
            <w:tcBorders>
              <w:top w:val="single" w:sz="4" w:space="0" w:color="auto"/>
            </w:tcBorders>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color w:val="000000"/>
                <w:szCs w:val="20"/>
                <w:lang w:eastAsia="en-US"/>
              </w:rPr>
              <w:t>Arecaceae</w:t>
            </w:r>
          </w:p>
        </w:tc>
        <w:tc>
          <w:tcPr>
            <w:tcW w:w="1935" w:type="dxa"/>
            <w:tcBorders>
              <w:top w:val="single" w:sz="4" w:space="0" w:color="auto"/>
            </w:tcBorders>
            <w:shd w:val="clear" w:color="auto" w:fill="auto"/>
            <w:noWrap/>
            <w:vAlign w:val="bottom"/>
            <w:hideMark/>
          </w:tcPr>
          <w:p w:rsidR="00D83EA9" w:rsidRPr="00D83EA9" w:rsidRDefault="00D83EA9" w:rsidP="00246A9F">
            <w:pPr>
              <w:ind w:firstLine="0"/>
              <w:jc w:val="center"/>
              <w:rPr>
                <w:rFonts w:eastAsia="Times New Roman"/>
                <w:color w:val="000000"/>
                <w:szCs w:val="20"/>
                <w:lang w:eastAsia="en-US"/>
              </w:rPr>
            </w:pPr>
            <w:r w:rsidRPr="00D83EA9">
              <w:rPr>
                <w:rFonts w:eastAsia="Times New Roman"/>
                <w:color w:val="000000"/>
                <w:szCs w:val="20"/>
                <w:lang w:eastAsia="en-US"/>
              </w:rPr>
              <w:t>9.48</w:t>
            </w:r>
          </w:p>
        </w:tc>
      </w:tr>
      <w:tr w:rsidR="00D83EA9" w:rsidRPr="00D83EA9" w:rsidTr="00246A9F">
        <w:trPr>
          <w:trHeight w:val="306"/>
        </w:trPr>
        <w:tc>
          <w:tcPr>
            <w:tcW w:w="894"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p>
        </w:tc>
        <w:tc>
          <w:tcPr>
            <w:tcW w:w="461"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r w:rsidRPr="00D83EA9">
              <w:rPr>
                <w:rFonts w:eastAsia="Times New Roman"/>
                <w:color w:val="000000"/>
                <w:szCs w:val="20"/>
                <w:lang w:eastAsia="en-US"/>
              </w:rPr>
              <w:t>2</w:t>
            </w:r>
          </w:p>
        </w:tc>
        <w:tc>
          <w:tcPr>
            <w:tcW w:w="4373" w:type="dxa"/>
            <w:shd w:val="clear" w:color="auto" w:fill="auto"/>
            <w:noWrap/>
            <w:vAlign w:val="bottom"/>
            <w:hideMark/>
          </w:tcPr>
          <w:p w:rsidR="00D83EA9" w:rsidRPr="00D83EA9" w:rsidRDefault="00D83EA9" w:rsidP="00D83EA9">
            <w:pPr>
              <w:ind w:firstLine="0"/>
              <w:jc w:val="left"/>
              <w:rPr>
                <w:rFonts w:eastAsia="Times New Roman"/>
                <w:i/>
                <w:iCs/>
                <w:color w:val="000000"/>
                <w:szCs w:val="20"/>
                <w:lang w:eastAsia="en-US"/>
              </w:rPr>
            </w:pPr>
            <w:bookmarkStart w:id="5" w:name="_Hlk498944519"/>
            <w:r w:rsidRPr="00D83EA9">
              <w:rPr>
                <w:rFonts w:eastAsia="Times New Roman"/>
                <w:i/>
                <w:iCs/>
                <w:color w:val="000000"/>
                <w:szCs w:val="20"/>
                <w:lang w:eastAsia="en-US"/>
              </w:rPr>
              <w:t xml:space="preserve">Dendrocnide stimulans </w:t>
            </w:r>
            <w:bookmarkEnd w:id="5"/>
            <w:r w:rsidRPr="00D83EA9">
              <w:rPr>
                <w:rFonts w:eastAsia="Times New Roman"/>
                <w:iCs/>
                <w:color w:val="000000"/>
                <w:szCs w:val="20"/>
                <w:lang w:eastAsia="en-US"/>
              </w:rPr>
              <w:t>(L.f.) Chew</w:t>
            </w:r>
          </w:p>
        </w:tc>
        <w:tc>
          <w:tcPr>
            <w:tcW w:w="1585" w:type="dxa"/>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color w:val="000000"/>
                <w:szCs w:val="20"/>
                <w:lang w:eastAsia="en-US"/>
              </w:rPr>
              <w:t>Urticaceae</w:t>
            </w:r>
          </w:p>
        </w:tc>
        <w:tc>
          <w:tcPr>
            <w:tcW w:w="1935" w:type="dxa"/>
            <w:shd w:val="clear" w:color="auto" w:fill="auto"/>
            <w:noWrap/>
            <w:vAlign w:val="bottom"/>
            <w:hideMark/>
          </w:tcPr>
          <w:p w:rsidR="00D83EA9" w:rsidRPr="00D83EA9" w:rsidRDefault="00D83EA9" w:rsidP="00246A9F">
            <w:pPr>
              <w:ind w:firstLine="0"/>
              <w:jc w:val="center"/>
              <w:rPr>
                <w:rFonts w:eastAsia="Times New Roman"/>
                <w:color w:val="000000"/>
                <w:szCs w:val="20"/>
                <w:lang w:eastAsia="en-US"/>
              </w:rPr>
            </w:pPr>
            <w:r w:rsidRPr="00D83EA9">
              <w:rPr>
                <w:rFonts w:eastAsia="Times New Roman"/>
                <w:color w:val="000000"/>
                <w:szCs w:val="20"/>
                <w:lang w:eastAsia="en-US"/>
              </w:rPr>
              <w:t>7.26</w:t>
            </w:r>
          </w:p>
        </w:tc>
      </w:tr>
      <w:tr w:rsidR="00D83EA9" w:rsidRPr="00D83EA9" w:rsidTr="00246A9F">
        <w:trPr>
          <w:trHeight w:val="306"/>
        </w:trPr>
        <w:tc>
          <w:tcPr>
            <w:tcW w:w="894"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p>
        </w:tc>
        <w:tc>
          <w:tcPr>
            <w:tcW w:w="461"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r w:rsidRPr="00D83EA9">
              <w:rPr>
                <w:rFonts w:eastAsia="Times New Roman"/>
                <w:color w:val="000000"/>
                <w:szCs w:val="20"/>
                <w:lang w:eastAsia="en-US"/>
              </w:rPr>
              <w:t>3</w:t>
            </w:r>
          </w:p>
        </w:tc>
        <w:tc>
          <w:tcPr>
            <w:tcW w:w="4373" w:type="dxa"/>
            <w:shd w:val="clear" w:color="auto" w:fill="auto"/>
            <w:noWrap/>
            <w:vAlign w:val="bottom"/>
            <w:hideMark/>
          </w:tcPr>
          <w:p w:rsidR="00D83EA9" w:rsidRPr="00D83EA9" w:rsidRDefault="00D83EA9" w:rsidP="00D83EA9">
            <w:pPr>
              <w:ind w:firstLine="0"/>
              <w:jc w:val="left"/>
              <w:rPr>
                <w:rFonts w:eastAsia="Times New Roman"/>
                <w:i/>
                <w:iCs/>
                <w:color w:val="000000"/>
                <w:szCs w:val="20"/>
                <w:lang w:eastAsia="en-US"/>
              </w:rPr>
            </w:pPr>
            <w:r w:rsidRPr="00D83EA9">
              <w:rPr>
                <w:rFonts w:eastAsia="Times New Roman"/>
                <w:i/>
                <w:iCs/>
                <w:color w:val="000000"/>
                <w:szCs w:val="20"/>
                <w:lang w:eastAsia="en-US"/>
              </w:rPr>
              <w:t xml:space="preserve">Baccaurea parvifloa </w:t>
            </w:r>
            <w:r w:rsidRPr="00D83EA9">
              <w:rPr>
                <w:rFonts w:eastAsia="Times New Roman"/>
                <w:iCs/>
                <w:color w:val="000000"/>
                <w:szCs w:val="20"/>
                <w:lang w:eastAsia="en-US"/>
              </w:rPr>
              <w:t>(Muell. Arg.) Muell. Arg</w:t>
            </w:r>
            <w:r w:rsidRPr="00D83EA9">
              <w:rPr>
                <w:rFonts w:eastAsia="Times New Roman"/>
                <w:i/>
                <w:iCs/>
                <w:color w:val="000000"/>
                <w:szCs w:val="20"/>
                <w:lang w:eastAsia="en-US"/>
              </w:rPr>
              <w:t>.</w:t>
            </w:r>
          </w:p>
        </w:tc>
        <w:tc>
          <w:tcPr>
            <w:tcW w:w="1585" w:type="dxa"/>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color w:val="000000"/>
                <w:szCs w:val="20"/>
                <w:lang w:eastAsia="en-US"/>
              </w:rPr>
              <w:t>Phyllanthaceae</w:t>
            </w:r>
          </w:p>
        </w:tc>
        <w:tc>
          <w:tcPr>
            <w:tcW w:w="1935" w:type="dxa"/>
            <w:shd w:val="clear" w:color="auto" w:fill="auto"/>
            <w:noWrap/>
            <w:vAlign w:val="bottom"/>
            <w:hideMark/>
          </w:tcPr>
          <w:p w:rsidR="00D83EA9" w:rsidRPr="00D83EA9" w:rsidRDefault="00D83EA9" w:rsidP="00246A9F">
            <w:pPr>
              <w:ind w:firstLine="0"/>
              <w:jc w:val="center"/>
              <w:rPr>
                <w:rFonts w:eastAsia="Times New Roman"/>
                <w:color w:val="000000"/>
                <w:szCs w:val="20"/>
                <w:lang w:eastAsia="en-US"/>
              </w:rPr>
            </w:pPr>
            <w:r w:rsidRPr="00D83EA9">
              <w:rPr>
                <w:rFonts w:eastAsia="Times New Roman"/>
                <w:color w:val="000000"/>
                <w:szCs w:val="20"/>
                <w:lang w:eastAsia="en-US"/>
              </w:rPr>
              <w:t>6.70</w:t>
            </w:r>
          </w:p>
        </w:tc>
      </w:tr>
      <w:tr w:rsidR="00D83EA9" w:rsidRPr="00D83EA9" w:rsidTr="00246A9F">
        <w:trPr>
          <w:trHeight w:val="306"/>
        </w:trPr>
        <w:tc>
          <w:tcPr>
            <w:tcW w:w="894"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p>
        </w:tc>
        <w:tc>
          <w:tcPr>
            <w:tcW w:w="461"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r w:rsidRPr="00D83EA9">
              <w:rPr>
                <w:rFonts w:eastAsia="Times New Roman"/>
                <w:color w:val="000000"/>
                <w:szCs w:val="20"/>
                <w:lang w:eastAsia="en-US"/>
              </w:rPr>
              <w:t>4</w:t>
            </w:r>
          </w:p>
        </w:tc>
        <w:tc>
          <w:tcPr>
            <w:tcW w:w="4373" w:type="dxa"/>
            <w:shd w:val="clear" w:color="auto" w:fill="auto"/>
            <w:noWrap/>
            <w:vAlign w:val="bottom"/>
            <w:hideMark/>
          </w:tcPr>
          <w:p w:rsidR="00D83EA9" w:rsidRPr="00D83EA9" w:rsidRDefault="00D83EA9" w:rsidP="00D83EA9">
            <w:pPr>
              <w:ind w:firstLine="0"/>
              <w:jc w:val="left"/>
              <w:rPr>
                <w:rFonts w:eastAsia="Times New Roman"/>
                <w:i/>
                <w:iCs/>
                <w:color w:val="000000"/>
                <w:szCs w:val="20"/>
                <w:lang w:eastAsia="en-US"/>
              </w:rPr>
            </w:pPr>
            <w:r w:rsidRPr="00D83EA9">
              <w:rPr>
                <w:rFonts w:eastAsia="Times New Roman"/>
                <w:i/>
                <w:iCs/>
                <w:color w:val="000000"/>
                <w:szCs w:val="20"/>
                <w:lang w:eastAsia="en-US"/>
              </w:rPr>
              <w:t xml:space="preserve">Aglaia argentea </w:t>
            </w:r>
            <w:r w:rsidRPr="00D83EA9">
              <w:rPr>
                <w:rFonts w:eastAsia="Times New Roman"/>
                <w:iCs/>
                <w:color w:val="000000"/>
                <w:szCs w:val="20"/>
                <w:lang w:eastAsia="en-US"/>
              </w:rPr>
              <w:t>Blume</w:t>
            </w:r>
          </w:p>
        </w:tc>
        <w:tc>
          <w:tcPr>
            <w:tcW w:w="1585" w:type="dxa"/>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color w:val="000000"/>
                <w:szCs w:val="20"/>
                <w:lang w:eastAsia="en-US"/>
              </w:rPr>
              <w:t>Meliaceae</w:t>
            </w:r>
          </w:p>
        </w:tc>
        <w:tc>
          <w:tcPr>
            <w:tcW w:w="1935" w:type="dxa"/>
            <w:shd w:val="clear" w:color="auto" w:fill="auto"/>
            <w:noWrap/>
            <w:vAlign w:val="bottom"/>
            <w:hideMark/>
          </w:tcPr>
          <w:p w:rsidR="00D83EA9" w:rsidRPr="00D83EA9" w:rsidRDefault="00D83EA9" w:rsidP="00246A9F">
            <w:pPr>
              <w:ind w:firstLine="0"/>
              <w:jc w:val="center"/>
              <w:rPr>
                <w:rFonts w:eastAsia="Times New Roman"/>
                <w:color w:val="000000"/>
                <w:szCs w:val="20"/>
                <w:lang w:eastAsia="en-US"/>
              </w:rPr>
            </w:pPr>
            <w:r w:rsidRPr="00D83EA9">
              <w:rPr>
                <w:rFonts w:eastAsia="Times New Roman"/>
                <w:color w:val="000000"/>
                <w:szCs w:val="20"/>
                <w:lang w:eastAsia="en-US"/>
              </w:rPr>
              <w:t>6.15</w:t>
            </w:r>
          </w:p>
        </w:tc>
      </w:tr>
      <w:tr w:rsidR="00D83EA9" w:rsidRPr="00D83EA9" w:rsidTr="00246A9F">
        <w:trPr>
          <w:trHeight w:val="306"/>
        </w:trPr>
        <w:tc>
          <w:tcPr>
            <w:tcW w:w="894"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p>
        </w:tc>
        <w:tc>
          <w:tcPr>
            <w:tcW w:w="461"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r w:rsidRPr="00D83EA9">
              <w:rPr>
                <w:rFonts w:eastAsia="Times New Roman"/>
                <w:color w:val="000000"/>
                <w:szCs w:val="20"/>
                <w:lang w:eastAsia="en-US"/>
              </w:rPr>
              <w:t>5</w:t>
            </w:r>
          </w:p>
        </w:tc>
        <w:tc>
          <w:tcPr>
            <w:tcW w:w="4373" w:type="dxa"/>
            <w:shd w:val="clear" w:color="auto" w:fill="auto"/>
            <w:noWrap/>
            <w:vAlign w:val="bottom"/>
            <w:hideMark/>
          </w:tcPr>
          <w:p w:rsidR="00D83EA9" w:rsidRPr="00D83EA9" w:rsidRDefault="00D83EA9" w:rsidP="00D83EA9">
            <w:pPr>
              <w:ind w:firstLine="0"/>
              <w:jc w:val="left"/>
              <w:rPr>
                <w:rFonts w:eastAsia="Times New Roman"/>
                <w:i/>
                <w:iCs/>
                <w:color w:val="000000"/>
                <w:szCs w:val="20"/>
                <w:lang w:eastAsia="en-US"/>
              </w:rPr>
            </w:pPr>
            <w:r w:rsidRPr="00D83EA9">
              <w:rPr>
                <w:rFonts w:eastAsia="Times New Roman"/>
                <w:i/>
                <w:iCs/>
                <w:color w:val="000000"/>
                <w:szCs w:val="20"/>
                <w:lang w:eastAsia="en-US"/>
              </w:rPr>
              <w:t xml:space="preserve">Antidesma montanum </w:t>
            </w:r>
            <w:r w:rsidRPr="00D83EA9">
              <w:rPr>
                <w:rFonts w:eastAsia="Times New Roman"/>
                <w:iCs/>
                <w:color w:val="000000"/>
                <w:szCs w:val="20"/>
                <w:lang w:eastAsia="en-US"/>
              </w:rPr>
              <w:t>Blume</w:t>
            </w:r>
          </w:p>
        </w:tc>
        <w:tc>
          <w:tcPr>
            <w:tcW w:w="1585" w:type="dxa"/>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color w:val="000000"/>
                <w:szCs w:val="20"/>
                <w:lang w:eastAsia="en-US"/>
              </w:rPr>
              <w:t>Phyllanthaceae</w:t>
            </w:r>
          </w:p>
        </w:tc>
        <w:tc>
          <w:tcPr>
            <w:tcW w:w="1935" w:type="dxa"/>
            <w:shd w:val="clear" w:color="auto" w:fill="auto"/>
            <w:noWrap/>
            <w:vAlign w:val="bottom"/>
            <w:hideMark/>
          </w:tcPr>
          <w:p w:rsidR="00D83EA9" w:rsidRPr="00D83EA9" w:rsidRDefault="00D83EA9" w:rsidP="00246A9F">
            <w:pPr>
              <w:ind w:firstLine="0"/>
              <w:jc w:val="center"/>
              <w:rPr>
                <w:rFonts w:eastAsia="Times New Roman"/>
                <w:color w:val="000000"/>
                <w:szCs w:val="20"/>
                <w:lang w:eastAsia="en-US"/>
              </w:rPr>
            </w:pPr>
            <w:r w:rsidRPr="00D83EA9">
              <w:rPr>
                <w:rFonts w:eastAsia="Times New Roman"/>
                <w:color w:val="000000"/>
                <w:szCs w:val="20"/>
                <w:lang w:eastAsia="en-US"/>
              </w:rPr>
              <w:t>5.78</w:t>
            </w:r>
          </w:p>
        </w:tc>
      </w:tr>
      <w:tr w:rsidR="00D83EA9" w:rsidRPr="00D83EA9" w:rsidTr="00246A9F">
        <w:trPr>
          <w:trHeight w:val="306"/>
        </w:trPr>
        <w:tc>
          <w:tcPr>
            <w:tcW w:w="894" w:type="dxa"/>
            <w:tcBorders>
              <w:top w:val="single" w:sz="4" w:space="0" w:color="auto"/>
            </w:tcBorders>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color w:val="000000"/>
                <w:szCs w:val="20"/>
                <w:lang w:eastAsia="en-US"/>
              </w:rPr>
              <w:t>Semai</w:t>
            </w:r>
          </w:p>
        </w:tc>
        <w:tc>
          <w:tcPr>
            <w:tcW w:w="461" w:type="dxa"/>
            <w:tcBorders>
              <w:top w:val="single" w:sz="4" w:space="0" w:color="auto"/>
            </w:tcBorders>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r w:rsidRPr="00D83EA9">
              <w:rPr>
                <w:rFonts w:eastAsia="Times New Roman"/>
                <w:color w:val="000000"/>
                <w:szCs w:val="20"/>
                <w:lang w:eastAsia="en-US"/>
              </w:rPr>
              <w:t>1</w:t>
            </w:r>
          </w:p>
        </w:tc>
        <w:tc>
          <w:tcPr>
            <w:tcW w:w="4373" w:type="dxa"/>
            <w:tcBorders>
              <w:top w:val="single" w:sz="4" w:space="0" w:color="auto"/>
            </w:tcBorders>
            <w:shd w:val="clear" w:color="auto" w:fill="auto"/>
            <w:noWrap/>
            <w:vAlign w:val="bottom"/>
            <w:hideMark/>
          </w:tcPr>
          <w:p w:rsidR="00D83EA9" w:rsidRPr="00D83EA9" w:rsidRDefault="00D83EA9" w:rsidP="00D83EA9">
            <w:pPr>
              <w:ind w:firstLine="0"/>
              <w:jc w:val="left"/>
              <w:rPr>
                <w:rFonts w:eastAsia="Times New Roman"/>
                <w:i/>
                <w:iCs/>
                <w:color w:val="000000"/>
                <w:szCs w:val="20"/>
                <w:lang w:eastAsia="en-US"/>
              </w:rPr>
            </w:pPr>
            <w:bookmarkStart w:id="6" w:name="_Hlk507009784"/>
            <w:r w:rsidRPr="00D83EA9">
              <w:rPr>
                <w:rFonts w:eastAsia="Times New Roman"/>
                <w:i/>
                <w:iCs/>
                <w:color w:val="000000"/>
                <w:szCs w:val="20"/>
                <w:lang w:eastAsia="en-US"/>
              </w:rPr>
              <w:t xml:space="preserve">Elatostema integrifolium </w:t>
            </w:r>
            <w:bookmarkEnd w:id="6"/>
            <w:r w:rsidRPr="00D83EA9">
              <w:rPr>
                <w:rFonts w:eastAsia="Times New Roman"/>
                <w:iCs/>
                <w:color w:val="000000"/>
                <w:szCs w:val="20"/>
                <w:lang w:eastAsia="en-US"/>
              </w:rPr>
              <w:t>Wedd.</w:t>
            </w:r>
          </w:p>
        </w:tc>
        <w:tc>
          <w:tcPr>
            <w:tcW w:w="1585" w:type="dxa"/>
            <w:tcBorders>
              <w:top w:val="single" w:sz="4" w:space="0" w:color="auto"/>
            </w:tcBorders>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color w:val="000000"/>
                <w:szCs w:val="20"/>
                <w:lang w:eastAsia="en-US"/>
              </w:rPr>
              <w:t>Urticaceae</w:t>
            </w:r>
          </w:p>
        </w:tc>
        <w:tc>
          <w:tcPr>
            <w:tcW w:w="1935" w:type="dxa"/>
            <w:tcBorders>
              <w:top w:val="single" w:sz="4" w:space="0" w:color="auto"/>
            </w:tcBorders>
            <w:shd w:val="clear" w:color="auto" w:fill="auto"/>
            <w:noWrap/>
            <w:vAlign w:val="bottom"/>
            <w:hideMark/>
          </w:tcPr>
          <w:p w:rsidR="00D83EA9" w:rsidRPr="00D83EA9" w:rsidRDefault="00D83EA9" w:rsidP="00246A9F">
            <w:pPr>
              <w:ind w:firstLine="0"/>
              <w:jc w:val="center"/>
              <w:rPr>
                <w:rFonts w:eastAsia="Times New Roman"/>
                <w:color w:val="000000"/>
                <w:szCs w:val="20"/>
                <w:lang w:eastAsia="en-US"/>
              </w:rPr>
            </w:pPr>
            <w:r w:rsidRPr="00D83EA9">
              <w:rPr>
                <w:rFonts w:eastAsia="Times New Roman"/>
                <w:color w:val="000000"/>
                <w:szCs w:val="20"/>
                <w:lang w:eastAsia="en-US"/>
              </w:rPr>
              <w:t>22.44</w:t>
            </w:r>
          </w:p>
        </w:tc>
      </w:tr>
      <w:tr w:rsidR="00D83EA9" w:rsidRPr="00D83EA9" w:rsidTr="00246A9F">
        <w:trPr>
          <w:trHeight w:val="306"/>
        </w:trPr>
        <w:tc>
          <w:tcPr>
            <w:tcW w:w="894"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p>
        </w:tc>
        <w:tc>
          <w:tcPr>
            <w:tcW w:w="461"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r w:rsidRPr="00D83EA9">
              <w:rPr>
                <w:rFonts w:eastAsia="Times New Roman"/>
                <w:color w:val="000000"/>
                <w:szCs w:val="20"/>
                <w:lang w:eastAsia="en-US"/>
              </w:rPr>
              <w:t>2</w:t>
            </w:r>
          </w:p>
        </w:tc>
        <w:tc>
          <w:tcPr>
            <w:tcW w:w="4373" w:type="dxa"/>
            <w:shd w:val="clear" w:color="auto" w:fill="auto"/>
            <w:noWrap/>
            <w:vAlign w:val="bottom"/>
            <w:hideMark/>
          </w:tcPr>
          <w:p w:rsidR="00D83EA9" w:rsidRPr="00D83EA9" w:rsidRDefault="00D83EA9" w:rsidP="00D83EA9">
            <w:pPr>
              <w:ind w:firstLine="0"/>
              <w:jc w:val="left"/>
              <w:rPr>
                <w:rFonts w:eastAsia="Times New Roman"/>
                <w:i/>
                <w:iCs/>
                <w:color w:val="000000"/>
                <w:szCs w:val="20"/>
                <w:lang w:eastAsia="en-US"/>
              </w:rPr>
            </w:pPr>
            <w:r w:rsidRPr="00D83EA9">
              <w:rPr>
                <w:rFonts w:eastAsia="Times New Roman"/>
                <w:i/>
                <w:iCs/>
                <w:color w:val="000000"/>
                <w:szCs w:val="20"/>
                <w:lang w:eastAsia="en-US"/>
              </w:rPr>
              <w:t xml:space="preserve">Selaginella willdenowii </w:t>
            </w:r>
            <w:r w:rsidRPr="00D83EA9">
              <w:rPr>
                <w:rFonts w:eastAsia="Times New Roman"/>
                <w:iCs/>
                <w:color w:val="000000"/>
                <w:szCs w:val="20"/>
                <w:lang w:eastAsia="en-US"/>
              </w:rPr>
              <w:t>(Desv. ex Poir.) Baker</w:t>
            </w:r>
          </w:p>
        </w:tc>
        <w:tc>
          <w:tcPr>
            <w:tcW w:w="1585" w:type="dxa"/>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color w:val="000000"/>
                <w:szCs w:val="20"/>
                <w:lang w:eastAsia="en-US"/>
              </w:rPr>
              <w:t>Selaginellaceae</w:t>
            </w:r>
          </w:p>
        </w:tc>
        <w:tc>
          <w:tcPr>
            <w:tcW w:w="1935" w:type="dxa"/>
            <w:shd w:val="clear" w:color="auto" w:fill="auto"/>
            <w:noWrap/>
            <w:vAlign w:val="bottom"/>
            <w:hideMark/>
          </w:tcPr>
          <w:p w:rsidR="00D83EA9" w:rsidRPr="00D83EA9" w:rsidRDefault="00D83EA9" w:rsidP="00246A9F">
            <w:pPr>
              <w:ind w:firstLine="0"/>
              <w:jc w:val="center"/>
              <w:rPr>
                <w:rFonts w:eastAsia="Times New Roman"/>
                <w:color w:val="000000"/>
                <w:szCs w:val="20"/>
                <w:lang w:eastAsia="en-US"/>
              </w:rPr>
            </w:pPr>
            <w:r w:rsidRPr="00D83EA9">
              <w:rPr>
                <w:rFonts w:eastAsia="Times New Roman"/>
                <w:color w:val="000000"/>
                <w:szCs w:val="20"/>
                <w:lang w:eastAsia="en-US"/>
              </w:rPr>
              <w:t>21.55</w:t>
            </w:r>
          </w:p>
        </w:tc>
      </w:tr>
      <w:tr w:rsidR="00D83EA9" w:rsidRPr="00D83EA9" w:rsidTr="00246A9F">
        <w:trPr>
          <w:trHeight w:val="306"/>
        </w:trPr>
        <w:tc>
          <w:tcPr>
            <w:tcW w:w="894"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p>
        </w:tc>
        <w:tc>
          <w:tcPr>
            <w:tcW w:w="461" w:type="dxa"/>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r w:rsidRPr="00D83EA9">
              <w:rPr>
                <w:rFonts w:eastAsia="Times New Roman"/>
                <w:color w:val="000000"/>
                <w:szCs w:val="20"/>
                <w:lang w:eastAsia="en-US"/>
              </w:rPr>
              <w:t>3</w:t>
            </w:r>
          </w:p>
        </w:tc>
        <w:tc>
          <w:tcPr>
            <w:tcW w:w="4373" w:type="dxa"/>
            <w:shd w:val="clear" w:color="auto" w:fill="auto"/>
            <w:noWrap/>
            <w:vAlign w:val="bottom"/>
            <w:hideMark/>
          </w:tcPr>
          <w:p w:rsidR="00D83EA9" w:rsidRPr="00D83EA9" w:rsidRDefault="00D83EA9" w:rsidP="00D83EA9">
            <w:pPr>
              <w:ind w:firstLine="0"/>
              <w:jc w:val="left"/>
              <w:rPr>
                <w:rFonts w:eastAsia="Times New Roman"/>
                <w:i/>
                <w:iCs/>
                <w:color w:val="000000"/>
                <w:szCs w:val="20"/>
                <w:lang w:eastAsia="en-US"/>
              </w:rPr>
            </w:pPr>
            <w:r w:rsidRPr="00D83EA9">
              <w:rPr>
                <w:rFonts w:eastAsia="Times New Roman"/>
                <w:i/>
                <w:iCs/>
                <w:color w:val="000000"/>
                <w:szCs w:val="20"/>
                <w:lang w:eastAsia="en-US"/>
              </w:rPr>
              <w:t xml:space="preserve">Coffea canephora </w:t>
            </w:r>
            <w:r w:rsidRPr="00D83EA9">
              <w:rPr>
                <w:rFonts w:eastAsia="Times New Roman"/>
                <w:iCs/>
                <w:color w:val="000000"/>
                <w:szCs w:val="20"/>
                <w:lang w:eastAsia="en-US"/>
              </w:rPr>
              <w:t xml:space="preserve">Pierre. Ex </w:t>
            </w:r>
            <w:proofErr w:type="gramStart"/>
            <w:r w:rsidRPr="00D83EA9">
              <w:rPr>
                <w:rFonts w:eastAsia="Times New Roman"/>
                <w:iCs/>
                <w:color w:val="000000"/>
                <w:szCs w:val="20"/>
                <w:lang w:eastAsia="en-US"/>
              </w:rPr>
              <w:t>A.Froehner</w:t>
            </w:r>
            <w:proofErr w:type="gramEnd"/>
          </w:p>
        </w:tc>
        <w:tc>
          <w:tcPr>
            <w:tcW w:w="1585" w:type="dxa"/>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color w:val="000000"/>
                <w:szCs w:val="20"/>
                <w:lang w:eastAsia="en-US"/>
              </w:rPr>
              <w:t>Rubiaceae</w:t>
            </w:r>
          </w:p>
        </w:tc>
        <w:tc>
          <w:tcPr>
            <w:tcW w:w="1935" w:type="dxa"/>
            <w:shd w:val="clear" w:color="auto" w:fill="auto"/>
            <w:noWrap/>
            <w:vAlign w:val="bottom"/>
            <w:hideMark/>
          </w:tcPr>
          <w:p w:rsidR="00D83EA9" w:rsidRPr="00D83EA9" w:rsidRDefault="00D83EA9" w:rsidP="00246A9F">
            <w:pPr>
              <w:ind w:firstLine="0"/>
              <w:jc w:val="center"/>
              <w:rPr>
                <w:rFonts w:eastAsia="Times New Roman"/>
                <w:color w:val="000000"/>
                <w:szCs w:val="20"/>
                <w:lang w:eastAsia="en-US"/>
              </w:rPr>
            </w:pPr>
            <w:r w:rsidRPr="00D83EA9">
              <w:rPr>
                <w:rFonts w:eastAsia="Times New Roman"/>
                <w:color w:val="000000"/>
                <w:szCs w:val="20"/>
                <w:lang w:eastAsia="en-US"/>
              </w:rPr>
              <w:t>12.68</w:t>
            </w:r>
          </w:p>
        </w:tc>
      </w:tr>
      <w:tr w:rsidR="00D83EA9" w:rsidRPr="00D83EA9" w:rsidTr="00246A9F">
        <w:trPr>
          <w:trHeight w:val="306"/>
        </w:trPr>
        <w:tc>
          <w:tcPr>
            <w:tcW w:w="894" w:type="dxa"/>
            <w:tcBorders>
              <w:bottom w:val="nil"/>
            </w:tcBorders>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p>
        </w:tc>
        <w:tc>
          <w:tcPr>
            <w:tcW w:w="461" w:type="dxa"/>
            <w:tcBorders>
              <w:bottom w:val="nil"/>
            </w:tcBorders>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r w:rsidRPr="00D83EA9">
              <w:rPr>
                <w:rFonts w:eastAsia="Times New Roman"/>
                <w:color w:val="000000"/>
                <w:szCs w:val="20"/>
                <w:lang w:eastAsia="en-US"/>
              </w:rPr>
              <w:t>4</w:t>
            </w:r>
          </w:p>
        </w:tc>
        <w:tc>
          <w:tcPr>
            <w:tcW w:w="4373" w:type="dxa"/>
            <w:tcBorders>
              <w:bottom w:val="nil"/>
            </w:tcBorders>
            <w:shd w:val="clear" w:color="auto" w:fill="auto"/>
            <w:noWrap/>
            <w:vAlign w:val="bottom"/>
            <w:hideMark/>
          </w:tcPr>
          <w:p w:rsidR="00D83EA9" w:rsidRPr="00D83EA9" w:rsidRDefault="00D83EA9" w:rsidP="00D83EA9">
            <w:pPr>
              <w:ind w:firstLine="0"/>
              <w:jc w:val="left"/>
              <w:rPr>
                <w:rFonts w:eastAsia="Times New Roman"/>
                <w:i/>
                <w:iCs/>
                <w:color w:val="000000"/>
                <w:szCs w:val="20"/>
                <w:lang w:eastAsia="en-US"/>
              </w:rPr>
            </w:pPr>
            <w:r w:rsidRPr="00D83EA9">
              <w:rPr>
                <w:rFonts w:eastAsia="Times New Roman"/>
                <w:i/>
                <w:iCs/>
                <w:color w:val="000000"/>
                <w:szCs w:val="20"/>
                <w:lang w:eastAsia="en-US"/>
              </w:rPr>
              <w:t xml:space="preserve">Homalomena habokoana </w:t>
            </w:r>
            <w:r w:rsidRPr="00D83EA9">
              <w:rPr>
                <w:rFonts w:eastAsia="Times New Roman"/>
                <w:iCs/>
                <w:color w:val="000000"/>
                <w:szCs w:val="20"/>
                <w:lang w:eastAsia="en-US"/>
              </w:rPr>
              <w:t>Alderw</w:t>
            </w:r>
          </w:p>
        </w:tc>
        <w:tc>
          <w:tcPr>
            <w:tcW w:w="1585" w:type="dxa"/>
            <w:tcBorders>
              <w:bottom w:val="nil"/>
            </w:tcBorders>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color w:val="000000"/>
                <w:szCs w:val="20"/>
                <w:lang w:eastAsia="en-US"/>
              </w:rPr>
              <w:t>Araceae</w:t>
            </w:r>
          </w:p>
        </w:tc>
        <w:tc>
          <w:tcPr>
            <w:tcW w:w="1935" w:type="dxa"/>
            <w:tcBorders>
              <w:bottom w:val="nil"/>
            </w:tcBorders>
            <w:shd w:val="clear" w:color="auto" w:fill="auto"/>
            <w:noWrap/>
            <w:vAlign w:val="bottom"/>
            <w:hideMark/>
          </w:tcPr>
          <w:p w:rsidR="00D83EA9" w:rsidRPr="00D83EA9" w:rsidRDefault="00D83EA9" w:rsidP="00246A9F">
            <w:pPr>
              <w:ind w:firstLine="0"/>
              <w:jc w:val="center"/>
              <w:rPr>
                <w:rFonts w:eastAsia="Times New Roman"/>
                <w:color w:val="000000"/>
                <w:szCs w:val="20"/>
                <w:lang w:eastAsia="en-US"/>
              </w:rPr>
            </w:pPr>
            <w:r w:rsidRPr="00D83EA9">
              <w:rPr>
                <w:rFonts w:eastAsia="Times New Roman"/>
                <w:color w:val="000000"/>
                <w:szCs w:val="20"/>
                <w:lang w:eastAsia="en-US"/>
              </w:rPr>
              <w:t>7.28</w:t>
            </w:r>
          </w:p>
        </w:tc>
      </w:tr>
      <w:tr w:rsidR="00D83EA9" w:rsidRPr="00D83EA9" w:rsidTr="00246A9F">
        <w:trPr>
          <w:trHeight w:val="306"/>
        </w:trPr>
        <w:tc>
          <w:tcPr>
            <w:tcW w:w="894" w:type="dxa"/>
            <w:tcBorders>
              <w:top w:val="nil"/>
              <w:bottom w:val="single" w:sz="4" w:space="0" w:color="auto"/>
            </w:tcBorders>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p>
        </w:tc>
        <w:tc>
          <w:tcPr>
            <w:tcW w:w="461" w:type="dxa"/>
            <w:tcBorders>
              <w:top w:val="nil"/>
              <w:bottom w:val="single" w:sz="4" w:space="0" w:color="auto"/>
            </w:tcBorders>
            <w:shd w:val="clear" w:color="auto" w:fill="auto"/>
            <w:noWrap/>
            <w:vAlign w:val="bottom"/>
            <w:hideMark/>
          </w:tcPr>
          <w:p w:rsidR="00D83EA9" w:rsidRPr="00D83EA9" w:rsidRDefault="00D83EA9" w:rsidP="00D83EA9">
            <w:pPr>
              <w:ind w:firstLine="0"/>
              <w:jc w:val="right"/>
              <w:rPr>
                <w:rFonts w:eastAsia="Times New Roman"/>
                <w:color w:val="000000"/>
                <w:szCs w:val="20"/>
                <w:lang w:eastAsia="en-US"/>
              </w:rPr>
            </w:pPr>
            <w:r w:rsidRPr="00D83EA9">
              <w:rPr>
                <w:rFonts w:eastAsia="Times New Roman"/>
                <w:color w:val="000000"/>
                <w:szCs w:val="20"/>
                <w:lang w:eastAsia="en-US"/>
              </w:rPr>
              <w:t>5</w:t>
            </w:r>
          </w:p>
        </w:tc>
        <w:tc>
          <w:tcPr>
            <w:tcW w:w="4373" w:type="dxa"/>
            <w:tcBorders>
              <w:top w:val="nil"/>
              <w:bottom w:val="single" w:sz="4" w:space="0" w:color="auto"/>
            </w:tcBorders>
            <w:shd w:val="clear" w:color="auto" w:fill="auto"/>
            <w:noWrap/>
            <w:vAlign w:val="bottom"/>
            <w:hideMark/>
          </w:tcPr>
          <w:p w:rsidR="00D83EA9" w:rsidRPr="00D83EA9" w:rsidRDefault="00D83EA9" w:rsidP="00D83EA9">
            <w:pPr>
              <w:ind w:firstLine="0"/>
              <w:jc w:val="left"/>
              <w:rPr>
                <w:rFonts w:eastAsia="Times New Roman"/>
                <w:i/>
                <w:iCs/>
                <w:color w:val="000000"/>
                <w:szCs w:val="20"/>
                <w:lang w:eastAsia="en-US"/>
              </w:rPr>
            </w:pPr>
            <w:r w:rsidRPr="00D83EA9">
              <w:rPr>
                <w:rFonts w:eastAsia="Times New Roman"/>
                <w:i/>
                <w:iCs/>
                <w:color w:val="000000"/>
                <w:szCs w:val="20"/>
                <w:lang w:eastAsia="en-US"/>
              </w:rPr>
              <w:t xml:space="preserve">Cyrtandra picta </w:t>
            </w:r>
            <w:r w:rsidRPr="00D83EA9">
              <w:rPr>
                <w:rFonts w:eastAsia="Times New Roman"/>
                <w:iCs/>
                <w:color w:val="000000"/>
                <w:szCs w:val="20"/>
                <w:lang w:eastAsia="en-US"/>
              </w:rPr>
              <w:t>Blume</w:t>
            </w:r>
          </w:p>
        </w:tc>
        <w:tc>
          <w:tcPr>
            <w:tcW w:w="1585" w:type="dxa"/>
            <w:tcBorders>
              <w:top w:val="nil"/>
              <w:bottom w:val="single" w:sz="4" w:space="0" w:color="auto"/>
            </w:tcBorders>
            <w:shd w:val="clear" w:color="auto" w:fill="auto"/>
            <w:noWrap/>
            <w:vAlign w:val="bottom"/>
            <w:hideMark/>
          </w:tcPr>
          <w:p w:rsidR="00D83EA9" w:rsidRPr="00D83EA9" w:rsidRDefault="00D83EA9" w:rsidP="00D83EA9">
            <w:pPr>
              <w:ind w:firstLine="0"/>
              <w:jc w:val="left"/>
              <w:rPr>
                <w:rFonts w:eastAsia="Times New Roman"/>
                <w:color w:val="000000"/>
                <w:szCs w:val="20"/>
                <w:lang w:eastAsia="en-US"/>
              </w:rPr>
            </w:pPr>
            <w:r w:rsidRPr="00D83EA9">
              <w:rPr>
                <w:rFonts w:eastAsia="Times New Roman"/>
                <w:color w:val="000000"/>
                <w:szCs w:val="20"/>
                <w:lang w:eastAsia="en-US"/>
              </w:rPr>
              <w:t>Gesneriaceae</w:t>
            </w:r>
          </w:p>
        </w:tc>
        <w:tc>
          <w:tcPr>
            <w:tcW w:w="1935" w:type="dxa"/>
            <w:tcBorders>
              <w:top w:val="nil"/>
              <w:bottom w:val="single" w:sz="4" w:space="0" w:color="auto"/>
            </w:tcBorders>
            <w:shd w:val="clear" w:color="auto" w:fill="auto"/>
            <w:noWrap/>
            <w:vAlign w:val="bottom"/>
            <w:hideMark/>
          </w:tcPr>
          <w:p w:rsidR="00D83EA9" w:rsidRPr="00D83EA9" w:rsidRDefault="00D83EA9" w:rsidP="00246A9F">
            <w:pPr>
              <w:ind w:firstLine="0"/>
              <w:jc w:val="center"/>
              <w:rPr>
                <w:rFonts w:eastAsia="Times New Roman"/>
                <w:color w:val="000000"/>
                <w:szCs w:val="20"/>
                <w:lang w:eastAsia="en-US"/>
              </w:rPr>
            </w:pPr>
            <w:r w:rsidRPr="00D83EA9">
              <w:rPr>
                <w:rFonts w:eastAsia="Times New Roman"/>
                <w:color w:val="000000"/>
                <w:szCs w:val="20"/>
                <w:lang w:eastAsia="en-US"/>
              </w:rPr>
              <w:t>6.80</w:t>
            </w:r>
          </w:p>
        </w:tc>
      </w:tr>
    </w:tbl>
    <w:p w:rsidR="00AA672D" w:rsidRDefault="00AA672D" w:rsidP="00D83EA9">
      <w:pPr>
        <w:ind w:firstLine="0"/>
        <w:rPr>
          <w:rFonts w:eastAsia="Times New Roman"/>
          <w:szCs w:val="20"/>
          <w:lang w:val="en-ID" w:eastAsia="en-US"/>
        </w:rPr>
        <w:sectPr w:rsidR="00AA672D" w:rsidSect="00AA672D">
          <w:type w:val="continuous"/>
          <w:pgSz w:w="11907" w:h="16840" w:code="9"/>
          <w:pgMar w:top="1418" w:right="1418" w:bottom="1134" w:left="1134" w:header="851" w:footer="851" w:gutter="0"/>
          <w:cols w:space="567"/>
          <w:docGrid w:linePitch="360"/>
        </w:sectPr>
      </w:pPr>
    </w:p>
    <w:p w:rsidR="00AA672D" w:rsidRPr="00AA672D" w:rsidRDefault="00AA672D" w:rsidP="00AA672D">
      <w:pPr>
        <w:rPr>
          <w:lang w:val="id-ID"/>
        </w:rPr>
      </w:pPr>
      <w:r w:rsidRPr="00AA672D">
        <w:rPr>
          <w:lang w:val="id-ID"/>
        </w:rPr>
        <w:t>Lokasi Tebat Monok terletak pada ketinggian 656 m dpl – 671 m dpl, dengan kelerengan berkisar 30</w:t>
      </w:r>
      <w:r w:rsidRPr="00E422AB">
        <w:rPr>
          <w:vertAlign w:val="superscript"/>
          <w:lang w:val="id-ID"/>
        </w:rPr>
        <w:t>o</w:t>
      </w:r>
      <w:r w:rsidRPr="00AA672D">
        <w:rPr>
          <w:lang w:val="id-ID"/>
        </w:rPr>
        <w:t>-45</w:t>
      </w:r>
      <w:r w:rsidRPr="00E422AB">
        <w:rPr>
          <w:vertAlign w:val="superscript"/>
          <w:lang w:val="id-ID"/>
        </w:rPr>
        <w:t>o</w:t>
      </w:r>
      <w:r w:rsidRPr="00AA672D">
        <w:rPr>
          <w:lang w:val="id-ID"/>
        </w:rPr>
        <w:t xml:space="preserve">. Sebagian lokasi sudah dikonversi menjadi ladang kopi.  Berdasarkan hasil penelitian pada lokasi Tebat Monok vegetasi tingkat pohon disusun atas 61 spesies yang termasuk ke dalam 31 famili.  Spesies yang mendominasi pada urutan pertama adalah </w:t>
      </w:r>
      <w:r w:rsidRPr="00E422AB">
        <w:rPr>
          <w:i/>
          <w:lang w:val="id-ID"/>
        </w:rPr>
        <w:t>Quercus oidocarpa</w:t>
      </w:r>
      <w:r w:rsidRPr="00AA672D">
        <w:rPr>
          <w:lang w:val="id-ID"/>
        </w:rPr>
        <w:t xml:space="preserve">, dengan indeks nilai penting (INP) 22,22% (Tabel 4).   Pada urutan kedua didominasi oleh </w:t>
      </w:r>
      <w:r w:rsidRPr="00E422AB">
        <w:rPr>
          <w:i/>
          <w:lang w:val="id-ID"/>
        </w:rPr>
        <w:t>Balakata baccata</w:t>
      </w:r>
      <w:r w:rsidRPr="00AA672D">
        <w:rPr>
          <w:lang w:val="id-ID"/>
        </w:rPr>
        <w:t xml:space="preserve"> dengan INP 20,65%. Spesies yang mendominasi pada urutan ketiga adalah </w:t>
      </w:r>
      <w:r w:rsidRPr="00E422AB">
        <w:rPr>
          <w:i/>
          <w:lang w:val="id-ID"/>
        </w:rPr>
        <w:t>Styrax benzoin</w:t>
      </w:r>
      <w:r w:rsidRPr="00AA672D">
        <w:rPr>
          <w:lang w:val="id-ID"/>
        </w:rPr>
        <w:t xml:space="preserve">  yaitu dengan indeks nilai penting 19,57%. Spesies yang menempati urutan  kelima yang mempunyai INP tertinggi adalah </w:t>
      </w:r>
      <w:r w:rsidRPr="000D3277">
        <w:rPr>
          <w:i/>
          <w:lang w:val="id-ID"/>
        </w:rPr>
        <w:t>Baccaurea macrocarpa</w:t>
      </w:r>
      <w:r w:rsidRPr="00AA672D">
        <w:rPr>
          <w:lang w:val="id-ID"/>
        </w:rPr>
        <w:t xml:space="preserve"> (11,57%).</w:t>
      </w:r>
    </w:p>
    <w:p w:rsidR="00AA672D" w:rsidRPr="00AA672D" w:rsidRDefault="000D3277" w:rsidP="000D3277">
      <w:pPr>
        <w:ind w:firstLine="0"/>
        <w:rPr>
          <w:lang w:val="id-ID"/>
        </w:rPr>
      </w:pPr>
      <w:r>
        <w:t xml:space="preserve">   </w:t>
      </w:r>
      <w:r w:rsidR="00AA672D" w:rsidRPr="00AA672D">
        <w:rPr>
          <w:lang w:val="id-ID"/>
        </w:rPr>
        <w:t xml:space="preserve">Vegetasi tingkat tiang di lokasi Tebat Monok di susun oleh 35 spesies yang tergolong ke dalam 19 famili.  Spesies yang mendominasi pada urutan pertama adalah </w:t>
      </w:r>
      <w:r w:rsidR="00AA672D" w:rsidRPr="000D3277">
        <w:rPr>
          <w:i/>
          <w:lang w:val="id-ID"/>
        </w:rPr>
        <w:t>Styrax benzoin</w:t>
      </w:r>
      <w:r w:rsidR="00AA672D" w:rsidRPr="00AA672D">
        <w:rPr>
          <w:lang w:val="id-ID"/>
        </w:rPr>
        <w:t xml:space="preserve">, dengan INP 19,86% (Tabel 4).  Selanjutnya pada urutan kedua didominasi oleh spesies </w:t>
      </w:r>
      <w:r w:rsidR="00AA672D" w:rsidRPr="000D3277">
        <w:rPr>
          <w:i/>
          <w:lang w:val="id-ID"/>
        </w:rPr>
        <w:t>Ficus fulva</w:t>
      </w:r>
      <w:r w:rsidR="00AA672D" w:rsidRPr="00AA672D">
        <w:rPr>
          <w:lang w:val="id-ID"/>
        </w:rPr>
        <w:t xml:space="preserve"> dengan indeks nilai penting 16,65%.  Pada urutan ke tiga vegetasi tingkat tiang didominasi oleh spesies </w:t>
      </w:r>
      <w:r w:rsidR="00AA672D" w:rsidRPr="000D3277">
        <w:rPr>
          <w:i/>
          <w:lang w:val="id-ID"/>
        </w:rPr>
        <w:t>Artocarpus integer</w:t>
      </w:r>
      <w:r w:rsidR="00AA672D" w:rsidRPr="00AA672D">
        <w:rPr>
          <w:lang w:val="id-ID"/>
        </w:rPr>
        <w:t xml:space="preserve"> (Famili Moraceae) dengan INP 9,76%.  Pada urutan ke-empat didominasi oleh </w:t>
      </w:r>
      <w:r w:rsidR="00AA672D" w:rsidRPr="000D3277">
        <w:rPr>
          <w:i/>
          <w:lang w:val="id-ID"/>
        </w:rPr>
        <w:t>Quercus oidocarpa</w:t>
      </w:r>
      <w:r w:rsidR="00AA672D" w:rsidRPr="00AA672D">
        <w:rPr>
          <w:lang w:val="id-ID"/>
        </w:rPr>
        <w:t xml:space="preserve"> dengan indeks nilai penting 15,62%.  Selanjutnya pada urutan kelima didominasi oleh spesies </w:t>
      </w:r>
      <w:r w:rsidR="00AA672D" w:rsidRPr="000D3277">
        <w:rPr>
          <w:i/>
          <w:lang w:val="id-ID"/>
        </w:rPr>
        <w:t>Mallotus rufidulus</w:t>
      </w:r>
      <w:r w:rsidR="00AA672D" w:rsidRPr="00AA672D">
        <w:rPr>
          <w:lang w:val="id-ID"/>
        </w:rPr>
        <w:t xml:space="preserve"> dengan indeks nilai penting 15,04% (Tabel 4).</w:t>
      </w:r>
    </w:p>
    <w:p w:rsidR="00AA672D" w:rsidRPr="00AA672D" w:rsidRDefault="000D3277" w:rsidP="000D3277">
      <w:pPr>
        <w:ind w:firstLine="0"/>
        <w:rPr>
          <w:lang w:val="id-ID"/>
        </w:rPr>
      </w:pPr>
      <w:r>
        <w:t xml:space="preserve">   </w:t>
      </w:r>
      <w:r w:rsidR="00AA672D" w:rsidRPr="00AA672D">
        <w:rPr>
          <w:lang w:val="id-ID"/>
        </w:rPr>
        <w:t xml:space="preserve">Vegetasi tingkat pancang  disusun atas 54 spesies yang termasuk ke dalam 24 famili.  Spesies yang mendominasi pada urutan pertama adalah </w:t>
      </w:r>
      <w:r w:rsidR="00AA672D" w:rsidRPr="000D3277">
        <w:rPr>
          <w:i/>
          <w:lang w:val="id-ID"/>
        </w:rPr>
        <w:t>Q.oidocarpa</w:t>
      </w:r>
      <w:r w:rsidR="00AA672D" w:rsidRPr="00AA672D">
        <w:rPr>
          <w:lang w:val="id-ID"/>
        </w:rPr>
        <w:t xml:space="preserve">, dengan indeks nilai penting (INP) 11,76%.   Pada urutan kedua didominasi oleh </w:t>
      </w:r>
      <w:r w:rsidR="00AA672D" w:rsidRPr="000D3277">
        <w:rPr>
          <w:i/>
          <w:lang w:val="id-ID"/>
        </w:rPr>
        <w:t>Memecylon costatum</w:t>
      </w:r>
      <w:r w:rsidR="00AA672D" w:rsidRPr="00AA672D">
        <w:rPr>
          <w:lang w:val="id-ID"/>
        </w:rPr>
        <w:t xml:space="preserve"> dengan INP 9,97% dan pada urutan ketiga didominasi oleh </w:t>
      </w:r>
      <w:r w:rsidR="00AA672D" w:rsidRPr="000D3277">
        <w:rPr>
          <w:i/>
          <w:lang w:val="id-ID"/>
        </w:rPr>
        <w:t>M. lowii</w:t>
      </w:r>
      <w:r w:rsidR="00AA672D" w:rsidRPr="00AA672D">
        <w:rPr>
          <w:lang w:val="id-ID"/>
        </w:rPr>
        <w:t xml:space="preserve"> dengan INP 2,29%. </w:t>
      </w:r>
    </w:p>
    <w:p w:rsidR="00D83EA9" w:rsidRDefault="00AA672D" w:rsidP="00AA672D">
      <w:pPr>
        <w:rPr>
          <w:lang w:val="id-ID"/>
        </w:rPr>
      </w:pPr>
      <w:r w:rsidRPr="00AA672D">
        <w:rPr>
          <w:lang w:val="id-ID"/>
        </w:rPr>
        <w:t xml:space="preserve">Vegetasi tingkat semai di lokasi Tebat Monok di susun oleh 62 spesies yang tergolong ke dalam 40 famili.  Spesies yang mendominasi pada urutan pertama adalah </w:t>
      </w:r>
      <w:r w:rsidRPr="000D3277">
        <w:rPr>
          <w:i/>
          <w:lang w:val="id-ID"/>
        </w:rPr>
        <w:t>S.willdenowii</w:t>
      </w:r>
      <w:r w:rsidRPr="00AA672D">
        <w:rPr>
          <w:lang w:val="id-ID"/>
        </w:rPr>
        <w:t xml:space="preserve">, dengan INP 15,52%.  Selanjutnya pada urutan kedua didominasi oleh spesies </w:t>
      </w:r>
      <w:r w:rsidRPr="000D3277">
        <w:rPr>
          <w:i/>
          <w:lang w:val="id-ID"/>
        </w:rPr>
        <w:t>Nephrolepis exaltata</w:t>
      </w:r>
      <w:r w:rsidRPr="00AA672D">
        <w:rPr>
          <w:lang w:val="id-ID"/>
        </w:rPr>
        <w:t xml:space="preserve"> dengan indeks nilai penting 15,21%.  Pada urutan ke tiga vegetasi tingkat semai didominasi oleh spesies </w:t>
      </w:r>
      <w:r w:rsidRPr="000D3277">
        <w:rPr>
          <w:i/>
          <w:lang w:val="id-ID"/>
        </w:rPr>
        <w:t>Styrax benzoin</w:t>
      </w:r>
      <w:r w:rsidRPr="00AA672D">
        <w:rPr>
          <w:lang w:val="id-ID"/>
        </w:rPr>
        <w:t xml:space="preserve"> (Famili Styracaceae) dengan INP 13,55%.  Pada urutan ke-empat didominasi oleh </w:t>
      </w:r>
      <w:r w:rsidRPr="000D3277">
        <w:rPr>
          <w:i/>
          <w:lang w:val="id-ID"/>
        </w:rPr>
        <w:t>Coffea canephora</w:t>
      </w:r>
      <w:r w:rsidRPr="00AA672D">
        <w:rPr>
          <w:lang w:val="id-ID"/>
        </w:rPr>
        <w:t xml:space="preserve"> dengan indeks nilai penting 10,89%.  Selanjutnya pada urutan kelima didominasi oleh spesies </w:t>
      </w:r>
      <w:r w:rsidRPr="000D3277">
        <w:rPr>
          <w:i/>
          <w:lang w:val="id-ID"/>
        </w:rPr>
        <w:t>Homalomena habokoana</w:t>
      </w:r>
      <w:r w:rsidRPr="00AA672D">
        <w:rPr>
          <w:lang w:val="id-ID"/>
        </w:rPr>
        <w:t xml:space="preserve"> dengan indeks nilai penting 10,04%.</w:t>
      </w:r>
    </w:p>
    <w:p w:rsidR="00B76F30" w:rsidRDefault="00B76F30" w:rsidP="00AA672D">
      <w:pPr>
        <w:rPr>
          <w:lang w:val="id-ID"/>
        </w:rPr>
      </w:pPr>
    </w:p>
    <w:p w:rsidR="00B76F30" w:rsidRDefault="00B76F30" w:rsidP="00B76F30">
      <w:pPr>
        <w:ind w:left="851" w:hanging="851"/>
        <w:jc w:val="left"/>
        <w:rPr>
          <w:rFonts w:eastAsia="Times New Roman"/>
          <w:szCs w:val="20"/>
          <w:lang w:val="en-ID" w:eastAsia="en-US"/>
        </w:rPr>
        <w:sectPr w:rsidR="00B76F30" w:rsidSect="00BB600B">
          <w:type w:val="continuous"/>
          <w:pgSz w:w="11907" w:h="16840" w:code="9"/>
          <w:pgMar w:top="1418" w:right="1418" w:bottom="1134" w:left="1134" w:header="851" w:footer="851" w:gutter="0"/>
          <w:cols w:num="2" w:space="567"/>
          <w:docGrid w:linePitch="360"/>
        </w:sectPr>
      </w:pPr>
    </w:p>
    <w:p w:rsidR="00B76F30" w:rsidRDefault="00B76F30" w:rsidP="00B76F30">
      <w:pPr>
        <w:ind w:left="851" w:hanging="851"/>
        <w:jc w:val="left"/>
        <w:rPr>
          <w:rFonts w:eastAsia="Times New Roman"/>
          <w:szCs w:val="20"/>
          <w:lang w:val="en-ID" w:eastAsia="en-US"/>
        </w:rPr>
      </w:pPr>
    </w:p>
    <w:p w:rsidR="00FE70D3" w:rsidRDefault="00FE70D3" w:rsidP="00B76F30">
      <w:pPr>
        <w:ind w:left="851" w:hanging="851"/>
        <w:jc w:val="left"/>
        <w:rPr>
          <w:rFonts w:eastAsia="Times New Roman"/>
          <w:szCs w:val="20"/>
          <w:lang w:val="en-ID" w:eastAsia="en-US"/>
        </w:rPr>
      </w:pPr>
    </w:p>
    <w:p w:rsidR="00B76F30" w:rsidRPr="00B76F30" w:rsidRDefault="00B76F30" w:rsidP="00B76F30">
      <w:pPr>
        <w:ind w:left="851" w:hanging="851"/>
        <w:jc w:val="left"/>
        <w:rPr>
          <w:rFonts w:eastAsia="Times New Roman"/>
          <w:szCs w:val="20"/>
          <w:lang w:val="en-ID" w:eastAsia="en-US"/>
        </w:rPr>
      </w:pPr>
      <w:r w:rsidRPr="00B76F30">
        <w:rPr>
          <w:rFonts w:eastAsia="Times New Roman"/>
          <w:szCs w:val="20"/>
          <w:lang w:val="en-ID" w:eastAsia="en-US"/>
        </w:rPr>
        <w:t>Tabel 4. Lima spesies yang mempunyai Indeks Nilai Penting tertinggi vegetasi tingkat pohon, tiang, pancang dan semai di lokasi Tebat Monok</w:t>
      </w:r>
    </w:p>
    <w:tbl>
      <w:tblPr>
        <w:tblW w:w="9248" w:type="dxa"/>
        <w:tblInd w:w="108" w:type="dxa"/>
        <w:tblBorders>
          <w:top w:val="single" w:sz="4" w:space="0" w:color="auto"/>
          <w:bottom w:val="single" w:sz="4" w:space="0" w:color="auto"/>
        </w:tblBorders>
        <w:tblLook w:val="04A0" w:firstRow="1" w:lastRow="0" w:firstColumn="1" w:lastColumn="0" w:noHBand="0" w:noVBand="1"/>
      </w:tblPr>
      <w:tblGrid>
        <w:gridCol w:w="969"/>
        <w:gridCol w:w="485"/>
        <w:gridCol w:w="4358"/>
        <w:gridCol w:w="2005"/>
        <w:gridCol w:w="1431"/>
      </w:tblGrid>
      <w:tr w:rsidR="00B76F30" w:rsidRPr="00B76F30" w:rsidTr="00246A9F">
        <w:trPr>
          <w:trHeight w:val="306"/>
        </w:trPr>
        <w:tc>
          <w:tcPr>
            <w:tcW w:w="969" w:type="dxa"/>
            <w:tcBorders>
              <w:bottom w:val="single" w:sz="4" w:space="0" w:color="auto"/>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Strata</w:t>
            </w:r>
          </w:p>
        </w:tc>
        <w:tc>
          <w:tcPr>
            <w:tcW w:w="485" w:type="dxa"/>
            <w:tcBorders>
              <w:bottom w:val="single" w:sz="4" w:space="0" w:color="auto"/>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No</w:t>
            </w:r>
          </w:p>
        </w:tc>
        <w:tc>
          <w:tcPr>
            <w:tcW w:w="4358" w:type="dxa"/>
            <w:tcBorders>
              <w:bottom w:val="single" w:sz="4" w:space="0" w:color="auto"/>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Spesies</w:t>
            </w:r>
          </w:p>
        </w:tc>
        <w:tc>
          <w:tcPr>
            <w:tcW w:w="2005" w:type="dxa"/>
            <w:tcBorders>
              <w:bottom w:val="single" w:sz="4" w:space="0" w:color="auto"/>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Famili</w:t>
            </w:r>
          </w:p>
        </w:tc>
        <w:tc>
          <w:tcPr>
            <w:tcW w:w="1431" w:type="dxa"/>
            <w:tcBorders>
              <w:bottom w:val="single" w:sz="4" w:space="0" w:color="auto"/>
            </w:tcBorders>
            <w:shd w:val="clear" w:color="auto" w:fill="auto"/>
            <w:noWrap/>
            <w:vAlign w:val="bottom"/>
            <w:hideMark/>
          </w:tcPr>
          <w:p w:rsidR="00B76F30" w:rsidRPr="00B76F30" w:rsidRDefault="00246A9F" w:rsidP="00B76F30">
            <w:pPr>
              <w:ind w:firstLine="0"/>
              <w:jc w:val="left"/>
              <w:rPr>
                <w:rFonts w:eastAsia="Times New Roman"/>
                <w:color w:val="000000"/>
                <w:szCs w:val="20"/>
                <w:lang w:eastAsia="en-US"/>
              </w:rPr>
            </w:pPr>
            <w:r>
              <w:rPr>
                <w:rFonts w:eastAsia="Times New Roman"/>
                <w:color w:val="000000"/>
                <w:szCs w:val="20"/>
                <w:lang w:eastAsia="en-US"/>
              </w:rPr>
              <w:t>Indeks Nilai Penting (</w:t>
            </w:r>
            <w:r w:rsidR="00B76F30" w:rsidRPr="00B76F30">
              <w:rPr>
                <w:rFonts w:eastAsia="Times New Roman"/>
                <w:color w:val="000000"/>
                <w:szCs w:val="20"/>
                <w:lang w:eastAsia="en-US"/>
              </w:rPr>
              <w:t>INP</w:t>
            </w:r>
            <w:r>
              <w:rPr>
                <w:rFonts w:eastAsia="Times New Roman"/>
                <w:color w:val="000000"/>
                <w:szCs w:val="20"/>
                <w:lang w:eastAsia="en-US"/>
              </w:rPr>
              <w:t>)</w:t>
            </w:r>
          </w:p>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w:t>
            </w:r>
          </w:p>
        </w:tc>
      </w:tr>
      <w:tr w:rsidR="00B76F30" w:rsidRPr="00B76F30" w:rsidTr="00246A9F">
        <w:trPr>
          <w:trHeight w:val="306"/>
        </w:trPr>
        <w:tc>
          <w:tcPr>
            <w:tcW w:w="969" w:type="dxa"/>
            <w:tcBorders>
              <w:top w:val="single" w:sz="4" w:space="0" w:color="auto"/>
              <w:bottom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Pohon</w:t>
            </w:r>
          </w:p>
        </w:tc>
        <w:tc>
          <w:tcPr>
            <w:tcW w:w="485" w:type="dxa"/>
            <w:tcBorders>
              <w:top w:val="single" w:sz="4" w:space="0" w:color="auto"/>
              <w:bottom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1</w:t>
            </w:r>
          </w:p>
        </w:tc>
        <w:tc>
          <w:tcPr>
            <w:tcW w:w="4358" w:type="dxa"/>
            <w:tcBorders>
              <w:top w:val="single" w:sz="4" w:space="0" w:color="auto"/>
              <w:bottom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 xml:space="preserve">Quercus oidocarpa </w:t>
            </w:r>
            <w:r w:rsidRPr="00940490">
              <w:rPr>
                <w:rFonts w:eastAsia="Times New Roman"/>
                <w:iCs/>
                <w:color w:val="000000"/>
                <w:szCs w:val="20"/>
                <w:lang w:eastAsia="en-US"/>
              </w:rPr>
              <w:t>Korth</w:t>
            </w:r>
          </w:p>
        </w:tc>
        <w:tc>
          <w:tcPr>
            <w:tcW w:w="2005" w:type="dxa"/>
            <w:tcBorders>
              <w:top w:val="single" w:sz="4" w:space="0" w:color="auto"/>
              <w:bottom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Fagaceae</w:t>
            </w:r>
          </w:p>
        </w:tc>
        <w:tc>
          <w:tcPr>
            <w:tcW w:w="1431" w:type="dxa"/>
            <w:tcBorders>
              <w:top w:val="single" w:sz="4" w:space="0" w:color="auto"/>
              <w:bottom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22.22</w:t>
            </w:r>
          </w:p>
        </w:tc>
      </w:tr>
      <w:tr w:rsidR="00B76F30" w:rsidRPr="00B76F30" w:rsidTr="00246A9F">
        <w:trPr>
          <w:trHeight w:val="306"/>
        </w:trPr>
        <w:tc>
          <w:tcPr>
            <w:tcW w:w="969" w:type="dxa"/>
            <w:tcBorders>
              <w:top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485" w:type="dxa"/>
            <w:tcBorders>
              <w:top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2</w:t>
            </w:r>
          </w:p>
        </w:tc>
        <w:tc>
          <w:tcPr>
            <w:tcW w:w="4358" w:type="dxa"/>
            <w:tcBorders>
              <w:top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bookmarkStart w:id="7" w:name="_Hlk506755668"/>
            <w:r w:rsidRPr="00B76F30">
              <w:rPr>
                <w:rFonts w:eastAsia="Times New Roman"/>
                <w:i/>
                <w:iCs/>
                <w:color w:val="000000"/>
                <w:szCs w:val="20"/>
                <w:lang w:eastAsia="en-US"/>
              </w:rPr>
              <w:t xml:space="preserve">Balakata baccata </w:t>
            </w:r>
            <w:bookmarkEnd w:id="7"/>
            <w:r w:rsidRPr="00B76F30">
              <w:rPr>
                <w:rFonts w:eastAsia="Times New Roman"/>
                <w:i/>
                <w:iCs/>
                <w:color w:val="000000"/>
                <w:szCs w:val="20"/>
                <w:lang w:eastAsia="en-US"/>
              </w:rPr>
              <w:t>(</w:t>
            </w:r>
            <w:r w:rsidRPr="00940490">
              <w:rPr>
                <w:rFonts w:eastAsia="Times New Roman"/>
                <w:iCs/>
                <w:color w:val="000000"/>
                <w:szCs w:val="20"/>
                <w:lang w:eastAsia="en-US"/>
              </w:rPr>
              <w:t>Roxb.) Esser</w:t>
            </w:r>
          </w:p>
        </w:tc>
        <w:tc>
          <w:tcPr>
            <w:tcW w:w="2005" w:type="dxa"/>
            <w:tcBorders>
              <w:top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Euphorbiaceae</w:t>
            </w:r>
          </w:p>
        </w:tc>
        <w:tc>
          <w:tcPr>
            <w:tcW w:w="1431" w:type="dxa"/>
            <w:tcBorders>
              <w:top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20.65</w:t>
            </w:r>
          </w:p>
        </w:tc>
      </w:tr>
      <w:tr w:rsidR="00B76F30" w:rsidRPr="00B76F30" w:rsidTr="00246A9F">
        <w:trPr>
          <w:trHeight w:val="306"/>
        </w:trPr>
        <w:tc>
          <w:tcPr>
            <w:tcW w:w="969" w:type="dxa"/>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485" w:type="dxa"/>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3</w:t>
            </w:r>
          </w:p>
        </w:tc>
        <w:tc>
          <w:tcPr>
            <w:tcW w:w="4358" w:type="dxa"/>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 xml:space="preserve">Styrax benzoin </w:t>
            </w:r>
            <w:r w:rsidRPr="00940490">
              <w:rPr>
                <w:rFonts w:eastAsia="Times New Roman"/>
                <w:iCs/>
                <w:color w:val="000000"/>
                <w:szCs w:val="20"/>
                <w:lang w:eastAsia="en-US"/>
              </w:rPr>
              <w:t>Dryand.</w:t>
            </w:r>
          </w:p>
        </w:tc>
        <w:tc>
          <w:tcPr>
            <w:tcW w:w="2005" w:type="dxa"/>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Styracaceae</w:t>
            </w:r>
          </w:p>
        </w:tc>
        <w:tc>
          <w:tcPr>
            <w:tcW w:w="1431" w:type="dxa"/>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19.57</w:t>
            </w:r>
          </w:p>
        </w:tc>
      </w:tr>
      <w:tr w:rsidR="00B76F30" w:rsidRPr="00B76F30" w:rsidTr="00246A9F">
        <w:trPr>
          <w:trHeight w:val="306"/>
        </w:trPr>
        <w:tc>
          <w:tcPr>
            <w:tcW w:w="969" w:type="dxa"/>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485" w:type="dxa"/>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4</w:t>
            </w:r>
          </w:p>
        </w:tc>
        <w:tc>
          <w:tcPr>
            <w:tcW w:w="4358" w:type="dxa"/>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Gordonia excelsa (</w:t>
            </w:r>
            <w:r w:rsidRPr="00940490">
              <w:rPr>
                <w:rFonts w:eastAsia="Times New Roman"/>
                <w:iCs/>
                <w:color w:val="000000"/>
                <w:szCs w:val="20"/>
                <w:lang w:eastAsia="en-US"/>
              </w:rPr>
              <w:t>Blume) Blume</w:t>
            </w:r>
          </w:p>
        </w:tc>
        <w:tc>
          <w:tcPr>
            <w:tcW w:w="2005" w:type="dxa"/>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Theaceae</w:t>
            </w:r>
          </w:p>
        </w:tc>
        <w:tc>
          <w:tcPr>
            <w:tcW w:w="1431" w:type="dxa"/>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13.28</w:t>
            </w:r>
          </w:p>
        </w:tc>
      </w:tr>
      <w:tr w:rsidR="00B76F30" w:rsidRPr="00B76F30" w:rsidTr="00246A9F">
        <w:trPr>
          <w:trHeight w:val="306"/>
        </w:trPr>
        <w:tc>
          <w:tcPr>
            <w:tcW w:w="969" w:type="dxa"/>
            <w:tcBorders>
              <w:bottom w:val="single" w:sz="4" w:space="0" w:color="auto"/>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485" w:type="dxa"/>
            <w:tcBorders>
              <w:bottom w:val="single" w:sz="4" w:space="0" w:color="auto"/>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5</w:t>
            </w:r>
          </w:p>
        </w:tc>
        <w:tc>
          <w:tcPr>
            <w:tcW w:w="4358" w:type="dxa"/>
            <w:tcBorders>
              <w:bottom w:val="single" w:sz="4" w:space="0" w:color="auto"/>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bookmarkStart w:id="8" w:name="_Hlk506755695"/>
            <w:r w:rsidRPr="00B76F30">
              <w:rPr>
                <w:rFonts w:eastAsia="Times New Roman"/>
                <w:i/>
                <w:iCs/>
                <w:color w:val="000000"/>
                <w:szCs w:val="20"/>
                <w:lang w:eastAsia="en-US"/>
              </w:rPr>
              <w:t xml:space="preserve">Baccaurea macrocarpa </w:t>
            </w:r>
            <w:bookmarkEnd w:id="8"/>
            <w:r w:rsidRPr="00B76F30">
              <w:rPr>
                <w:rFonts w:eastAsia="Times New Roman"/>
                <w:i/>
                <w:iCs/>
                <w:color w:val="000000"/>
                <w:szCs w:val="20"/>
                <w:lang w:eastAsia="en-US"/>
              </w:rPr>
              <w:t>(</w:t>
            </w:r>
            <w:r w:rsidRPr="00940490">
              <w:rPr>
                <w:rFonts w:eastAsia="Times New Roman"/>
                <w:iCs/>
                <w:color w:val="000000"/>
                <w:szCs w:val="20"/>
                <w:lang w:eastAsia="en-US"/>
              </w:rPr>
              <w:t>Miq.) Muell. Arg</w:t>
            </w:r>
            <w:r w:rsidRPr="00B76F30">
              <w:rPr>
                <w:rFonts w:eastAsia="Times New Roman"/>
                <w:i/>
                <w:iCs/>
                <w:color w:val="000000"/>
                <w:szCs w:val="20"/>
                <w:lang w:eastAsia="en-US"/>
              </w:rPr>
              <w:t>.</w:t>
            </w:r>
          </w:p>
        </w:tc>
        <w:tc>
          <w:tcPr>
            <w:tcW w:w="2005" w:type="dxa"/>
            <w:tcBorders>
              <w:bottom w:val="single" w:sz="4" w:space="0" w:color="auto"/>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Phyllanthaceae</w:t>
            </w:r>
          </w:p>
        </w:tc>
        <w:tc>
          <w:tcPr>
            <w:tcW w:w="1431" w:type="dxa"/>
            <w:tcBorders>
              <w:bottom w:val="single" w:sz="4" w:space="0" w:color="auto"/>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11.57</w:t>
            </w:r>
          </w:p>
        </w:tc>
      </w:tr>
      <w:tr w:rsidR="00B76F30" w:rsidRPr="00B76F30" w:rsidTr="00246A9F">
        <w:trPr>
          <w:trHeight w:val="306"/>
        </w:trPr>
        <w:tc>
          <w:tcPr>
            <w:tcW w:w="969" w:type="dxa"/>
            <w:tcBorders>
              <w:top w:val="single" w:sz="4" w:space="0" w:color="auto"/>
              <w:bottom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Tiang</w:t>
            </w:r>
          </w:p>
        </w:tc>
        <w:tc>
          <w:tcPr>
            <w:tcW w:w="485" w:type="dxa"/>
            <w:tcBorders>
              <w:top w:val="single" w:sz="4" w:space="0" w:color="auto"/>
              <w:bottom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1</w:t>
            </w:r>
          </w:p>
        </w:tc>
        <w:tc>
          <w:tcPr>
            <w:tcW w:w="4358" w:type="dxa"/>
            <w:tcBorders>
              <w:top w:val="single" w:sz="4" w:space="0" w:color="auto"/>
              <w:bottom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 xml:space="preserve">Styrax benzoin </w:t>
            </w:r>
            <w:r w:rsidRPr="00940490">
              <w:rPr>
                <w:rFonts w:eastAsia="Times New Roman"/>
                <w:iCs/>
                <w:color w:val="000000"/>
                <w:szCs w:val="20"/>
                <w:lang w:eastAsia="en-US"/>
              </w:rPr>
              <w:t>Dryland</w:t>
            </w:r>
          </w:p>
        </w:tc>
        <w:tc>
          <w:tcPr>
            <w:tcW w:w="2005" w:type="dxa"/>
            <w:tcBorders>
              <w:top w:val="single" w:sz="4" w:space="0" w:color="auto"/>
              <w:bottom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Styracaceae</w:t>
            </w:r>
          </w:p>
        </w:tc>
        <w:tc>
          <w:tcPr>
            <w:tcW w:w="1431" w:type="dxa"/>
            <w:tcBorders>
              <w:top w:val="single" w:sz="4" w:space="0" w:color="auto"/>
              <w:bottom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19.86</w:t>
            </w:r>
          </w:p>
        </w:tc>
      </w:tr>
      <w:tr w:rsidR="00B76F30" w:rsidRPr="00B76F30" w:rsidTr="00246A9F">
        <w:trPr>
          <w:trHeight w:val="306"/>
        </w:trPr>
        <w:tc>
          <w:tcPr>
            <w:tcW w:w="969" w:type="dxa"/>
            <w:tcBorders>
              <w:top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485" w:type="dxa"/>
            <w:tcBorders>
              <w:top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2</w:t>
            </w:r>
          </w:p>
        </w:tc>
        <w:tc>
          <w:tcPr>
            <w:tcW w:w="4358" w:type="dxa"/>
            <w:tcBorders>
              <w:top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 xml:space="preserve">Ficus fulva </w:t>
            </w:r>
            <w:r w:rsidRPr="00940490">
              <w:rPr>
                <w:rFonts w:eastAsia="Times New Roman"/>
                <w:iCs/>
                <w:color w:val="000000"/>
                <w:szCs w:val="20"/>
                <w:lang w:eastAsia="en-US"/>
              </w:rPr>
              <w:t>Reinw.ex Blume</w:t>
            </w:r>
          </w:p>
        </w:tc>
        <w:tc>
          <w:tcPr>
            <w:tcW w:w="2005" w:type="dxa"/>
            <w:tcBorders>
              <w:top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Moraceae</w:t>
            </w:r>
          </w:p>
        </w:tc>
        <w:tc>
          <w:tcPr>
            <w:tcW w:w="1431" w:type="dxa"/>
            <w:tcBorders>
              <w:top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16.65</w:t>
            </w:r>
          </w:p>
        </w:tc>
      </w:tr>
      <w:tr w:rsidR="00B76F30" w:rsidRPr="00B76F30" w:rsidTr="00246A9F">
        <w:trPr>
          <w:trHeight w:val="306"/>
        </w:trPr>
        <w:tc>
          <w:tcPr>
            <w:tcW w:w="969" w:type="dxa"/>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485" w:type="dxa"/>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3</w:t>
            </w:r>
          </w:p>
        </w:tc>
        <w:tc>
          <w:tcPr>
            <w:tcW w:w="4358" w:type="dxa"/>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 xml:space="preserve">Artocarpus integer </w:t>
            </w:r>
            <w:r w:rsidRPr="00940490">
              <w:rPr>
                <w:rFonts w:eastAsia="Times New Roman"/>
                <w:iCs/>
                <w:color w:val="000000"/>
                <w:szCs w:val="20"/>
                <w:lang w:eastAsia="en-US"/>
              </w:rPr>
              <w:t>(Thunb.) Merr.</w:t>
            </w:r>
          </w:p>
        </w:tc>
        <w:tc>
          <w:tcPr>
            <w:tcW w:w="2005" w:type="dxa"/>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Moraceae</w:t>
            </w:r>
          </w:p>
        </w:tc>
        <w:tc>
          <w:tcPr>
            <w:tcW w:w="1431" w:type="dxa"/>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15.90</w:t>
            </w:r>
          </w:p>
        </w:tc>
      </w:tr>
      <w:tr w:rsidR="00B76F30" w:rsidRPr="00B76F30" w:rsidTr="00246A9F">
        <w:trPr>
          <w:trHeight w:val="306"/>
        </w:trPr>
        <w:tc>
          <w:tcPr>
            <w:tcW w:w="969" w:type="dxa"/>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485" w:type="dxa"/>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4</w:t>
            </w:r>
          </w:p>
        </w:tc>
        <w:tc>
          <w:tcPr>
            <w:tcW w:w="4358" w:type="dxa"/>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 xml:space="preserve">Quercus oidocarpa </w:t>
            </w:r>
            <w:r w:rsidRPr="00940490">
              <w:rPr>
                <w:rFonts w:eastAsia="Times New Roman"/>
                <w:iCs/>
                <w:color w:val="000000"/>
                <w:szCs w:val="20"/>
                <w:lang w:eastAsia="en-US"/>
              </w:rPr>
              <w:t>Korth.</w:t>
            </w:r>
          </w:p>
        </w:tc>
        <w:tc>
          <w:tcPr>
            <w:tcW w:w="2005" w:type="dxa"/>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Fagaceae</w:t>
            </w:r>
          </w:p>
        </w:tc>
        <w:tc>
          <w:tcPr>
            <w:tcW w:w="1431" w:type="dxa"/>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15.62</w:t>
            </w:r>
          </w:p>
        </w:tc>
      </w:tr>
      <w:tr w:rsidR="00B76F30" w:rsidRPr="00B76F30" w:rsidTr="00246A9F">
        <w:trPr>
          <w:trHeight w:val="306"/>
        </w:trPr>
        <w:tc>
          <w:tcPr>
            <w:tcW w:w="969" w:type="dxa"/>
            <w:tcBorders>
              <w:bottom w:val="single" w:sz="4" w:space="0" w:color="auto"/>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485" w:type="dxa"/>
            <w:tcBorders>
              <w:bottom w:val="single" w:sz="4" w:space="0" w:color="auto"/>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5</w:t>
            </w:r>
          </w:p>
        </w:tc>
        <w:tc>
          <w:tcPr>
            <w:tcW w:w="4358" w:type="dxa"/>
            <w:tcBorders>
              <w:bottom w:val="single" w:sz="4" w:space="0" w:color="auto"/>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 xml:space="preserve">Mallotus rufidulus </w:t>
            </w:r>
            <w:r w:rsidRPr="00940490">
              <w:rPr>
                <w:rFonts w:eastAsia="Times New Roman"/>
                <w:iCs/>
                <w:color w:val="000000"/>
                <w:szCs w:val="20"/>
                <w:lang w:eastAsia="en-US"/>
              </w:rPr>
              <w:t>(Miq.) Muell. Arg</w:t>
            </w:r>
            <w:r w:rsidRPr="00B76F30">
              <w:rPr>
                <w:rFonts w:eastAsia="Times New Roman"/>
                <w:i/>
                <w:iCs/>
                <w:color w:val="000000"/>
                <w:szCs w:val="20"/>
                <w:lang w:eastAsia="en-US"/>
              </w:rPr>
              <w:t>.</w:t>
            </w:r>
          </w:p>
        </w:tc>
        <w:tc>
          <w:tcPr>
            <w:tcW w:w="2005" w:type="dxa"/>
            <w:tcBorders>
              <w:bottom w:val="single" w:sz="4" w:space="0" w:color="auto"/>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Euphorbiaceae</w:t>
            </w:r>
          </w:p>
        </w:tc>
        <w:tc>
          <w:tcPr>
            <w:tcW w:w="1431" w:type="dxa"/>
            <w:tcBorders>
              <w:bottom w:val="single" w:sz="4" w:space="0" w:color="auto"/>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15.04</w:t>
            </w:r>
          </w:p>
        </w:tc>
      </w:tr>
      <w:tr w:rsidR="00B76F30" w:rsidRPr="00B76F30" w:rsidTr="00246A9F">
        <w:trPr>
          <w:trHeight w:val="306"/>
        </w:trPr>
        <w:tc>
          <w:tcPr>
            <w:tcW w:w="969" w:type="dxa"/>
            <w:tcBorders>
              <w:top w:val="single" w:sz="4" w:space="0" w:color="auto"/>
              <w:bottom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Pancang</w:t>
            </w:r>
          </w:p>
        </w:tc>
        <w:tc>
          <w:tcPr>
            <w:tcW w:w="485" w:type="dxa"/>
            <w:tcBorders>
              <w:top w:val="single" w:sz="4" w:space="0" w:color="auto"/>
              <w:bottom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1</w:t>
            </w:r>
          </w:p>
        </w:tc>
        <w:tc>
          <w:tcPr>
            <w:tcW w:w="4358" w:type="dxa"/>
            <w:tcBorders>
              <w:top w:val="single" w:sz="4" w:space="0" w:color="auto"/>
              <w:bottom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 xml:space="preserve">Quercus oidocarpa </w:t>
            </w:r>
            <w:r w:rsidRPr="000D3277">
              <w:rPr>
                <w:rFonts w:eastAsia="Times New Roman"/>
                <w:iCs/>
                <w:color w:val="000000"/>
                <w:szCs w:val="20"/>
                <w:lang w:eastAsia="en-US"/>
              </w:rPr>
              <w:t>Korth.</w:t>
            </w:r>
          </w:p>
        </w:tc>
        <w:tc>
          <w:tcPr>
            <w:tcW w:w="2005" w:type="dxa"/>
            <w:tcBorders>
              <w:top w:val="single" w:sz="4" w:space="0" w:color="auto"/>
              <w:bottom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Fagaceae</w:t>
            </w:r>
          </w:p>
        </w:tc>
        <w:tc>
          <w:tcPr>
            <w:tcW w:w="1431" w:type="dxa"/>
            <w:tcBorders>
              <w:top w:val="single" w:sz="4" w:space="0" w:color="auto"/>
              <w:bottom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11.76</w:t>
            </w:r>
          </w:p>
        </w:tc>
      </w:tr>
      <w:tr w:rsidR="00B76F30" w:rsidRPr="00B76F30" w:rsidTr="00246A9F">
        <w:trPr>
          <w:trHeight w:val="312"/>
        </w:trPr>
        <w:tc>
          <w:tcPr>
            <w:tcW w:w="969" w:type="dxa"/>
            <w:tcBorders>
              <w:top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485" w:type="dxa"/>
            <w:tcBorders>
              <w:top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2</w:t>
            </w:r>
          </w:p>
        </w:tc>
        <w:tc>
          <w:tcPr>
            <w:tcW w:w="4358" w:type="dxa"/>
            <w:tcBorders>
              <w:top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bookmarkStart w:id="9" w:name="_Hlk506671144"/>
            <w:r w:rsidRPr="00B76F30">
              <w:rPr>
                <w:rFonts w:eastAsia="Times New Roman"/>
                <w:i/>
                <w:iCs/>
                <w:color w:val="000000"/>
                <w:szCs w:val="20"/>
                <w:lang w:eastAsia="en-US"/>
              </w:rPr>
              <w:t xml:space="preserve">Memecylon costatum </w:t>
            </w:r>
            <w:bookmarkEnd w:id="9"/>
            <w:r w:rsidRPr="000D3277">
              <w:rPr>
                <w:rFonts w:eastAsia="Times New Roman"/>
                <w:iCs/>
                <w:color w:val="000000"/>
                <w:szCs w:val="20"/>
                <w:lang w:eastAsia="en-US"/>
              </w:rPr>
              <w:t>Miq.</w:t>
            </w:r>
          </w:p>
        </w:tc>
        <w:tc>
          <w:tcPr>
            <w:tcW w:w="2005" w:type="dxa"/>
            <w:tcBorders>
              <w:top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Melastomataceae</w:t>
            </w:r>
          </w:p>
        </w:tc>
        <w:tc>
          <w:tcPr>
            <w:tcW w:w="1431" w:type="dxa"/>
            <w:tcBorders>
              <w:top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9.97</w:t>
            </w:r>
          </w:p>
        </w:tc>
      </w:tr>
      <w:tr w:rsidR="00B76F30" w:rsidRPr="00B76F30" w:rsidTr="00246A9F">
        <w:trPr>
          <w:trHeight w:val="306"/>
        </w:trPr>
        <w:tc>
          <w:tcPr>
            <w:tcW w:w="969" w:type="dxa"/>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485" w:type="dxa"/>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3</w:t>
            </w:r>
          </w:p>
        </w:tc>
        <w:tc>
          <w:tcPr>
            <w:tcW w:w="4358" w:type="dxa"/>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 xml:space="preserve">Macaranga lowii </w:t>
            </w:r>
            <w:r w:rsidRPr="000D3277">
              <w:rPr>
                <w:rFonts w:eastAsia="Times New Roman"/>
                <w:iCs/>
                <w:color w:val="000000"/>
                <w:szCs w:val="20"/>
                <w:lang w:eastAsia="en-US"/>
              </w:rPr>
              <w:t xml:space="preserve">King </w:t>
            </w:r>
            <w:proofErr w:type="gramStart"/>
            <w:r w:rsidRPr="000D3277">
              <w:rPr>
                <w:rFonts w:eastAsia="Times New Roman"/>
                <w:iCs/>
                <w:color w:val="000000"/>
                <w:szCs w:val="20"/>
                <w:lang w:eastAsia="en-US"/>
              </w:rPr>
              <w:t>ex</w:t>
            </w:r>
            <w:proofErr w:type="gramEnd"/>
            <w:r w:rsidRPr="000D3277">
              <w:rPr>
                <w:rFonts w:eastAsia="Times New Roman"/>
                <w:iCs/>
                <w:color w:val="000000"/>
                <w:szCs w:val="20"/>
                <w:lang w:eastAsia="en-US"/>
              </w:rPr>
              <w:t xml:space="preserve"> Hook.f.</w:t>
            </w:r>
          </w:p>
        </w:tc>
        <w:tc>
          <w:tcPr>
            <w:tcW w:w="2005" w:type="dxa"/>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Euphorbiaceae</w:t>
            </w:r>
          </w:p>
        </w:tc>
        <w:tc>
          <w:tcPr>
            <w:tcW w:w="1431" w:type="dxa"/>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7.29</w:t>
            </w:r>
          </w:p>
        </w:tc>
      </w:tr>
      <w:tr w:rsidR="00B76F30" w:rsidRPr="00B76F30" w:rsidTr="00246A9F">
        <w:trPr>
          <w:trHeight w:val="306"/>
        </w:trPr>
        <w:tc>
          <w:tcPr>
            <w:tcW w:w="969" w:type="dxa"/>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485" w:type="dxa"/>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4</w:t>
            </w:r>
          </w:p>
        </w:tc>
        <w:tc>
          <w:tcPr>
            <w:tcW w:w="4358" w:type="dxa"/>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 xml:space="preserve">Pinanga coronata </w:t>
            </w:r>
            <w:r w:rsidRPr="000D3277">
              <w:rPr>
                <w:rFonts w:eastAsia="Times New Roman"/>
                <w:iCs/>
                <w:color w:val="000000"/>
                <w:szCs w:val="20"/>
                <w:lang w:eastAsia="en-US"/>
              </w:rPr>
              <w:t>(Blume ex Mart.) Blume</w:t>
            </w:r>
          </w:p>
        </w:tc>
        <w:tc>
          <w:tcPr>
            <w:tcW w:w="2005" w:type="dxa"/>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Arecaceae</w:t>
            </w:r>
          </w:p>
        </w:tc>
        <w:tc>
          <w:tcPr>
            <w:tcW w:w="1431" w:type="dxa"/>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6.90</w:t>
            </w:r>
          </w:p>
        </w:tc>
      </w:tr>
      <w:tr w:rsidR="00B76F30" w:rsidRPr="00B76F30" w:rsidTr="00246A9F">
        <w:trPr>
          <w:trHeight w:val="306"/>
        </w:trPr>
        <w:tc>
          <w:tcPr>
            <w:tcW w:w="969" w:type="dxa"/>
            <w:tcBorders>
              <w:bottom w:val="single" w:sz="4" w:space="0" w:color="auto"/>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485" w:type="dxa"/>
            <w:tcBorders>
              <w:bottom w:val="single" w:sz="4" w:space="0" w:color="auto"/>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5</w:t>
            </w:r>
          </w:p>
        </w:tc>
        <w:tc>
          <w:tcPr>
            <w:tcW w:w="4358" w:type="dxa"/>
            <w:tcBorders>
              <w:bottom w:val="single" w:sz="4" w:space="0" w:color="auto"/>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 xml:space="preserve">Coffea canephora </w:t>
            </w:r>
            <w:r w:rsidRPr="000D3277">
              <w:rPr>
                <w:rFonts w:eastAsia="Times New Roman"/>
                <w:iCs/>
                <w:color w:val="000000"/>
                <w:szCs w:val="20"/>
                <w:lang w:eastAsia="en-US"/>
              </w:rPr>
              <w:t xml:space="preserve">Pierre ex </w:t>
            </w:r>
            <w:proofErr w:type="gramStart"/>
            <w:r w:rsidRPr="000D3277">
              <w:rPr>
                <w:rFonts w:eastAsia="Times New Roman"/>
                <w:iCs/>
                <w:color w:val="000000"/>
                <w:szCs w:val="20"/>
                <w:lang w:eastAsia="en-US"/>
              </w:rPr>
              <w:t>A.Froehner</w:t>
            </w:r>
            <w:proofErr w:type="gramEnd"/>
          </w:p>
        </w:tc>
        <w:tc>
          <w:tcPr>
            <w:tcW w:w="2005" w:type="dxa"/>
            <w:tcBorders>
              <w:bottom w:val="single" w:sz="4" w:space="0" w:color="auto"/>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Rubiaceae</w:t>
            </w:r>
          </w:p>
        </w:tc>
        <w:tc>
          <w:tcPr>
            <w:tcW w:w="1431" w:type="dxa"/>
            <w:tcBorders>
              <w:bottom w:val="single" w:sz="4" w:space="0" w:color="auto"/>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6.00</w:t>
            </w:r>
          </w:p>
        </w:tc>
      </w:tr>
      <w:tr w:rsidR="00B76F30" w:rsidRPr="00B76F30" w:rsidTr="00246A9F">
        <w:trPr>
          <w:trHeight w:val="312"/>
        </w:trPr>
        <w:tc>
          <w:tcPr>
            <w:tcW w:w="969" w:type="dxa"/>
            <w:tcBorders>
              <w:top w:val="single" w:sz="4" w:space="0" w:color="auto"/>
              <w:bottom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bookmarkStart w:id="10" w:name="_Hlk506671348"/>
            <w:r w:rsidRPr="00B76F30">
              <w:rPr>
                <w:rFonts w:eastAsia="Times New Roman"/>
                <w:color w:val="000000"/>
                <w:szCs w:val="20"/>
                <w:lang w:eastAsia="en-US"/>
              </w:rPr>
              <w:t>Semai</w:t>
            </w:r>
          </w:p>
        </w:tc>
        <w:tc>
          <w:tcPr>
            <w:tcW w:w="485" w:type="dxa"/>
            <w:tcBorders>
              <w:top w:val="single" w:sz="4" w:space="0" w:color="auto"/>
              <w:bottom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1</w:t>
            </w:r>
          </w:p>
        </w:tc>
        <w:tc>
          <w:tcPr>
            <w:tcW w:w="4358" w:type="dxa"/>
            <w:tcBorders>
              <w:top w:val="single" w:sz="4" w:space="0" w:color="auto"/>
              <w:bottom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 xml:space="preserve">Selaginella willdenowii </w:t>
            </w:r>
            <w:r w:rsidRPr="000D3277">
              <w:rPr>
                <w:rFonts w:eastAsia="Times New Roman"/>
                <w:iCs/>
                <w:color w:val="000000"/>
                <w:szCs w:val="20"/>
                <w:lang w:eastAsia="en-US"/>
              </w:rPr>
              <w:t>(Desv. ex Poir.) Baker</w:t>
            </w:r>
          </w:p>
        </w:tc>
        <w:tc>
          <w:tcPr>
            <w:tcW w:w="2005" w:type="dxa"/>
            <w:tcBorders>
              <w:top w:val="single" w:sz="4" w:space="0" w:color="auto"/>
              <w:bottom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Selaginellaceae</w:t>
            </w:r>
          </w:p>
        </w:tc>
        <w:tc>
          <w:tcPr>
            <w:tcW w:w="1431" w:type="dxa"/>
            <w:tcBorders>
              <w:top w:val="single" w:sz="4" w:space="0" w:color="auto"/>
              <w:bottom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15.52</w:t>
            </w:r>
          </w:p>
        </w:tc>
      </w:tr>
      <w:bookmarkEnd w:id="10"/>
      <w:tr w:rsidR="00B76F30" w:rsidRPr="00B76F30" w:rsidTr="00246A9F">
        <w:trPr>
          <w:trHeight w:val="312"/>
        </w:trPr>
        <w:tc>
          <w:tcPr>
            <w:tcW w:w="969" w:type="dxa"/>
            <w:tcBorders>
              <w:top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485" w:type="dxa"/>
            <w:tcBorders>
              <w:top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2</w:t>
            </w:r>
          </w:p>
        </w:tc>
        <w:tc>
          <w:tcPr>
            <w:tcW w:w="4358" w:type="dxa"/>
            <w:tcBorders>
              <w:top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bookmarkStart w:id="11" w:name="_Hlk506671392"/>
            <w:r w:rsidRPr="00B76F30">
              <w:rPr>
                <w:rFonts w:eastAsia="Times New Roman"/>
                <w:i/>
                <w:iCs/>
                <w:color w:val="000000"/>
                <w:szCs w:val="20"/>
                <w:lang w:eastAsia="en-US"/>
              </w:rPr>
              <w:t xml:space="preserve">Nephrolepis exaltata </w:t>
            </w:r>
            <w:bookmarkEnd w:id="11"/>
            <w:r w:rsidRPr="00B76F30">
              <w:rPr>
                <w:rFonts w:eastAsia="Times New Roman"/>
                <w:i/>
                <w:iCs/>
                <w:color w:val="000000"/>
                <w:szCs w:val="20"/>
                <w:lang w:eastAsia="en-US"/>
              </w:rPr>
              <w:t>(</w:t>
            </w:r>
            <w:r w:rsidRPr="000D3277">
              <w:rPr>
                <w:rFonts w:eastAsia="Times New Roman"/>
                <w:iCs/>
                <w:color w:val="000000"/>
                <w:szCs w:val="20"/>
                <w:lang w:eastAsia="en-US"/>
              </w:rPr>
              <w:t>L.) Schott</w:t>
            </w:r>
          </w:p>
        </w:tc>
        <w:tc>
          <w:tcPr>
            <w:tcW w:w="2005" w:type="dxa"/>
            <w:tcBorders>
              <w:top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Nephrolepidaceae</w:t>
            </w:r>
          </w:p>
        </w:tc>
        <w:tc>
          <w:tcPr>
            <w:tcW w:w="1431" w:type="dxa"/>
            <w:tcBorders>
              <w:top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15.21</w:t>
            </w:r>
          </w:p>
        </w:tc>
      </w:tr>
      <w:tr w:rsidR="00B76F30" w:rsidRPr="00B76F30" w:rsidTr="00246A9F">
        <w:trPr>
          <w:trHeight w:val="312"/>
        </w:trPr>
        <w:tc>
          <w:tcPr>
            <w:tcW w:w="969" w:type="dxa"/>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485" w:type="dxa"/>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3</w:t>
            </w:r>
          </w:p>
        </w:tc>
        <w:tc>
          <w:tcPr>
            <w:tcW w:w="4358" w:type="dxa"/>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bookmarkStart w:id="12" w:name="_Hlk506671884"/>
            <w:r w:rsidRPr="00B76F30">
              <w:rPr>
                <w:rFonts w:eastAsia="Times New Roman"/>
                <w:i/>
                <w:iCs/>
                <w:color w:val="000000"/>
                <w:szCs w:val="20"/>
                <w:lang w:eastAsia="en-US"/>
              </w:rPr>
              <w:t xml:space="preserve">Styrax benzoin </w:t>
            </w:r>
            <w:bookmarkEnd w:id="12"/>
            <w:r w:rsidRPr="00B76F30">
              <w:rPr>
                <w:rFonts w:eastAsia="Times New Roman"/>
                <w:i/>
                <w:iCs/>
                <w:color w:val="000000"/>
                <w:szCs w:val="20"/>
                <w:lang w:eastAsia="en-US"/>
              </w:rPr>
              <w:t>D</w:t>
            </w:r>
            <w:r w:rsidRPr="000D3277">
              <w:rPr>
                <w:rFonts w:eastAsia="Times New Roman"/>
                <w:iCs/>
                <w:color w:val="000000"/>
                <w:szCs w:val="20"/>
                <w:lang w:eastAsia="en-US"/>
              </w:rPr>
              <w:t>ryand</w:t>
            </w:r>
            <w:r w:rsidRPr="00B76F30">
              <w:rPr>
                <w:rFonts w:eastAsia="Times New Roman"/>
                <w:i/>
                <w:iCs/>
                <w:color w:val="000000"/>
                <w:szCs w:val="20"/>
                <w:lang w:eastAsia="en-US"/>
              </w:rPr>
              <w:t>.</w:t>
            </w:r>
          </w:p>
        </w:tc>
        <w:tc>
          <w:tcPr>
            <w:tcW w:w="2005" w:type="dxa"/>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Styracaceae</w:t>
            </w:r>
          </w:p>
        </w:tc>
        <w:tc>
          <w:tcPr>
            <w:tcW w:w="1431" w:type="dxa"/>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13.55</w:t>
            </w:r>
          </w:p>
        </w:tc>
      </w:tr>
      <w:tr w:rsidR="00B76F30" w:rsidRPr="00B76F30" w:rsidTr="00246A9F">
        <w:trPr>
          <w:trHeight w:val="312"/>
        </w:trPr>
        <w:tc>
          <w:tcPr>
            <w:tcW w:w="969" w:type="dxa"/>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485" w:type="dxa"/>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4</w:t>
            </w:r>
          </w:p>
        </w:tc>
        <w:tc>
          <w:tcPr>
            <w:tcW w:w="4358" w:type="dxa"/>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 xml:space="preserve">Coffea canephora </w:t>
            </w:r>
            <w:r w:rsidRPr="000D3277">
              <w:rPr>
                <w:rFonts w:eastAsia="Times New Roman"/>
                <w:iCs/>
                <w:color w:val="000000"/>
                <w:szCs w:val="20"/>
                <w:lang w:eastAsia="en-US"/>
              </w:rPr>
              <w:t xml:space="preserve">Pierre ex </w:t>
            </w:r>
            <w:proofErr w:type="gramStart"/>
            <w:r w:rsidRPr="000D3277">
              <w:rPr>
                <w:rFonts w:eastAsia="Times New Roman"/>
                <w:iCs/>
                <w:color w:val="000000"/>
                <w:szCs w:val="20"/>
                <w:lang w:eastAsia="en-US"/>
              </w:rPr>
              <w:t>A.Froehner</w:t>
            </w:r>
            <w:proofErr w:type="gramEnd"/>
          </w:p>
        </w:tc>
        <w:tc>
          <w:tcPr>
            <w:tcW w:w="2005" w:type="dxa"/>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Rubiaceae</w:t>
            </w:r>
          </w:p>
        </w:tc>
        <w:tc>
          <w:tcPr>
            <w:tcW w:w="1431" w:type="dxa"/>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10.89</w:t>
            </w:r>
          </w:p>
        </w:tc>
      </w:tr>
      <w:tr w:rsidR="00B76F30" w:rsidRPr="00B76F30" w:rsidTr="00246A9F">
        <w:trPr>
          <w:trHeight w:val="312"/>
        </w:trPr>
        <w:tc>
          <w:tcPr>
            <w:tcW w:w="969" w:type="dxa"/>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485" w:type="dxa"/>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5</w:t>
            </w:r>
          </w:p>
        </w:tc>
        <w:tc>
          <w:tcPr>
            <w:tcW w:w="4358" w:type="dxa"/>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 xml:space="preserve">Homalomena habokoana </w:t>
            </w:r>
            <w:r w:rsidRPr="000D3277">
              <w:rPr>
                <w:rFonts w:eastAsia="Times New Roman"/>
                <w:iCs/>
                <w:color w:val="000000"/>
                <w:szCs w:val="20"/>
                <w:lang w:eastAsia="en-US"/>
              </w:rPr>
              <w:t>Alderw</w:t>
            </w:r>
          </w:p>
        </w:tc>
        <w:tc>
          <w:tcPr>
            <w:tcW w:w="2005" w:type="dxa"/>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Araceae</w:t>
            </w:r>
          </w:p>
        </w:tc>
        <w:tc>
          <w:tcPr>
            <w:tcW w:w="1431" w:type="dxa"/>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10.04</w:t>
            </w:r>
          </w:p>
        </w:tc>
      </w:tr>
    </w:tbl>
    <w:p w:rsidR="00B76F30" w:rsidRPr="00B76F30" w:rsidRDefault="00B76F30" w:rsidP="00B76F30">
      <w:pPr>
        <w:ind w:firstLine="0"/>
        <w:jc w:val="left"/>
        <w:rPr>
          <w:rFonts w:eastAsia="Times New Roman"/>
          <w:szCs w:val="20"/>
          <w:lang w:val="en-ID" w:eastAsia="en-US"/>
        </w:rPr>
      </w:pPr>
    </w:p>
    <w:p w:rsidR="00B76F30" w:rsidRDefault="00B76F30" w:rsidP="00AA672D">
      <w:pPr>
        <w:rPr>
          <w:lang w:val="id-ID"/>
        </w:rPr>
        <w:sectPr w:rsidR="00B76F30" w:rsidSect="00B76F30">
          <w:type w:val="continuous"/>
          <w:pgSz w:w="11907" w:h="16840" w:code="9"/>
          <w:pgMar w:top="1418" w:right="1418" w:bottom="1134" w:left="1134" w:header="851" w:footer="851" w:gutter="0"/>
          <w:cols w:space="567"/>
          <w:docGrid w:linePitch="360"/>
        </w:sectPr>
      </w:pPr>
    </w:p>
    <w:p w:rsidR="00B76F30" w:rsidRPr="00B76F30" w:rsidRDefault="00B76F30" w:rsidP="00B76F30">
      <w:pPr>
        <w:rPr>
          <w:lang w:val="id-ID"/>
        </w:rPr>
      </w:pPr>
      <w:r w:rsidRPr="00B76F30">
        <w:rPr>
          <w:lang w:val="id-ID"/>
        </w:rPr>
        <w:t xml:space="preserve">Lokasi Palak siring terletak pada ketinggian 366 m dpl -409 m dpl.  Berdasarkan hasil penelitian pada lokasi Palak Siring vegetasi tingkat pohon disusun atas 68 spesies yang termasuk ke dalam 30 famili.  Spesies yang mendominasi pada urutan pertama adalah </w:t>
      </w:r>
      <w:r w:rsidRPr="00940490">
        <w:rPr>
          <w:i/>
          <w:lang w:val="id-ID"/>
        </w:rPr>
        <w:t>Elateriospermum tapos</w:t>
      </w:r>
      <w:r w:rsidRPr="00B76F30">
        <w:rPr>
          <w:lang w:val="id-ID"/>
        </w:rPr>
        <w:t xml:space="preserve">, dengan indeks nilai penting (INP) 31,44%.   Pada urutan kedua didominasi oleh </w:t>
      </w:r>
      <w:r w:rsidRPr="00940490">
        <w:rPr>
          <w:i/>
          <w:lang w:val="id-ID"/>
        </w:rPr>
        <w:t>Cephalomappa malloticarpa</w:t>
      </w:r>
      <w:r w:rsidRPr="00B76F30">
        <w:rPr>
          <w:lang w:val="id-ID"/>
        </w:rPr>
        <w:t xml:space="preserve"> dengan INP 16,05% (Tabel 5).</w:t>
      </w:r>
    </w:p>
    <w:p w:rsidR="00B76F30" w:rsidRPr="00B76F30" w:rsidRDefault="00940490" w:rsidP="00940490">
      <w:pPr>
        <w:ind w:firstLine="0"/>
        <w:rPr>
          <w:lang w:val="id-ID"/>
        </w:rPr>
      </w:pPr>
      <w:r>
        <w:t xml:space="preserve">   </w:t>
      </w:r>
      <w:r w:rsidR="00B76F30" w:rsidRPr="00B76F30">
        <w:rPr>
          <w:lang w:val="id-ID"/>
        </w:rPr>
        <w:t xml:space="preserve">Vegetasi tingkat tiang di lokasi Palak Siring di susun oleh 25 spesies.  Spesies yang mendominasi pada urutan pertama adalah </w:t>
      </w:r>
      <w:r w:rsidR="00B76F30" w:rsidRPr="00940490">
        <w:rPr>
          <w:i/>
          <w:lang w:val="id-ID"/>
        </w:rPr>
        <w:t>Cephalomappa malloticarpa</w:t>
      </w:r>
      <w:r w:rsidR="00B76F30" w:rsidRPr="00B76F30">
        <w:rPr>
          <w:lang w:val="id-ID"/>
        </w:rPr>
        <w:t xml:space="preserve">, dengan INP 32,76%.  Selanjutnya pada urutan kedua didominasi oleh spesies Elateriospermum tapos dengan indeks nilai penting 31.05 %.  Pada urutan ke tiga vegetasi tingkat tiang didominasi oleh spesies </w:t>
      </w:r>
      <w:r w:rsidR="00B76F30" w:rsidRPr="00940490">
        <w:rPr>
          <w:i/>
          <w:lang w:val="id-ID"/>
        </w:rPr>
        <w:t xml:space="preserve">Aporosa frutescens </w:t>
      </w:r>
      <w:r w:rsidR="00B76F30" w:rsidRPr="00B76F30">
        <w:rPr>
          <w:lang w:val="id-ID"/>
        </w:rPr>
        <w:t xml:space="preserve">(Famili Phyllanthaceae) dengan INP 19,70%.  </w:t>
      </w:r>
    </w:p>
    <w:p w:rsidR="00B76F30" w:rsidRPr="00B76F30" w:rsidRDefault="00940490" w:rsidP="00940490">
      <w:pPr>
        <w:ind w:firstLine="0"/>
        <w:rPr>
          <w:lang w:val="id-ID"/>
        </w:rPr>
      </w:pPr>
      <w:r>
        <w:t xml:space="preserve">   </w:t>
      </w:r>
      <w:r w:rsidR="00B76F30" w:rsidRPr="00B76F30">
        <w:rPr>
          <w:lang w:val="id-ID"/>
        </w:rPr>
        <w:t xml:space="preserve">Vegetasi tingkat pancang di lokasi Palak Siring di susun oleh 73 spesies.  Spesies yang mendominasi pada urutan pertama adalah </w:t>
      </w:r>
      <w:r w:rsidR="00B76F30" w:rsidRPr="000D3277">
        <w:rPr>
          <w:i/>
          <w:lang w:val="id-ID"/>
        </w:rPr>
        <w:t>Cephalomappa malloticarpa</w:t>
      </w:r>
      <w:r w:rsidR="00B76F30" w:rsidRPr="00B76F30">
        <w:rPr>
          <w:lang w:val="id-ID"/>
        </w:rPr>
        <w:t xml:space="preserve"> , dengan INP 10,76%.  Selanjutnya pada urutan kedua didominasi oleh spesies </w:t>
      </w:r>
      <w:r w:rsidR="00B76F30" w:rsidRPr="000D3277">
        <w:rPr>
          <w:i/>
          <w:lang w:val="id-ID"/>
        </w:rPr>
        <w:t>Polyalthia lateriflora</w:t>
      </w:r>
      <w:r w:rsidR="00B76F30" w:rsidRPr="00B76F30">
        <w:rPr>
          <w:lang w:val="id-ID"/>
        </w:rPr>
        <w:t xml:space="preserve"> dengan indeks nilai penting 9,95%.  Pada urutan ke tiga vegetasi tingkat pancang didominasi oleh spesies </w:t>
      </w:r>
      <w:r w:rsidR="00B76F30" w:rsidRPr="000D3277">
        <w:rPr>
          <w:i/>
          <w:lang w:val="id-ID"/>
        </w:rPr>
        <w:t>Elateriospermum tapos</w:t>
      </w:r>
      <w:r w:rsidR="00B76F30" w:rsidRPr="00B76F30">
        <w:rPr>
          <w:lang w:val="id-ID"/>
        </w:rPr>
        <w:t xml:space="preserve"> (Famili Euphorbiaceae) dengan INP 9,36%.  Pada urutan ke-empat didominasi oleh </w:t>
      </w:r>
      <w:r w:rsidR="00B76F30" w:rsidRPr="000D3277">
        <w:rPr>
          <w:i/>
          <w:lang w:val="id-ID"/>
        </w:rPr>
        <w:t>Microcos florida</w:t>
      </w:r>
      <w:r w:rsidR="00B76F30" w:rsidRPr="00B76F30">
        <w:rPr>
          <w:lang w:val="id-ID"/>
        </w:rPr>
        <w:t xml:space="preserve"> dan </w:t>
      </w:r>
      <w:r w:rsidR="00B76F30" w:rsidRPr="000D3277">
        <w:rPr>
          <w:i/>
          <w:lang w:val="id-ID"/>
        </w:rPr>
        <w:t>Cleistanthus myrianthus</w:t>
      </w:r>
      <w:r w:rsidR="00B76F30" w:rsidRPr="00B76F30">
        <w:rPr>
          <w:lang w:val="id-ID"/>
        </w:rPr>
        <w:t xml:space="preserve"> yang masing-masing mempunyai indeks nilai penting 8,17%.  </w:t>
      </w:r>
    </w:p>
    <w:p w:rsidR="00246A9F" w:rsidRDefault="00B76F30" w:rsidP="00246A9F">
      <w:pPr>
        <w:rPr>
          <w:lang w:val="id-ID"/>
        </w:rPr>
      </w:pPr>
      <w:r w:rsidRPr="00B76F30">
        <w:rPr>
          <w:lang w:val="id-ID"/>
        </w:rPr>
        <w:t xml:space="preserve">Vegetasi tingkat semai disusun oleh 75 spesies yang termasuk kedalam 43 famili.  Spesies yang mendominasi pada urutan pertama adalah </w:t>
      </w:r>
      <w:r w:rsidRPr="000D3277">
        <w:rPr>
          <w:i/>
          <w:lang w:val="id-ID"/>
        </w:rPr>
        <w:t>Selaginella plana</w:t>
      </w:r>
      <w:r w:rsidRPr="00B76F30">
        <w:rPr>
          <w:lang w:val="id-ID"/>
        </w:rPr>
        <w:t xml:space="preserve"> dengan indeks nilai penting 53,82%.  Jenis ini merupakan indikator daerah yang mempunyai </w:t>
      </w:r>
    </w:p>
    <w:p w:rsidR="00B76F30" w:rsidRDefault="00B76F30" w:rsidP="00246A9F">
      <w:pPr>
        <w:ind w:firstLine="0"/>
        <w:rPr>
          <w:lang w:val="id-ID"/>
        </w:rPr>
      </w:pPr>
      <w:r w:rsidRPr="00B76F30">
        <w:rPr>
          <w:lang w:val="id-ID"/>
        </w:rPr>
        <w:t xml:space="preserve">kelembaban yang relatif tinggi.  Selanjutnya pada urutan kedua didominasi oleh </w:t>
      </w:r>
      <w:r w:rsidRPr="000D3277">
        <w:rPr>
          <w:i/>
          <w:lang w:val="id-ID"/>
        </w:rPr>
        <w:t>Schismatoglottis</w:t>
      </w:r>
      <w:r w:rsidRPr="00B76F30">
        <w:rPr>
          <w:lang w:val="id-ID"/>
        </w:rPr>
        <w:t xml:space="preserve"> </w:t>
      </w:r>
      <w:r w:rsidRPr="000D3277">
        <w:rPr>
          <w:i/>
          <w:lang w:val="id-ID"/>
        </w:rPr>
        <w:t>calyptrata</w:t>
      </w:r>
      <w:r w:rsidRPr="00B76F30">
        <w:rPr>
          <w:lang w:val="id-ID"/>
        </w:rPr>
        <w:t xml:space="preserve"> dengan INP sebesar 15,98%.  Pada urutan ketiga, didominasi oleh </w:t>
      </w:r>
      <w:r w:rsidRPr="000D3277">
        <w:rPr>
          <w:i/>
          <w:lang w:val="id-ID"/>
        </w:rPr>
        <w:t>Homalomena habokoana</w:t>
      </w:r>
      <w:r w:rsidRPr="00B76F30">
        <w:rPr>
          <w:lang w:val="id-ID"/>
        </w:rPr>
        <w:t xml:space="preserve"> dengan indeks nilai penting (INP) 10,78%.  Relatif banyaknya spesies dari famili Araceae ini merupakan indikator kondisi tempat tumbuh relatif lebih lembab.  Pada urutan kelima, spesies tumbuhan tingkat semai didominasi oleh </w:t>
      </w:r>
      <w:r w:rsidRPr="000D3277">
        <w:rPr>
          <w:i/>
          <w:lang w:val="id-ID"/>
        </w:rPr>
        <w:t>Cyrtandra picta</w:t>
      </w:r>
      <w:r w:rsidRPr="00B76F30">
        <w:rPr>
          <w:lang w:val="id-ID"/>
        </w:rPr>
        <w:t xml:space="preserve"> dengan INP 6,53%. Hasil yang sama juga dilaporkan oleh Hidayat dan Yuzammi (2008), bahwa jenis tumbuhan bawah yang sering ditemui disekitar bunga bangkai  adalah </w:t>
      </w:r>
      <w:r w:rsidRPr="000D3277">
        <w:rPr>
          <w:i/>
          <w:lang w:val="id-ID"/>
        </w:rPr>
        <w:t xml:space="preserve">Selaginella wildenowii, Nephrolepis biserrata, Colocosia gigantean </w:t>
      </w:r>
      <w:r w:rsidRPr="000D3277">
        <w:rPr>
          <w:lang w:val="id-ID"/>
        </w:rPr>
        <w:t>dan</w:t>
      </w:r>
      <w:r w:rsidRPr="000D3277">
        <w:rPr>
          <w:i/>
          <w:lang w:val="id-ID"/>
        </w:rPr>
        <w:t xml:space="preserve"> Globa pendula</w:t>
      </w:r>
      <w:r w:rsidRPr="00B76F30">
        <w:rPr>
          <w:lang w:val="id-ID"/>
        </w:rPr>
        <w:t>.</w:t>
      </w:r>
    </w:p>
    <w:p w:rsidR="00B76F30" w:rsidRDefault="00B76F30" w:rsidP="00B76F30">
      <w:pPr>
        <w:rPr>
          <w:lang w:val="id-ID"/>
        </w:rPr>
      </w:pPr>
    </w:p>
    <w:p w:rsidR="00B76F30" w:rsidRDefault="00B76F30" w:rsidP="00B76F30">
      <w:pPr>
        <w:rPr>
          <w:lang w:val="id-ID"/>
        </w:rPr>
      </w:pPr>
    </w:p>
    <w:p w:rsidR="00B76F30" w:rsidRDefault="00B76F30" w:rsidP="00B76F30">
      <w:pPr>
        <w:rPr>
          <w:lang w:val="id-ID"/>
        </w:rPr>
      </w:pPr>
    </w:p>
    <w:p w:rsidR="00B76F30" w:rsidRDefault="00B76F30" w:rsidP="00B76F30">
      <w:pPr>
        <w:rPr>
          <w:lang w:val="id-ID"/>
        </w:rPr>
      </w:pPr>
    </w:p>
    <w:p w:rsidR="00B76F30" w:rsidRDefault="00B76F30" w:rsidP="00B76F30">
      <w:pPr>
        <w:ind w:left="851" w:hanging="851"/>
        <w:jc w:val="left"/>
        <w:rPr>
          <w:rFonts w:eastAsia="Times New Roman"/>
          <w:szCs w:val="20"/>
          <w:lang w:val="en-ID" w:eastAsia="en-US"/>
        </w:rPr>
        <w:sectPr w:rsidR="00B76F30" w:rsidSect="00BB600B">
          <w:type w:val="continuous"/>
          <w:pgSz w:w="11907" w:h="16840" w:code="9"/>
          <w:pgMar w:top="1418" w:right="1418" w:bottom="1134" w:left="1134" w:header="851" w:footer="851" w:gutter="0"/>
          <w:cols w:num="2" w:space="567"/>
          <w:docGrid w:linePitch="360"/>
        </w:sectPr>
      </w:pPr>
    </w:p>
    <w:p w:rsidR="00246A9F" w:rsidRDefault="00246A9F" w:rsidP="00B76F30">
      <w:pPr>
        <w:ind w:left="851" w:hanging="851"/>
        <w:jc w:val="left"/>
        <w:rPr>
          <w:rFonts w:eastAsia="Times New Roman"/>
          <w:szCs w:val="20"/>
          <w:lang w:val="en-ID" w:eastAsia="en-US"/>
        </w:rPr>
      </w:pPr>
    </w:p>
    <w:p w:rsidR="00B76F30" w:rsidRPr="00B76F30" w:rsidRDefault="00B76F30" w:rsidP="00B76F30">
      <w:pPr>
        <w:ind w:left="851" w:hanging="851"/>
        <w:jc w:val="left"/>
        <w:rPr>
          <w:rFonts w:eastAsia="Times New Roman"/>
          <w:szCs w:val="20"/>
          <w:lang w:val="en-ID" w:eastAsia="en-US"/>
        </w:rPr>
      </w:pPr>
      <w:r w:rsidRPr="00B76F30">
        <w:rPr>
          <w:rFonts w:eastAsia="Times New Roman"/>
          <w:szCs w:val="20"/>
          <w:lang w:val="en-ID" w:eastAsia="en-US"/>
        </w:rPr>
        <w:t xml:space="preserve">Tabel 5. Lima spesies yang mempunyai Indeks Nilai Penting </w:t>
      </w:r>
      <w:r w:rsidR="00E422AB">
        <w:rPr>
          <w:rFonts w:eastAsia="Times New Roman"/>
          <w:szCs w:val="20"/>
          <w:lang w:val="en-ID" w:eastAsia="en-US"/>
        </w:rPr>
        <w:t xml:space="preserve">tertinggi </w:t>
      </w:r>
      <w:r w:rsidRPr="00B76F30">
        <w:rPr>
          <w:rFonts w:eastAsia="Times New Roman"/>
          <w:szCs w:val="20"/>
          <w:lang w:val="en-ID" w:eastAsia="en-US"/>
        </w:rPr>
        <w:t xml:space="preserve">vegetasi tingkat pohon, </w:t>
      </w:r>
      <w:proofErr w:type="gramStart"/>
      <w:r w:rsidRPr="00B76F30">
        <w:rPr>
          <w:rFonts w:eastAsia="Times New Roman"/>
          <w:szCs w:val="20"/>
          <w:lang w:val="en-ID" w:eastAsia="en-US"/>
        </w:rPr>
        <w:t>tiang,pancang</w:t>
      </w:r>
      <w:proofErr w:type="gramEnd"/>
      <w:r w:rsidRPr="00B76F30">
        <w:rPr>
          <w:rFonts w:eastAsia="Times New Roman"/>
          <w:szCs w:val="20"/>
          <w:lang w:val="en-ID" w:eastAsia="en-US"/>
        </w:rPr>
        <w:t xml:space="preserve"> dan semai di lokasi Palak Siring</w:t>
      </w:r>
    </w:p>
    <w:tbl>
      <w:tblPr>
        <w:tblW w:w="9214" w:type="dxa"/>
        <w:tblLook w:val="04A0" w:firstRow="1" w:lastRow="0" w:firstColumn="1" w:lastColumn="0" w:noHBand="0" w:noVBand="1"/>
      </w:tblPr>
      <w:tblGrid>
        <w:gridCol w:w="969"/>
        <w:gridCol w:w="563"/>
        <w:gridCol w:w="4564"/>
        <w:gridCol w:w="1709"/>
        <w:gridCol w:w="1409"/>
      </w:tblGrid>
      <w:tr w:rsidR="00B76F30" w:rsidRPr="00B76F30" w:rsidTr="00246A9F">
        <w:trPr>
          <w:trHeight w:val="306"/>
        </w:trPr>
        <w:tc>
          <w:tcPr>
            <w:tcW w:w="969" w:type="dxa"/>
            <w:tcBorders>
              <w:top w:val="single" w:sz="4" w:space="0" w:color="auto"/>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Strata</w:t>
            </w:r>
          </w:p>
        </w:tc>
        <w:tc>
          <w:tcPr>
            <w:tcW w:w="563" w:type="dxa"/>
            <w:tcBorders>
              <w:top w:val="single" w:sz="4" w:space="0" w:color="auto"/>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NO</w:t>
            </w:r>
          </w:p>
        </w:tc>
        <w:tc>
          <w:tcPr>
            <w:tcW w:w="4564" w:type="dxa"/>
            <w:tcBorders>
              <w:top w:val="single" w:sz="4" w:space="0" w:color="auto"/>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Jenis</w:t>
            </w:r>
          </w:p>
        </w:tc>
        <w:tc>
          <w:tcPr>
            <w:tcW w:w="1709" w:type="dxa"/>
            <w:tcBorders>
              <w:top w:val="single" w:sz="4" w:space="0" w:color="auto"/>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Suku</w:t>
            </w:r>
          </w:p>
        </w:tc>
        <w:tc>
          <w:tcPr>
            <w:tcW w:w="1409" w:type="dxa"/>
            <w:tcBorders>
              <w:top w:val="single" w:sz="4" w:space="0" w:color="auto"/>
              <w:left w:val="nil"/>
              <w:bottom w:val="nil"/>
              <w:right w:val="nil"/>
            </w:tcBorders>
            <w:shd w:val="clear" w:color="auto" w:fill="auto"/>
            <w:noWrap/>
            <w:vAlign w:val="bottom"/>
            <w:hideMark/>
          </w:tcPr>
          <w:p w:rsidR="00B76F30" w:rsidRPr="00B76F30" w:rsidRDefault="00246A9F" w:rsidP="00B76F30">
            <w:pPr>
              <w:ind w:firstLine="0"/>
              <w:jc w:val="left"/>
              <w:rPr>
                <w:rFonts w:eastAsia="Times New Roman"/>
                <w:color w:val="000000"/>
                <w:szCs w:val="20"/>
                <w:lang w:eastAsia="en-US"/>
              </w:rPr>
            </w:pPr>
            <w:r>
              <w:rPr>
                <w:rFonts w:eastAsia="Times New Roman"/>
                <w:color w:val="000000"/>
                <w:szCs w:val="20"/>
                <w:lang w:eastAsia="en-US"/>
              </w:rPr>
              <w:t>Indeks Nilai Penting (INP)</w:t>
            </w:r>
            <w:r w:rsidR="00B76F30" w:rsidRPr="00B76F30">
              <w:rPr>
                <w:rFonts w:eastAsia="Times New Roman"/>
                <w:color w:val="000000"/>
                <w:szCs w:val="20"/>
                <w:lang w:eastAsia="en-US"/>
              </w:rPr>
              <w:t xml:space="preserve"> (%)</w:t>
            </w:r>
          </w:p>
        </w:tc>
      </w:tr>
      <w:tr w:rsidR="00B76F30" w:rsidRPr="00B76F30" w:rsidTr="00246A9F">
        <w:trPr>
          <w:trHeight w:val="306"/>
        </w:trPr>
        <w:tc>
          <w:tcPr>
            <w:tcW w:w="969" w:type="dxa"/>
            <w:tcBorders>
              <w:top w:val="single" w:sz="4" w:space="0" w:color="auto"/>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Pohon</w:t>
            </w:r>
          </w:p>
        </w:tc>
        <w:tc>
          <w:tcPr>
            <w:tcW w:w="563" w:type="dxa"/>
            <w:tcBorders>
              <w:top w:val="single" w:sz="4" w:space="0" w:color="auto"/>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1</w:t>
            </w:r>
          </w:p>
        </w:tc>
        <w:tc>
          <w:tcPr>
            <w:tcW w:w="4564" w:type="dxa"/>
            <w:tcBorders>
              <w:top w:val="single" w:sz="4" w:space="0" w:color="auto"/>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bookmarkStart w:id="13" w:name="_Hlk505937424"/>
            <w:r w:rsidRPr="00B76F30">
              <w:rPr>
                <w:rFonts w:eastAsia="Times New Roman"/>
                <w:i/>
                <w:iCs/>
                <w:color w:val="000000"/>
                <w:szCs w:val="20"/>
                <w:lang w:eastAsia="en-US"/>
              </w:rPr>
              <w:t xml:space="preserve">Elateriospermum tapos </w:t>
            </w:r>
            <w:bookmarkEnd w:id="13"/>
            <w:r w:rsidRPr="00B76F30">
              <w:rPr>
                <w:rFonts w:eastAsia="Times New Roman"/>
                <w:color w:val="000000"/>
                <w:szCs w:val="20"/>
                <w:lang w:eastAsia="en-US"/>
              </w:rPr>
              <w:t>Blume</w:t>
            </w:r>
          </w:p>
        </w:tc>
        <w:tc>
          <w:tcPr>
            <w:tcW w:w="1709" w:type="dxa"/>
            <w:tcBorders>
              <w:top w:val="single" w:sz="4" w:space="0" w:color="auto"/>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Euphorbiaceae</w:t>
            </w:r>
          </w:p>
        </w:tc>
        <w:tc>
          <w:tcPr>
            <w:tcW w:w="1409" w:type="dxa"/>
            <w:tcBorders>
              <w:top w:val="single" w:sz="4" w:space="0" w:color="auto"/>
              <w:left w:val="nil"/>
              <w:bottom w:val="nil"/>
              <w:right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31.40</w:t>
            </w:r>
          </w:p>
        </w:tc>
      </w:tr>
      <w:tr w:rsidR="00B76F30" w:rsidRPr="00B76F30" w:rsidTr="00246A9F">
        <w:trPr>
          <w:trHeight w:val="306"/>
        </w:trPr>
        <w:tc>
          <w:tcPr>
            <w:tcW w:w="969"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563"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2</w:t>
            </w:r>
          </w:p>
        </w:tc>
        <w:tc>
          <w:tcPr>
            <w:tcW w:w="4564" w:type="dxa"/>
            <w:tcBorders>
              <w:top w:val="nil"/>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 xml:space="preserve">Cephalomappa malloticarpa </w:t>
            </w:r>
            <w:r w:rsidRPr="00B76F30">
              <w:rPr>
                <w:rFonts w:eastAsia="Times New Roman"/>
                <w:color w:val="000000"/>
                <w:szCs w:val="20"/>
                <w:lang w:eastAsia="en-US"/>
              </w:rPr>
              <w:t>J.J Smit</w:t>
            </w:r>
          </w:p>
        </w:tc>
        <w:tc>
          <w:tcPr>
            <w:tcW w:w="1709" w:type="dxa"/>
            <w:tcBorders>
              <w:top w:val="nil"/>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Euphorbiaceae</w:t>
            </w:r>
          </w:p>
        </w:tc>
        <w:tc>
          <w:tcPr>
            <w:tcW w:w="1409" w:type="dxa"/>
            <w:tcBorders>
              <w:top w:val="nil"/>
              <w:left w:val="nil"/>
              <w:bottom w:val="nil"/>
              <w:right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16.05</w:t>
            </w:r>
          </w:p>
        </w:tc>
      </w:tr>
      <w:tr w:rsidR="00B76F30" w:rsidRPr="00B76F30" w:rsidTr="00246A9F">
        <w:trPr>
          <w:trHeight w:val="306"/>
        </w:trPr>
        <w:tc>
          <w:tcPr>
            <w:tcW w:w="969"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563"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3</w:t>
            </w:r>
          </w:p>
        </w:tc>
        <w:tc>
          <w:tcPr>
            <w:tcW w:w="4564" w:type="dxa"/>
            <w:tcBorders>
              <w:top w:val="nil"/>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 xml:space="preserve">Diospyros sumatrana </w:t>
            </w:r>
            <w:r w:rsidRPr="00B76F30">
              <w:rPr>
                <w:rFonts w:eastAsia="Times New Roman"/>
                <w:color w:val="000000"/>
                <w:szCs w:val="20"/>
                <w:lang w:eastAsia="en-US"/>
              </w:rPr>
              <w:t>Miq.</w:t>
            </w:r>
          </w:p>
        </w:tc>
        <w:tc>
          <w:tcPr>
            <w:tcW w:w="1709" w:type="dxa"/>
            <w:tcBorders>
              <w:top w:val="nil"/>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Ebenaceae</w:t>
            </w:r>
          </w:p>
        </w:tc>
        <w:tc>
          <w:tcPr>
            <w:tcW w:w="1409" w:type="dxa"/>
            <w:tcBorders>
              <w:top w:val="nil"/>
              <w:left w:val="nil"/>
              <w:bottom w:val="nil"/>
              <w:right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15.95</w:t>
            </w:r>
          </w:p>
        </w:tc>
      </w:tr>
      <w:tr w:rsidR="00B76F30" w:rsidRPr="00B76F30" w:rsidTr="00246A9F">
        <w:trPr>
          <w:trHeight w:val="306"/>
        </w:trPr>
        <w:tc>
          <w:tcPr>
            <w:tcW w:w="969"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563"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4</w:t>
            </w:r>
          </w:p>
        </w:tc>
        <w:tc>
          <w:tcPr>
            <w:tcW w:w="4564" w:type="dxa"/>
            <w:tcBorders>
              <w:top w:val="nil"/>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 xml:space="preserve">Microcos florida </w:t>
            </w:r>
            <w:r w:rsidRPr="00B76F30">
              <w:rPr>
                <w:rFonts w:eastAsia="Times New Roman"/>
                <w:color w:val="000000"/>
                <w:szCs w:val="20"/>
                <w:lang w:eastAsia="en-US"/>
              </w:rPr>
              <w:t>Burret</w:t>
            </w:r>
          </w:p>
        </w:tc>
        <w:tc>
          <w:tcPr>
            <w:tcW w:w="1709" w:type="dxa"/>
            <w:tcBorders>
              <w:top w:val="nil"/>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Malvaceae</w:t>
            </w:r>
          </w:p>
        </w:tc>
        <w:tc>
          <w:tcPr>
            <w:tcW w:w="1409" w:type="dxa"/>
            <w:tcBorders>
              <w:top w:val="nil"/>
              <w:left w:val="nil"/>
              <w:bottom w:val="nil"/>
              <w:right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11.82</w:t>
            </w:r>
          </w:p>
        </w:tc>
      </w:tr>
      <w:tr w:rsidR="00B76F30" w:rsidRPr="00B76F30" w:rsidTr="00246A9F">
        <w:trPr>
          <w:trHeight w:val="306"/>
        </w:trPr>
        <w:tc>
          <w:tcPr>
            <w:tcW w:w="969"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563"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5</w:t>
            </w:r>
          </w:p>
        </w:tc>
        <w:tc>
          <w:tcPr>
            <w:tcW w:w="4564" w:type="dxa"/>
            <w:tcBorders>
              <w:top w:val="nil"/>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 xml:space="preserve">Ficus drupacea </w:t>
            </w:r>
            <w:r w:rsidRPr="00B76F30">
              <w:rPr>
                <w:rFonts w:eastAsia="Times New Roman"/>
                <w:color w:val="000000"/>
                <w:szCs w:val="20"/>
                <w:lang w:eastAsia="en-US"/>
              </w:rPr>
              <w:t>Thunb.</w:t>
            </w:r>
          </w:p>
        </w:tc>
        <w:tc>
          <w:tcPr>
            <w:tcW w:w="1709" w:type="dxa"/>
            <w:tcBorders>
              <w:top w:val="nil"/>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Moraceae</w:t>
            </w:r>
          </w:p>
        </w:tc>
        <w:tc>
          <w:tcPr>
            <w:tcW w:w="1409" w:type="dxa"/>
            <w:tcBorders>
              <w:top w:val="nil"/>
              <w:left w:val="nil"/>
              <w:bottom w:val="nil"/>
              <w:right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10.80</w:t>
            </w:r>
          </w:p>
        </w:tc>
      </w:tr>
      <w:tr w:rsidR="00B76F30" w:rsidRPr="00B76F30" w:rsidTr="00246A9F">
        <w:trPr>
          <w:trHeight w:val="306"/>
        </w:trPr>
        <w:tc>
          <w:tcPr>
            <w:tcW w:w="969" w:type="dxa"/>
            <w:tcBorders>
              <w:top w:val="single" w:sz="4" w:space="0" w:color="auto"/>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Tiang</w:t>
            </w:r>
          </w:p>
        </w:tc>
        <w:tc>
          <w:tcPr>
            <w:tcW w:w="563" w:type="dxa"/>
            <w:tcBorders>
              <w:top w:val="single" w:sz="4" w:space="0" w:color="auto"/>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1</w:t>
            </w:r>
          </w:p>
        </w:tc>
        <w:tc>
          <w:tcPr>
            <w:tcW w:w="4564" w:type="dxa"/>
            <w:tcBorders>
              <w:top w:val="single" w:sz="4" w:space="0" w:color="auto"/>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bookmarkStart w:id="14" w:name="_Hlk505937907"/>
            <w:r w:rsidRPr="00B76F30">
              <w:rPr>
                <w:rFonts w:eastAsia="Times New Roman"/>
                <w:i/>
                <w:iCs/>
                <w:color w:val="000000"/>
                <w:szCs w:val="20"/>
                <w:lang w:eastAsia="en-US"/>
              </w:rPr>
              <w:t xml:space="preserve">Cephalomappa malloticarpa </w:t>
            </w:r>
            <w:bookmarkEnd w:id="14"/>
            <w:r w:rsidRPr="00B76F30">
              <w:rPr>
                <w:rFonts w:eastAsia="Times New Roman"/>
                <w:color w:val="000000"/>
                <w:szCs w:val="20"/>
                <w:lang w:eastAsia="en-US"/>
              </w:rPr>
              <w:t>J.J.Sm.</w:t>
            </w:r>
          </w:p>
        </w:tc>
        <w:tc>
          <w:tcPr>
            <w:tcW w:w="1709" w:type="dxa"/>
            <w:tcBorders>
              <w:top w:val="single" w:sz="4" w:space="0" w:color="auto"/>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Euphorbiaceae</w:t>
            </w:r>
          </w:p>
        </w:tc>
        <w:tc>
          <w:tcPr>
            <w:tcW w:w="1409" w:type="dxa"/>
            <w:tcBorders>
              <w:top w:val="single" w:sz="4" w:space="0" w:color="auto"/>
              <w:left w:val="nil"/>
              <w:bottom w:val="nil"/>
              <w:right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32.76</w:t>
            </w:r>
          </w:p>
        </w:tc>
      </w:tr>
      <w:tr w:rsidR="00B76F30" w:rsidRPr="00B76F30" w:rsidTr="00246A9F">
        <w:trPr>
          <w:trHeight w:val="306"/>
        </w:trPr>
        <w:tc>
          <w:tcPr>
            <w:tcW w:w="969"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563"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2</w:t>
            </w:r>
          </w:p>
        </w:tc>
        <w:tc>
          <w:tcPr>
            <w:tcW w:w="4564" w:type="dxa"/>
            <w:tcBorders>
              <w:top w:val="nil"/>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 xml:space="preserve">Elateriospermum tapos </w:t>
            </w:r>
            <w:r w:rsidRPr="00B76F30">
              <w:rPr>
                <w:rFonts w:eastAsia="Times New Roman"/>
                <w:color w:val="000000"/>
                <w:szCs w:val="20"/>
                <w:lang w:eastAsia="en-US"/>
              </w:rPr>
              <w:t>Blume</w:t>
            </w:r>
          </w:p>
        </w:tc>
        <w:tc>
          <w:tcPr>
            <w:tcW w:w="1709" w:type="dxa"/>
            <w:tcBorders>
              <w:top w:val="nil"/>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Euphorbiaceae</w:t>
            </w:r>
          </w:p>
        </w:tc>
        <w:tc>
          <w:tcPr>
            <w:tcW w:w="1409" w:type="dxa"/>
            <w:tcBorders>
              <w:top w:val="nil"/>
              <w:left w:val="nil"/>
              <w:bottom w:val="nil"/>
              <w:right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31.05</w:t>
            </w:r>
          </w:p>
        </w:tc>
      </w:tr>
      <w:tr w:rsidR="00B76F30" w:rsidRPr="00B76F30" w:rsidTr="00246A9F">
        <w:trPr>
          <w:trHeight w:val="306"/>
        </w:trPr>
        <w:tc>
          <w:tcPr>
            <w:tcW w:w="969"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563"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3</w:t>
            </w:r>
          </w:p>
        </w:tc>
        <w:tc>
          <w:tcPr>
            <w:tcW w:w="4564" w:type="dxa"/>
            <w:tcBorders>
              <w:top w:val="nil"/>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Aporosa frutescens</w:t>
            </w:r>
            <w:r w:rsidRPr="00B76F30">
              <w:rPr>
                <w:rFonts w:eastAsia="Times New Roman"/>
                <w:color w:val="000000"/>
                <w:szCs w:val="20"/>
                <w:lang w:eastAsia="en-US"/>
              </w:rPr>
              <w:t xml:space="preserve"> Blume</w:t>
            </w:r>
          </w:p>
        </w:tc>
        <w:tc>
          <w:tcPr>
            <w:tcW w:w="1709" w:type="dxa"/>
            <w:tcBorders>
              <w:top w:val="nil"/>
              <w:left w:val="nil"/>
              <w:bottom w:val="nil"/>
              <w:right w:val="nil"/>
            </w:tcBorders>
            <w:shd w:val="clear" w:color="auto" w:fill="auto"/>
            <w:vAlign w:val="center"/>
            <w:hideMark/>
          </w:tcPr>
          <w:p w:rsidR="00B76F30" w:rsidRPr="00B76F30" w:rsidRDefault="00B76F30" w:rsidP="00B76F30">
            <w:pPr>
              <w:ind w:firstLine="0"/>
              <w:jc w:val="left"/>
              <w:rPr>
                <w:rFonts w:eastAsia="Times New Roman"/>
                <w:szCs w:val="20"/>
                <w:lang w:eastAsia="en-US"/>
              </w:rPr>
            </w:pPr>
            <w:bookmarkStart w:id="15" w:name="_Hlk505938050"/>
            <w:r w:rsidRPr="00B76F30">
              <w:rPr>
                <w:rFonts w:eastAsia="Times New Roman"/>
                <w:szCs w:val="20"/>
                <w:lang w:eastAsia="en-US"/>
              </w:rPr>
              <w:t>Phyllanthaceae</w:t>
            </w:r>
            <w:bookmarkEnd w:id="15"/>
          </w:p>
        </w:tc>
        <w:tc>
          <w:tcPr>
            <w:tcW w:w="1409" w:type="dxa"/>
            <w:tcBorders>
              <w:top w:val="nil"/>
              <w:left w:val="nil"/>
              <w:bottom w:val="nil"/>
              <w:right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19.70</w:t>
            </w:r>
          </w:p>
        </w:tc>
      </w:tr>
      <w:tr w:rsidR="00B76F30" w:rsidRPr="00B76F30" w:rsidTr="00246A9F">
        <w:trPr>
          <w:trHeight w:val="306"/>
        </w:trPr>
        <w:tc>
          <w:tcPr>
            <w:tcW w:w="969"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563"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4</w:t>
            </w:r>
          </w:p>
        </w:tc>
        <w:tc>
          <w:tcPr>
            <w:tcW w:w="4564" w:type="dxa"/>
            <w:tcBorders>
              <w:top w:val="nil"/>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 xml:space="preserve">Oreocnide rubescens </w:t>
            </w:r>
            <w:r w:rsidRPr="00B76F30">
              <w:rPr>
                <w:rFonts w:eastAsia="Times New Roman"/>
                <w:color w:val="000000"/>
                <w:szCs w:val="20"/>
                <w:lang w:eastAsia="en-US"/>
              </w:rPr>
              <w:t>(Blume) Miq</w:t>
            </w:r>
            <w:r w:rsidRPr="00B76F30">
              <w:rPr>
                <w:rFonts w:eastAsia="Times New Roman"/>
                <w:i/>
                <w:iCs/>
                <w:color w:val="000000"/>
                <w:szCs w:val="20"/>
                <w:lang w:eastAsia="en-US"/>
              </w:rPr>
              <w:t>.</w:t>
            </w:r>
          </w:p>
        </w:tc>
        <w:tc>
          <w:tcPr>
            <w:tcW w:w="1709" w:type="dxa"/>
            <w:tcBorders>
              <w:top w:val="nil"/>
              <w:left w:val="nil"/>
              <w:bottom w:val="nil"/>
              <w:right w:val="nil"/>
            </w:tcBorders>
            <w:shd w:val="clear" w:color="auto" w:fill="auto"/>
            <w:vAlign w:val="center"/>
            <w:hideMark/>
          </w:tcPr>
          <w:p w:rsidR="00B76F30" w:rsidRPr="00B76F30" w:rsidRDefault="00B76F30" w:rsidP="00B76F30">
            <w:pPr>
              <w:ind w:firstLine="0"/>
              <w:jc w:val="left"/>
              <w:rPr>
                <w:rFonts w:eastAsia="Times New Roman"/>
                <w:szCs w:val="20"/>
                <w:lang w:eastAsia="en-US"/>
              </w:rPr>
            </w:pPr>
            <w:r w:rsidRPr="00B76F30">
              <w:rPr>
                <w:rFonts w:eastAsia="Times New Roman"/>
                <w:szCs w:val="20"/>
                <w:lang w:eastAsia="en-US"/>
              </w:rPr>
              <w:t>Urticaceae</w:t>
            </w:r>
          </w:p>
        </w:tc>
        <w:tc>
          <w:tcPr>
            <w:tcW w:w="1409" w:type="dxa"/>
            <w:tcBorders>
              <w:top w:val="nil"/>
              <w:left w:val="nil"/>
              <w:bottom w:val="nil"/>
              <w:right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16.75</w:t>
            </w:r>
          </w:p>
        </w:tc>
      </w:tr>
      <w:tr w:rsidR="00B76F30" w:rsidRPr="00B76F30" w:rsidTr="00246A9F">
        <w:trPr>
          <w:trHeight w:val="306"/>
        </w:trPr>
        <w:tc>
          <w:tcPr>
            <w:tcW w:w="969"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563"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5</w:t>
            </w:r>
          </w:p>
        </w:tc>
        <w:tc>
          <w:tcPr>
            <w:tcW w:w="4564" w:type="dxa"/>
            <w:tcBorders>
              <w:top w:val="nil"/>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 xml:space="preserve">Phoebe grandis </w:t>
            </w:r>
            <w:r w:rsidRPr="00B76F30">
              <w:rPr>
                <w:rFonts w:eastAsia="Times New Roman"/>
                <w:color w:val="000000"/>
                <w:szCs w:val="20"/>
                <w:lang w:eastAsia="en-US"/>
              </w:rPr>
              <w:t>(Nees.) Merr</w:t>
            </w:r>
            <w:r w:rsidRPr="00B76F30">
              <w:rPr>
                <w:rFonts w:eastAsia="Times New Roman"/>
                <w:i/>
                <w:iCs/>
                <w:color w:val="000000"/>
                <w:szCs w:val="20"/>
                <w:lang w:eastAsia="en-US"/>
              </w:rPr>
              <w:t>.</w:t>
            </w:r>
          </w:p>
        </w:tc>
        <w:tc>
          <w:tcPr>
            <w:tcW w:w="1709" w:type="dxa"/>
            <w:tcBorders>
              <w:top w:val="nil"/>
              <w:left w:val="nil"/>
              <w:bottom w:val="nil"/>
              <w:right w:val="nil"/>
            </w:tcBorders>
            <w:shd w:val="clear" w:color="auto" w:fill="auto"/>
            <w:vAlign w:val="center"/>
            <w:hideMark/>
          </w:tcPr>
          <w:p w:rsidR="00B76F30" w:rsidRPr="00B76F30" w:rsidRDefault="00B76F30" w:rsidP="00B76F30">
            <w:pPr>
              <w:ind w:firstLine="0"/>
              <w:jc w:val="left"/>
              <w:rPr>
                <w:rFonts w:eastAsia="Times New Roman"/>
                <w:szCs w:val="20"/>
                <w:lang w:eastAsia="en-US"/>
              </w:rPr>
            </w:pPr>
            <w:r w:rsidRPr="00B76F30">
              <w:rPr>
                <w:rFonts w:eastAsia="Times New Roman"/>
                <w:szCs w:val="20"/>
                <w:lang w:eastAsia="en-US"/>
              </w:rPr>
              <w:t>Lauraceae</w:t>
            </w:r>
          </w:p>
        </w:tc>
        <w:tc>
          <w:tcPr>
            <w:tcW w:w="1409" w:type="dxa"/>
            <w:tcBorders>
              <w:top w:val="nil"/>
              <w:left w:val="nil"/>
              <w:bottom w:val="nil"/>
              <w:right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13.42</w:t>
            </w:r>
          </w:p>
        </w:tc>
      </w:tr>
      <w:tr w:rsidR="00B76F30" w:rsidRPr="00B76F30" w:rsidTr="00246A9F">
        <w:trPr>
          <w:trHeight w:val="306"/>
        </w:trPr>
        <w:tc>
          <w:tcPr>
            <w:tcW w:w="969" w:type="dxa"/>
            <w:tcBorders>
              <w:top w:val="single" w:sz="4" w:space="0" w:color="auto"/>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Pancang</w:t>
            </w:r>
          </w:p>
        </w:tc>
        <w:tc>
          <w:tcPr>
            <w:tcW w:w="563" w:type="dxa"/>
            <w:tcBorders>
              <w:top w:val="single" w:sz="4" w:space="0" w:color="auto"/>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1</w:t>
            </w:r>
          </w:p>
        </w:tc>
        <w:tc>
          <w:tcPr>
            <w:tcW w:w="4564" w:type="dxa"/>
            <w:tcBorders>
              <w:top w:val="single" w:sz="4" w:space="0" w:color="auto"/>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Cephalomappa malloticarpa J.J.Sm.</w:t>
            </w:r>
          </w:p>
        </w:tc>
        <w:tc>
          <w:tcPr>
            <w:tcW w:w="1709" w:type="dxa"/>
            <w:tcBorders>
              <w:top w:val="single" w:sz="4" w:space="0" w:color="auto"/>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Euphorbiaceae</w:t>
            </w:r>
          </w:p>
        </w:tc>
        <w:tc>
          <w:tcPr>
            <w:tcW w:w="1409" w:type="dxa"/>
            <w:tcBorders>
              <w:top w:val="single" w:sz="4" w:space="0" w:color="auto"/>
              <w:left w:val="nil"/>
              <w:bottom w:val="nil"/>
              <w:right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10.76</w:t>
            </w:r>
          </w:p>
        </w:tc>
      </w:tr>
      <w:tr w:rsidR="00B76F30" w:rsidRPr="00B76F30" w:rsidTr="00246A9F">
        <w:trPr>
          <w:trHeight w:val="306"/>
        </w:trPr>
        <w:tc>
          <w:tcPr>
            <w:tcW w:w="969"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563"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2</w:t>
            </w:r>
          </w:p>
        </w:tc>
        <w:tc>
          <w:tcPr>
            <w:tcW w:w="4564" w:type="dxa"/>
            <w:tcBorders>
              <w:top w:val="nil"/>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Polyalthia lateriflora (Blume) Kurz.</w:t>
            </w:r>
          </w:p>
        </w:tc>
        <w:tc>
          <w:tcPr>
            <w:tcW w:w="1709" w:type="dxa"/>
            <w:tcBorders>
              <w:top w:val="nil"/>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szCs w:val="20"/>
                <w:lang w:eastAsia="en-US"/>
              </w:rPr>
            </w:pPr>
            <w:r w:rsidRPr="00B76F30">
              <w:rPr>
                <w:rFonts w:eastAsia="Times New Roman"/>
                <w:szCs w:val="20"/>
                <w:lang w:eastAsia="en-US"/>
              </w:rPr>
              <w:t>Annonaceae</w:t>
            </w:r>
          </w:p>
        </w:tc>
        <w:tc>
          <w:tcPr>
            <w:tcW w:w="1409" w:type="dxa"/>
            <w:tcBorders>
              <w:top w:val="nil"/>
              <w:left w:val="nil"/>
              <w:bottom w:val="nil"/>
              <w:right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9.95</w:t>
            </w:r>
          </w:p>
        </w:tc>
      </w:tr>
      <w:tr w:rsidR="00B76F30" w:rsidRPr="00B76F30" w:rsidTr="00246A9F">
        <w:trPr>
          <w:trHeight w:val="306"/>
        </w:trPr>
        <w:tc>
          <w:tcPr>
            <w:tcW w:w="969"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563"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3</w:t>
            </w:r>
          </w:p>
        </w:tc>
        <w:tc>
          <w:tcPr>
            <w:tcW w:w="4564" w:type="dxa"/>
            <w:tcBorders>
              <w:top w:val="nil"/>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Elateriospermum tapos Blume</w:t>
            </w:r>
          </w:p>
        </w:tc>
        <w:tc>
          <w:tcPr>
            <w:tcW w:w="1709" w:type="dxa"/>
            <w:tcBorders>
              <w:top w:val="nil"/>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Euphorbiaceae</w:t>
            </w:r>
          </w:p>
        </w:tc>
        <w:tc>
          <w:tcPr>
            <w:tcW w:w="1409" w:type="dxa"/>
            <w:tcBorders>
              <w:top w:val="nil"/>
              <w:left w:val="nil"/>
              <w:bottom w:val="nil"/>
              <w:right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9.36</w:t>
            </w:r>
          </w:p>
        </w:tc>
      </w:tr>
      <w:tr w:rsidR="00B76F30" w:rsidRPr="00B76F30" w:rsidTr="00246A9F">
        <w:trPr>
          <w:trHeight w:val="306"/>
        </w:trPr>
        <w:tc>
          <w:tcPr>
            <w:tcW w:w="969"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563"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4</w:t>
            </w:r>
          </w:p>
        </w:tc>
        <w:tc>
          <w:tcPr>
            <w:tcW w:w="4564" w:type="dxa"/>
            <w:tcBorders>
              <w:top w:val="nil"/>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bookmarkStart w:id="16" w:name="_Hlk505938395"/>
            <w:r w:rsidRPr="00B76F30">
              <w:rPr>
                <w:rFonts w:eastAsia="Times New Roman"/>
                <w:i/>
                <w:iCs/>
                <w:color w:val="000000"/>
                <w:szCs w:val="20"/>
                <w:lang w:eastAsia="en-US"/>
              </w:rPr>
              <w:t xml:space="preserve">Microcos florida </w:t>
            </w:r>
            <w:bookmarkEnd w:id="16"/>
            <w:r w:rsidRPr="00B76F30">
              <w:rPr>
                <w:rFonts w:eastAsia="Times New Roman"/>
                <w:i/>
                <w:iCs/>
                <w:color w:val="000000"/>
                <w:szCs w:val="20"/>
                <w:lang w:eastAsia="en-US"/>
              </w:rPr>
              <w:t>Burret</w:t>
            </w:r>
          </w:p>
        </w:tc>
        <w:tc>
          <w:tcPr>
            <w:tcW w:w="1709" w:type="dxa"/>
            <w:tcBorders>
              <w:top w:val="nil"/>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Malvaceae</w:t>
            </w:r>
          </w:p>
        </w:tc>
        <w:tc>
          <w:tcPr>
            <w:tcW w:w="1409" w:type="dxa"/>
            <w:tcBorders>
              <w:top w:val="nil"/>
              <w:left w:val="nil"/>
              <w:bottom w:val="nil"/>
              <w:right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8.17</w:t>
            </w:r>
          </w:p>
        </w:tc>
      </w:tr>
      <w:tr w:rsidR="00B76F30" w:rsidRPr="00B76F30" w:rsidTr="00246A9F">
        <w:trPr>
          <w:trHeight w:val="306"/>
        </w:trPr>
        <w:tc>
          <w:tcPr>
            <w:tcW w:w="969"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563"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5</w:t>
            </w:r>
          </w:p>
        </w:tc>
        <w:tc>
          <w:tcPr>
            <w:tcW w:w="4564" w:type="dxa"/>
            <w:tcBorders>
              <w:top w:val="nil"/>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Cleistanthus myrianthus Kurz.</w:t>
            </w:r>
          </w:p>
        </w:tc>
        <w:tc>
          <w:tcPr>
            <w:tcW w:w="1709" w:type="dxa"/>
            <w:tcBorders>
              <w:top w:val="nil"/>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szCs w:val="20"/>
                <w:lang w:eastAsia="en-US"/>
              </w:rPr>
            </w:pPr>
            <w:r w:rsidRPr="00B76F30">
              <w:rPr>
                <w:rFonts w:eastAsia="Times New Roman"/>
                <w:szCs w:val="20"/>
                <w:lang w:eastAsia="en-US"/>
              </w:rPr>
              <w:t>Phyllanthaceae</w:t>
            </w:r>
          </w:p>
        </w:tc>
        <w:tc>
          <w:tcPr>
            <w:tcW w:w="1409" w:type="dxa"/>
            <w:tcBorders>
              <w:top w:val="nil"/>
              <w:left w:val="nil"/>
              <w:bottom w:val="nil"/>
              <w:right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8.17</w:t>
            </w:r>
          </w:p>
        </w:tc>
      </w:tr>
      <w:tr w:rsidR="00B76F30" w:rsidRPr="00B76F30" w:rsidTr="00246A9F">
        <w:trPr>
          <w:trHeight w:val="306"/>
        </w:trPr>
        <w:tc>
          <w:tcPr>
            <w:tcW w:w="969" w:type="dxa"/>
            <w:tcBorders>
              <w:top w:val="single" w:sz="4" w:space="0" w:color="auto"/>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Semai</w:t>
            </w:r>
          </w:p>
        </w:tc>
        <w:tc>
          <w:tcPr>
            <w:tcW w:w="563" w:type="dxa"/>
            <w:tcBorders>
              <w:top w:val="single" w:sz="4" w:space="0" w:color="auto"/>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1</w:t>
            </w:r>
          </w:p>
        </w:tc>
        <w:tc>
          <w:tcPr>
            <w:tcW w:w="4564" w:type="dxa"/>
            <w:tcBorders>
              <w:top w:val="single" w:sz="4" w:space="0" w:color="auto"/>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Selaginella plana (Desv. ex Poir.) Hieron.</w:t>
            </w:r>
          </w:p>
        </w:tc>
        <w:tc>
          <w:tcPr>
            <w:tcW w:w="1709" w:type="dxa"/>
            <w:tcBorders>
              <w:top w:val="single" w:sz="4" w:space="0" w:color="auto"/>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Selaginellaceae</w:t>
            </w:r>
          </w:p>
        </w:tc>
        <w:tc>
          <w:tcPr>
            <w:tcW w:w="1409" w:type="dxa"/>
            <w:tcBorders>
              <w:top w:val="single" w:sz="4" w:space="0" w:color="auto"/>
              <w:left w:val="nil"/>
              <w:bottom w:val="nil"/>
              <w:right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53.82</w:t>
            </w:r>
          </w:p>
        </w:tc>
      </w:tr>
      <w:tr w:rsidR="00B76F30" w:rsidRPr="00B76F30" w:rsidTr="00246A9F">
        <w:trPr>
          <w:trHeight w:val="306"/>
        </w:trPr>
        <w:tc>
          <w:tcPr>
            <w:tcW w:w="969"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563"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2</w:t>
            </w:r>
          </w:p>
        </w:tc>
        <w:tc>
          <w:tcPr>
            <w:tcW w:w="4564" w:type="dxa"/>
            <w:tcBorders>
              <w:top w:val="nil"/>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Schismatoglottis calyptrata (Roxb.) Zoll. &amp; Moritzi</w:t>
            </w:r>
          </w:p>
        </w:tc>
        <w:tc>
          <w:tcPr>
            <w:tcW w:w="1709" w:type="dxa"/>
            <w:tcBorders>
              <w:top w:val="nil"/>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Araceae</w:t>
            </w:r>
          </w:p>
        </w:tc>
        <w:tc>
          <w:tcPr>
            <w:tcW w:w="1409" w:type="dxa"/>
            <w:tcBorders>
              <w:top w:val="nil"/>
              <w:left w:val="nil"/>
              <w:bottom w:val="nil"/>
              <w:right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15.98</w:t>
            </w:r>
          </w:p>
        </w:tc>
      </w:tr>
      <w:tr w:rsidR="00B76F30" w:rsidRPr="00B76F30" w:rsidTr="00246A9F">
        <w:trPr>
          <w:trHeight w:val="306"/>
        </w:trPr>
        <w:tc>
          <w:tcPr>
            <w:tcW w:w="969"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563" w:type="dxa"/>
            <w:tcBorders>
              <w:top w:val="nil"/>
              <w:left w:val="nil"/>
              <w:bottom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3</w:t>
            </w:r>
          </w:p>
        </w:tc>
        <w:tc>
          <w:tcPr>
            <w:tcW w:w="4564" w:type="dxa"/>
            <w:tcBorders>
              <w:top w:val="nil"/>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Homalomena habokoana Alderw</w:t>
            </w:r>
          </w:p>
        </w:tc>
        <w:tc>
          <w:tcPr>
            <w:tcW w:w="1709" w:type="dxa"/>
            <w:tcBorders>
              <w:top w:val="nil"/>
              <w:left w:val="nil"/>
              <w:bottom w:val="nil"/>
              <w:right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Araceae</w:t>
            </w:r>
          </w:p>
        </w:tc>
        <w:tc>
          <w:tcPr>
            <w:tcW w:w="1409" w:type="dxa"/>
            <w:tcBorders>
              <w:top w:val="nil"/>
              <w:left w:val="nil"/>
              <w:bottom w:val="nil"/>
              <w:right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10.78</w:t>
            </w:r>
          </w:p>
        </w:tc>
      </w:tr>
      <w:tr w:rsidR="00B76F30" w:rsidRPr="00B76F30" w:rsidTr="00246A9F">
        <w:trPr>
          <w:trHeight w:val="306"/>
        </w:trPr>
        <w:tc>
          <w:tcPr>
            <w:tcW w:w="969" w:type="dxa"/>
            <w:tcBorders>
              <w:top w:val="nil"/>
              <w:left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563" w:type="dxa"/>
            <w:tcBorders>
              <w:top w:val="nil"/>
              <w:left w:val="nil"/>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4</w:t>
            </w:r>
          </w:p>
        </w:tc>
        <w:tc>
          <w:tcPr>
            <w:tcW w:w="4564" w:type="dxa"/>
            <w:tcBorders>
              <w:top w:val="nil"/>
              <w:left w:val="nil"/>
              <w:right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r w:rsidRPr="00B76F30">
              <w:rPr>
                <w:rFonts w:eastAsia="Times New Roman"/>
                <w:i/>
                <w:iCs/>
                <w:color w:val="000000"/>
                <w:szCs w:val="20"/>
                <w:lang w:eastAsia="en-US"/>
              </w:rPr>
              <w:t xml:space="preserve">Coffea canephora Pierre ex </w:t>
            </w:r>
            <w:proofErr w:type="gramStart"/>
            <w:r w:rsidRPr="00B76F30">
              <w:rPr>
                <w:rFonts w:eastAsia="Times New Roman"/>
                <w:i/>
                <w:iCs/>
                <w:color w:val="000000"/>
                <w:szCs w:val="20"/>
                <w:lang w:eastAsia="en-US"/>
              </w:rPr>
              <w:t>A.Froehner</w:t>
            </w:r>
            <w:proofErr w:type="gramEnd"/>
          </w:p>
        </w:tc>
        <w:tc>
          <w:tcPr>
            <w:tcW w:w="1709" w:type="dxa"/>
            <w:tcBorders>
              <w:top w:val="nil"/>
              <w:left w:val="nil"/>
              <w:right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Rubiaceae</w:t>
            </w:r>
          </w:p>
        </w:tc>
        <w:tc>
          <w:tcPr>
            <w:tcW w:w="1409" w:type="dxa"/>
            <w:tcBorders>
              <w:top w:val="nil"/>
              <w:left w:val="nil"/>
              <w:right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7.73</w:t>
            </w:r>
          </w:p>
        </w:tc>
      </w:tr>
      <w:tr w:rsidR="00B76F30" w:rsidRPr="00B76F30" w:rsidTr="00246A9F">
        <w:trPr>
          <w:trHeight w:val="306"/>
        </w:trPr>
        <w:tc>
          <w:tcPr>
            <w:tcW w:w="969" w:type="dxa"/>
            <w:tcBorders>
              <w:top w:val="nil"/>
              <w:left w:val="nil"/>
              <w:bottom w:val="single" w:sz="4" w:space="0" w:color="auto"/>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p>
        </w:tc>
        <w:tc>
          <w:tcPr>
            <w:tcW w:w="563" w:type="dxa"/>
            <w:tcBorders>
              <w:top w:val="nil"/>
              <w:left w:val="nil"/>
              <w:bottom w:val="single" w:sz="4" w:space="0" w:color="auto"/>
              <w:right w:val="nil"/>
            </w:tcBorders>
            <w:shd w:val="clear" w:color="auto" w:fill="auto"/>
            <w:noWrap/>
            <w:vAlign w:val="bottom"/>
            <w:hideMark/>
          </w:tcPr>
          <w:p w:rsidR="00B76F30" w:rsidRPr="00B76F30" w:rsidRDefault="00B76F30" w:rsidP="00B76F30">
            <w:pPr>
              <w:ind w:firstLine="0"/>
              <w:jc w:val="right"/>
              <w:rPr>
                <w:rFonts w:eastAsia="Times New Roman"/>
                <w:color w:val="000000"/>
                <w:szCs w:val="20"/>
                <w:lang w:eastAsia="en-US"/>
              </w:rPr>
            </w:pPr>
            <w:r w:rsidRPr="00B76F30">
              <w:rPr>
                <w:rFonts w:eastAsia="Times New Roman"/>
                <w:color w:val="000000"/>
                <w:szCs w:val="20"/>
                <w:lang w:eastAsia="en-US"/>
              </w:rPr>
              <w:t>5</w:t>
            </w:r>
          </w:p>
        </w:tc>
        <w:tc>
          <w:tcPr>
            <w:tcW w:w="4564" w:type="dxa"/>
            <w:tcBorders>
              <w:top w:val="nil"/>
              <w:left w:val="nil"/>
              <w:bottom w:val="single" w:sz="4" w:space="0" w:color="auto"/>
              <w:right w:val="nil"/>
            </w:tcBorders>
            <w:shd w:val="clear" w:color="auto" w:fill="auto"/>
            <w:noWrap/>
            <w:vAlign w:val="bottom"/>
            <w:hideMark/>
          </w:tcPr>
          <w:p w:rsidR="00B76F30" w:rsidRPr="00B76F30" w:rsidRDefault="00B76F30" w:rsidP="00B76F30">
            <w:pPr>
              <w:ind w:firstLine="0"/>
              <w:jc w:val="left"/>
              <w:rPr>
                <w:rFonts w:eastAsia="Times New Roman"/>
                <w:i/>
                <w:iCs/>
                <w:color w:val="000000"/>
                <w:szCs w:val="20"/>
                <w:lang w:eastAsia="en-US"/>
              </w:rPr>
            </w:pPr>
            <w:bookmarkStart w:id="17" w:name="_Hlk505975670"/>
            <w:r w:rsidRPr="00B76F30">
              <w:rPr>
                <w:rFonts w:eastAsia="Times New Roman"/>
                <w:i/>
                <w:iCs/>
                <w:color w:val="000000"/>
                <w:szCs w:val="20"/>
                <w:lang w:eastAsia="en-US"/>
              </w:rPr>
              <w:t xml:space="preserve">Cyrtandra picta </w:t>
            </w:r>
            <w:bookmarkEnd w:id="17"/>
            <w:r w:rsidRPr="00B76F30">
              <w:rPr>
                <w:rFonts w:eastAsia="Times New Roman"/>
                <w:i/>
                <w:iCs/>
                <w:color w:val="000000"/>
                <w:szCs w:val="20"/>
                <w:lang w:eastAsia="en-US"/>
              </w:rPr>
              <w:t>Blume</w:t>
            </w:r>
          </w:p>
        </w:tc>
        <w:tc>
          <w:tcPr>
            <w:tcW w:w="1709" w:type="dxa"/>
            <w:tcBorders>
              <w:top w:val="nil"/>
              <w:left w:val="nil"/>
              <w:bottom w:val="single" w:sz="4" w:space="0" w:color="auto"/>
              <w:right w:val="nil"/>
            </w:tcBorders>
            <w:shd w:val="clear" w:color="auto" w:fill="auto"/>
            <w:noWrap/>
            <w:vAlign w:val="bottom"/>
            <w:hideMark/>
          </w:tcPr>
          <w:p w:rsidR="00B76F30" w:rsidRPr="00B76F30" w:rsidRDefault="00B76F30" w:rsidP="00B76F30">
            <w:pPr>
              <w:ind w:firstLine="0"/>
              <w:jc w:val="left"/>
              <w:rPr>
                <w:rFonts w:eastAsia="Times New Roman"/>
                <w:color w:val="000000"/>
                <w:szCs w:val="20"/>
                <w:lang w:eastAsia="en-US"/>
              </w:rPr>
            </w:pPr>
            <w:r w:rsidRPr="00B76F30">
              <w:rPr>
                <w:rFonts w:eastAsia="Times New Roman"/>
                <w:color w:val="000000"/>
                <w:szCs w:val="20"/>
                <w:lang w:eastAsia="en-US"/>
              </w:rPr>
              <w:t>Gesneriaceae</w:t>
            </w:r>
          </w:p>
        </w:tc>
        <w:tc>
          <w:tcPr>
            <w:tcW w:w="1409" w:type="dxa"/>
            <w:tcBorders>
              <w:top w:val="nil"/>
              <w:left w:val="nil"/>
              <w:bottom w:val="single" w:sz="4" w:space="0" w:color="auto"/>
              <w:right w:val="nil"/>
            </w:tcBorders>
            <w:shd w:val="clear" w:color="auto" w:fill="auto"/>
            <w:noWrap/>
            <w:vAlign w:val="bottom"/>
            <w:hideMark/>
          </w:tcPr>
          <w:p w:rsidR="00B76F30" w:rsidRPr="00B76F30" w:rsidRDefault="00B76F30" w:rsidP="00246A9F">
            <w:pPr>
              <w:ind w:firstLine="0"/>
              <w:jc w:val="center"/>
              <w:rPr>
                <w:rFonts w:eastAsia="Times New Roman"/>
                <w:color w:val="000000"/>
                <w:szCs w:val="20"/>
                <w:lang w:eastAsia="en-US"/>
              </w:rPr>
            </w:pPr>
            <w:r w:rsidRPr="00B76F30">
              <w:rPr>
                <w:rFonts w:eastAsia="Times New Roman"/>
                <w:color w:val="000000"/>
                <w:szCs w:val="20"/>
                <w:lang w:eastAsia="en-US"/>
              </w:rPr>
              <w:t>6.53</w:t>
            </w:r>
          </w:p>
        </w:tc>
      </w:tr>
    </w:tbl>
    <w:p w:rsidR="00B76F30" w:rsidRDefault="00B76F30" w:rsidP="00B76F30">
      <w:pPr>
        <w:rPr>
          <w:lang w:val="id-ID"/>
        </w:rPr>
        <w:sectPr w:rsidR="00B76F30" w:rsidSect="00B76F30">
          <w:type w:val="continuous"/>
          <w:pgSz w:w="11907" w:h="16840" w:code="9"/>
          <w:pgMar w:top="1418" w:right="1418" w:bottom="1134" w:left="1134" w:header="851" w:footer="851" w:gutter="0"/>
          <w:cols w:space="567"/>
          <w:docGrid w:linePitch="360"/>
        </w:sectPr>
      </w:pPr>
    </w:p>
    <w:p w:rsidR="00B76F30" w:rsidRDefault="00B76F30" w:rsidP="00B76F30">
      <w:pPr>
        <w:rPr>
          <w:lang w:val="id-ID"/>
        </w:rPr>
      </w:pPr>
    </w:p>
    <w:p w:rsidR="00B76F30" w:rsidRPr="00B76F30" w:rsidRDefault="00B76F30" w:rsidP="00B76F30">
      <w:pPr>
        <w:ind w:firstLine="0"/>
        <w:rPr>
          <w:b/>
          <w:lang w:val="id-ID"/>
        </w:rPr>
      </w:pPr>
      <w:r w:rsidRPr="00B76F30">
        <w:rPr>
          <w:b/>
        </w:rPr>
        <w:t xml:space="preserve">3.2.2. </w:t>
      </w:r>
      <w:r w:rsidRPr="00B76F30">
        <w:rPr>
          <w:b/>
          <w:lang w:val="id-ID"/>
        </w:rPr>
        <w:t>Kekayaan spesies dan dan kemerataan</w:t>
      </w:r>
    </w:p>
    <w:p w:rsidR="00D83EA9" w:rsidRDefault="00B76F30" w:rsidP="00B76F30">
      <w:pPr>
        <w:rPr>
          <w:lang w:val="id-ID"/>
        </w:rPr>
      </w:pPr>
      <w:r w:rsidRPr="00B76F30">
        <w:rPr>
          <w:lang w:val="id-ID"/>
        </w:rPr>
        <w:t>Indeks keanekaragaman  pada areal penelitian  berkisar 2.75 – 4.50 (Tabel 6). Indeks keanekaragaman yang tertinggi terdapat dilokasi Air Selimang untuk vegetasi tingkat pohon (4.5), tiang (4.04), dan pancang (4.04).  Ludwig dan Reynolds (1988) menyatakan bahwa faktor yang menentukan keanekaragaman ada 2 yaitu jumlah total spesies dan kemerataannya. Hasil penelitian Hidayat dan Yuzammi (2008) menujukkan nilai keanekaragaman pada habitat bunga bangkai di Kepahiang rendah yaitu 1.08-3.21 dan 0.40 -2.81 untuk daerah Datar Lebar.  Selanjutnya Magurran (1988) mengatakan bahwa salah satu masalah dengan ukuran keanekaragaman adalah ukuran dan intensitas sampel sangat mempengaruhi kekayaan spesies.  Indek kemerataan untuk tingkat pohon sampai dengan semai di 3 lokasi relatif tinggi dan berkisar 0.640 – 0.982 (Tabel 6).  Indeks kemerataan yang paling kecil ditemukan pada vegetasi tingkat semai di Palak Siring.  Nilai ini menggambarkan bahwa spesies-spesies pohon, tiang, pancang, dan semai hampir tersebar merata pada seluruh plot pengamatan.  Nilai indeks kemerataan yang tertinggi pada tingkat pohon ditemukan di Air Selimang yaitu 0.960.  Nilai indeks kemerataan sangat dipengaruhi oleh nilai kekayaan spesies.</w:t>
      </w:r>
    </w:p>
    <w:p w:rsidR="00FE70D3" w:rsidRDefault="00FE70D3" w:rsidP="00B76F30">
      <w:pPr>
        <w:ind w:left="709" w:hanging="709"/>
        <w:rPr>
          <w:rFonts w:eastAsia="Calibri"/>
          <w:bCs/>
          <w:szCs w:val="20"/>
          <w:lang w:eastAsia="en-US"/>
        </w:rPr>
      </w:pPr>
    </w:p>
    <w:p w:rsidR="00FE70D3" w:rsidRDefault="00FE70D3" w:rsidP="00B76F30">
      <w:pPr>
        <w:ind w:left="709" w:hanging="709"/>
        <w:rPr>
          <w:rFonts w:eastAsia="Calibri"/>
          <w:bCs/>
          <w:szCs w:val="20"/>
          <w:lang w:eastAsia="en-US"/>
        </w:rPr>
      </w:pPr>
    </w:p>
    <w:p w:rsidR="00FE70D3" w:rsidRDefault="00FE70D3" w:rsidP="00B76F30">
      <w:pPr>
        <w:ind w:left="709" w:hanging="709"/>
        <w:rPr>
          <w:rFonts w:eastAsia="Calibri"/>
          <w:bCs/>
          <w:szCs w:val="20"/>
          <w:lang w:eastAsia="en-US"/>
        </w:rPr>
      </w:pPr>
    </w:p>
    <w:p w:rsidR="00FE70D3" w:rsidRDefault="00FE70D3" w:rsidP="00B76F30">
      <w:pPr>
        <w:ind w:left="709" w:hanging="709"/>
        <w:rPr>
          <w:rFonts w:eastAsia="Calibri"/>
          <w:bCs/>
          <w:szCs w:val="20"/>
          <w:lang w:eastAsia="en-US"/>
        </w:rPr>
      </w:pPr>
    </w:p>
    <w:p w:rsidR="00B76F30" w:rsidRDefault="00B76F30" w:rsidP="00B76F30">
      <w:pPr>
        <w:ind w:left="709" w:hanging="709"/>
        <w:rPr>
          <w:rFonts w:eastAsia="Calibri"/>
          <w:bCs/>
          <w:szCs w:val="20"/>
          <w:lang w:eastAsia="en-US"/>
        </w:rPr>
      </w:pPr>
      <w:r w:rsidRPr="00B76F30">
        <w:rPr>
          <w:rFonts w:eastAsia="Calibri"/>
          <w:bCs/>
          <w:szCs w:val="20"/>
          <w:lang w:eastAsia="en-US"/>
        </w:rPr>
        <w:t>Tabel 6. Indeks keanekaragaman dan kemerataan ve</w:t>
      </w:r>
    </w:p>
    <w:p w:rsidR="00B76F30" w:rsidRPr="00B76F30" w:rsidRDefault="00B76F30" w:rsidP="00B76F30">
      <w:pPr>
        <w:ind w:left="709" w:hanging="709"/>
        <w:rPr>
          <w:rFonts w:eastAsia="Calibri"/>
          <w:bCs/>
          <w:szCs w:val="20"/>
          <w:lang w:eastAsia="en-US"/>
        </w:rPr>
      </w:pPr>
      <w:r>
        <w:rPr>
          <w:rFonts w:eastAsia="Calibri"/>
          <w:bCs/>
          <w:szCs w:val="20"/>
          <w:lang w:eastAsia="en-US"/>
        </w:rPr>
        <w:t xml:space="preserve">              </w:t>
      </w:r>
      <w:r w:rsidRPr="00B76F30">
        <w:rPr>
          <w:rFonts w:eastAsia="Calibri"/>
          <w:bCs/>
          <w:szCs w:val="20"/>
          <w:lang w:eastAsia="en-US"/>
        </w:rPr>
        <w:t>getasi tingkat pohon, tiang, pancang dan</w:t>
      </w:r>
    </w:p>
    <w:p w:rsidR="00B76F30" w:rsidRPr="00B76F30" w:rsidRDefault="00B76F30" w:rsidP="00B76F30">
      <w:pPr>
        <w:ind w:firstLine="0"/>
        <w:rPr>
          <w:rFonts w:eastAsia="Calibri"/>
          <w:szCs w:val="20"/>
          <w:lang w:eastAsia="en-US"/>
        </w:rPr>
      </w:pPr>
      <w:r w:rsidRPr="00B76F30">
        <w:rPr>
          <w:rFonts w:eastAsia="Calibri"/>
          <w:bCs/>
          <w:szCs w:val="20"/>
          <w:lang w:eastAsia="en-US"/>
        </w:rPr>
        <w:t xml:space="preserve">              semai pada 3 lokasi habitat bunga bangkai.</w:t>
      </w:r>
    </w:p>
    <w:tbl>
      <w:tblPr>
        <w:tblStyle w:val="TableGrid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
        <w:gridCol w:w="962"/>
        <w:gridCol w:w="1177"/>
        <w:gridCol w:w="1241"/>
      </w:tblGrid>
      <w:tr w:rsidR="00B76F30" w:rsidRPr="00B76F30" w:rsidTr="00B76F30">
        <w:trPr>
          <w:trHeight w:val="282"/>
        </w:trPr>
        <w:tc>
          <w:tcPr>
            <w:tcW w:w="1014" w:type="dxa"/>
            <w:tcBorders>
              <w:bottom w:val="single" w:sz="4" w:space="0" w:color="auto"/>
            </w:tcBorders>
          </w:tcPr>
          <w:p w:rsidR="00B76F30" w:rsidRPr="00B76F30" w:rsidRDefault="00B76F30" w:rsidP="00B76F30">
            <w:pPr>
              <w:ind w:firstLine="0"/>
              <w:jc w:val="left"/>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Lokasi</w:t>
            </w:r>
          </w:p>
        </w:tc>
        <w:tc>
          <w:tcPr>
            <w:tcW w:w="962" w:type="dxa"/>
            <w:tcBorders>
              <w:bottom w:val="single" w:sz="4" w:space="0" w:color="auto"/>
            </w:tcBorders>
          </w:tcPr>
          <w:p w:rsidR="00B76F30" w:rsidRPr="00B76F30" w:rsidRDefault="00B76F30" w:rsidP="00B76F30">
            <w:pPr>
              <w:ind w:firstLine="0"/>
              <w:jc w:val="left"/>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Strata</w:t>
            </w:r>
          </w:p>
        </w:tc>
        <w:tc>
          <w:tcPr>
            <w:tcW w:w="1177" w:type="dxa"/>
            <w:tcBorders>
              <w:bottom w:val="single" w:sz="4" w:space="0" w:color="auto"/>
            </w:tcBorders>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Indeks keragaman</w:t>
            </w:r>
          </w:p>
        </w:tc>
        <w:tc>
          <w:tcPr>
            <w:tcW w:w="1241" w:type="dxa"/>
            <w:tcBorders>
              <w:bottom w:val="single" w:sz="4" w:space="0" w:color="auto"/>
            </w:tcBorders>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Indek kemerataan</w:t>
            </w:r>
          </w:p>
        </w:tc>
      </w:tr>
      <w:tr w:rsidR="00B76F30" w:rsidRPr="00B76F30" w:rsidTr="00B76F30">
        <w:trPr>
          <w:trHeight w:val="252"/>
        </w:trPr>
        <w:tc>
          <w:tcPr>
            <w:tcW w:w="1014" w:type="dxa"/>
            <w:tcBorders>
              <w:top w:val="single" w:sz="4" w:space="0" w:color="auto"/>
              <w:bottom w:val="nil"/>
            </w:tcBorders>
          </w:tcPr>
          <w:p w:rsidR="00B76F30" w:rsidRPr="00B76F30" w:rsidRDefault="00B76F30" w:rsidP="00B76F30">
            <w:pPr>
              <w:ind w:firstLine="0"/>
              <w:jc w:val="left"/>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Air Selimang</w:t>
            </w:r>
          </w:p>
        </w:tc>
        <w:tc>
          <w:tcPr>
            <w:tcW w:w="962" w:type="dxa"/>
            <w:tcBorders>
              <w:top w:val="single" w:sz="4" w:space="0" w:color="auto"/>
              <w:bottom w:val="nil"/>
            </w:tcBorders>
          </w:tcPr>
          <w:p w:rsidR="00B76F30" w:rsidRPr="00B76F30" w:rsidRDefault="00B76F30" w:rsidP="00B76F30">
            <w:pPr>
              <w:ind w:firstLine="0"/>
              <w:jc w:val="left"/>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Pohon</w:t>
            </w:r>
          </w:p>
        </w:tc>
        <w:tc>
          <w:tcPr>
            <w:tcW w:w="1177" w:type="dxa"/>
            <w:tcBorders>
              <w:top w:val="single" w:sz="4" w:space="0" w:color="auto"/>
              <w:bottom w:val="nil"/>
            </w:tcBorders>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4.50</w:t>
            </w:r>
          </w:p>
        </w:tc>
        <w:tc>
          <w:tcPr>
            <w:tcW w:w="1241" w:type="dxa"/>
            <w:tcBorders>
              <w:top w:val="single" w:sz="4" w:space="0" w:color="auto"/>
              <w:bottom w:val="nil"/>
            </w:tcBorders>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0.960</w:t>
            </w:r>
          </w:p>
        </w:tc>
      </w:tr>
      <w:tr w:rsidR="00B76F30" w:rsidRPr="00B76F30" w:rsidTr="00B76F30">
        <w:trPr>
          <w:trHeight w:val="258"/>
        </w:trPr>
        <w:tc>
          <w:tcPr>
            <w:tcW w:w="1014" w:type="dxa"/>
            <w:tcBorders>
              <w:top w:val="nil"/>
            </w:tcBorders>
          </w:tcPr>
          <w:p w:rsidR="00B76F30" w:rsidRPr="00B76F30" w:rsidRDefault="00B76F30" w:rsidP="00B76F30">
            <w:pPr>
              <w:ind w:firstLine="0"/>
              <w:jc w:val="left"/>
              <w:rPr>
                <w:rFonts w:ascii="Times New Roman" w:eastAsia="Times New Roman" w:hAnsi="Times New Roman"/>
                <w:sz w:val="20"/>
                <w:szCs w:val="20"/>
                <w:lang w:val="en-ID"/>
              </w:rPr>
            </w:pPr>
          </w:p>
        </w:tc>
        <w:tc>
          <w:tcPr>
            <w:tcW w:w="962" w:type="dxa"/>
            <w:tcBorders>
              <w:top w:val="nil"/>
            </w:tcBorders>
          </w:tcPr>
          <w:p w:rsidR="00B76F30" w:rsidRPr="00B76F30" w:rsidRDefault="00B76F30" w:rsidP="00B76F30">
            <w:pPr>
              <w:ind w:firstLine="0"/>
              <w:jc w:val="left"/>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Tiang</w:t>
            </w:r>
          </w:p>
        </w:tc>
        <w:tc>
          <w:tcPr>
            <w:tcW w:w="1177" w:type="dxa"/>
            <w:tcBorders>
              <w:top w:val="nil"/>
            </w:tcBorders>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4.04</w:t>
            </w:r>
          </w:p>
        </w:tc>
        <w:tc>
          <w:tcPr>
            <w:tcW w:w="1241" w:type="dxa"/>
            <w:tcBorders>
              <w:top w:val="nil"/>
            </w:tcBorders>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0.958</w:t>
            </w:r>
          </w:p>
        </w:tc>
      </w:tr>
      <w:tr w:rsidR="00B76F30" w:rsidRPr="00B76F30" w:rsidTr="00B76F30">
        <w:trPr>
          <w:trHeight w:val="258"/>
        </w:trPr>
        <w:tc>
          <w:tcPr>
            <w:tcW w:w="1014" w:type="dxa"/>
          </w:tcPr>
          <w:p w:rsidR="00B76F30" w:rsidRPr="00B76F30" w:rsidRDefault="00B76F30" w:rsidP="00B76F30">
            <w:pPr>
              <w:ind w:firstLine="0"/>
              <w:jc w:val="left"/>
              <w:rPr>
                <w:rFonts w:ascii="Times New Roman" w:eastAsia="Times New Roman" w:hAnsi="Times New Roman"/>
                <w:sz w:val="20"/>
                <w:szCs w:val="20"/>
                <w:lang w:val="en-ID"/>
              </w:rPr>
            </w:pPr>
          </w:p>
        </w:tc>
        <w:tc>
          <w:tcPr>
            <w:tcW w:w="962" w:type="dxa"/>
          </w:tcPr>
          <w:p w:rsidR="00B76F30" w:rsidRPr="00B76F30" w:rsidRDefault="00B76F30" w:rsidP="00B76F30">
            <w:pPr>
              <w:ind w:firstLine="0"/>
              <w:jc w:val="left"/>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Pancang</w:t>
            </w:r>
          </w:p>
        </w:tc>
        <w:tc>
          <w:tcPr>
            <w:tcW w:w="1177" w:type="dxa"/>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4.04</w:t>
            </w:r>
          </w:p>
        </w:tc>
        <w:tc>
          <w:tcPr>
            <w:tcW w:w="1241" w:type="dxa"/>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0.915</w:t>
            </w:r>
          </w:p>
        </w:tc>
      </w:tr>
      <w:tr w:rsidR="00B76F30" w:rsidRPr="00B76F30" w:rsidTr="00B76F30">
        <w:trPr>
          <w:trHeight w:val="258"/>
        </w:trPr>
        <w:tc>
          <w:tcPr>
            <w:tcW w:w="1014" w:type="dxa"/>
            <w:tcBorders>
              <w:bottom w:val="single" w:sz="4" w:space="0" w:color="auto"/>
            </w:tcBorders>
          </w:tcPr>
          <w:p w:rsidR="00B76F30" w:rsidRPr="00B76F30" w:rsidRDefault="00B76F30" w:rsidP="00B76F30">
            <w:pPr>
              <w:ind w:firstLine="0"/>
              <w:jc w:val="left"/>
              <w:rPr>
                <w:rFonts w:ascii="Times New Roman" w:eastAsia="Times New Roman" w:hAnsi="Times New Roman"/>
                <w:sz w:val="20"/>
                <w:szCs w:val="20"/>
                <w:lang w:val="en-ID"/>
              </w:rPr>
            </w:pPr>
          </w:p>
        </w:tc>
        <w:tc>
          <w:tcPr>
            <w:tcW w:w="962" w:type="dxa"/>
            <w:tcBorders>
              <w:bottom w:val="single" w:sz="4" w:space="0" w:color="auto"/>
            </w:tcBorders>
          </w:tcPr>
          <w:p w:rsidR="00B76F30" w:rsidRPr="00B76F30" w:rsidRDefault="00B76F30" w:rsidP="00B76F30">
            <w:pPr>
              <w:ind w:firstLine="0"/>
              <w:jc w:val="left"/>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Semai</w:t>
            </w:r>
          </w:p>
        </w:tc>
        <w:tc>
          <w:tcPr>
            <w:tcW w:w="1177" w:type="dxa"/>
            <w:tcBorders>
              <w:bottom w:val="single" w:sz="4" w:space="0" w:color="auto"/>
            </w:tcBorders>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3.48</w:t>
            </w:r>
          </w:p>
        </w:tc>
        <w:tc>
          <w:tcPr>
            <w:tcW w:w="1241" w:type="dxa"/>
            <w:tcBorders>
              <w:bottom w:val="single" w:sz="4" w:space="0" w:color="auto"/>
            </w:tcBorders>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0.802</w:t>
            </w:r>
          </w:p>
        </w:tc>
      </w:tr>
      <w:tr w:rsidR="00B76F30" w:rsidRPr="00B76F30" w:rsidTr="00B76F30">
        <w:trPr>
          <w:trHeight w:val="258"/>
        </w:trPr>
        <w:tc>
          <w:tcPr>
            <w:tcW w:w="1014" w:type="dxa"/>
            <w:tcBorders>
              <w:top w:val="single" w:sz="4" w:space="0" w:color="auto"/>
              <w:bottom w:val="nil"/>
            </w:tcBorders>
          </w:tcPr>
          <w:p w:rsidR="00B76F30" w:rsidRPr="00B76F30" w:rsidRDefault="00B76F30" w:rsidP="00B76F30">
            <w:pPr>
              <w:ind w:firstLine="0"/>
              <w:jc w:val="left"/>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Tebat Monok</w:t>
            </w:r>
          </w:p>
        </w:tc>
        <w:tc>
          <w:tcPr>
            <w:tcW w:w="962" w:type="dxa"/>
            <w:tcBorders>
              <w:top w:val="single" w:sz="4" w:space="0" w:color="auto"/>
              <w:bottom w:val="nil"/>
            </w:tcBorders>
          </w:tcPr>
          <w:p w:rsidR="00B76F30" w:rsidRPr="00B76F30" w:rsidRDefault="00B76F30" w:rsidP="00B76F30">
            <w:pPr>
              <w:ind w:firstLine="0"/>
              <w:jc w:val="left"/>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Pohon</w:t>
            </w:r>
          </w:p>
        </w:tc>
        <w:tc>
          <w:tcPr>
            <w:tcW w:w="1177" w:type="dxa"/>
            <w:tcBorders>
              <w:top w:val="single" w:sz="4" w:space="0" w:color="auto"/>
              <w:bottom w:val="nil"/>
            </w:tcBorders>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3.89</w:t>
            </w:r>
          </w:p>
        </w:tc>
        <w:tc>
          <w:tcPr>
            <w:tcW w:w="1241" w:type="dxa"/>
            <w:tcBorders>
              <w:top w:val="single" w:sz="4" w:space="0" w:color="auto"/>
              <w:bottom w:val="nil"/>
            </w:tcBorders>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0.947</w:t>
            </w:r>
          </w:p>
        </w:tc>
      </w:tr>
      <w:tr w:rsidR="00B76F30" w:rsidRPr="00B76F30" w:rsidTr="00B76F30">
        <w:trPr>
          <w:trHeight w:val="258"/>
        </w:trPr>
        <w:tc>
          <w:tcPr>
            <w:tcW w:w="1014" w:type="dxa"/>
            <w:tcBorders>
              <w:top w:val="nil"/>
            </w:tcBorders>
          </w:tcPr>
          <w:p w:rsidR="00B76F30" w:rsidRPr="00B76F30" w:rsidRDefault="00B76F30" w:rsidP="00B76F30">
            <w:pPr>
              <w:ind w:firstLine="0"/>
              <w:jc w:val="left"/>
              <w:rPr>
                <w:rFonts w:ascii="Times New Roman" w:eastAsia="Times New Roman" w:hAnsi="Times New Roman"/>
                <w:sz w:val="20"/>
                <w:szCs w:val="20"/>
                <w:lang w:val="en-ID"/>
              </w:rPr>
            </w:pPr>
          </w:p>
        </w:tc>
        <w:tc>
          <w:tcPr>
            <w:tcW w:w="962" w:type="dxa"/>
            <w:tcBorders>
              <w:top w:val="nil"/>
            </w:tcBorders>
          </w:tcPr>
          <w:p w:rsidR="00B76F30" w:rsidRPr="00B76F30" w:rsidRDefault="00B76F30" w:rsidP="00B76F30">
            <w:pPr>
              <w:ind w:firstLine="0"/>
              <w:jc w:val="left"/>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Tiang</w:t>
            </w:r>
          </w:p>
        </w:tc>
        <w:tc>
          <w:tcPr>
            <w:tcW w:w="1177" w:type="dxa"/>
            <w:tcBorders>
              <w:top w:val="nil"/>
            </w:tcBorders>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3.49</w:t>
            </w:r>
          </w:p>
        </w:tc>
        <w:tc>
          <w:tcPr>
            <w:tcW w:w="1241" w:type="dxa"/>
            <w:tcBorders>
              <w:top w:val="nil"/>
            </w:tcBorders>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0.982</w:t>
            </w:r>
          </w:p>
        </w:tc>
      </w:tr>
      <w:tr w:rsidR="00B76F30" w:rsidRPr="00B76F30" w:rsidTr="00B76F30">
        <w:trPr>
          <w:trHeight w:val="258"/>
        </w:trPr>
        <w:tc>
          <w:tcPr>
            <w:tcW w:w="1014" w:type="dxa"/>
          </w:tcPr>
          <w:p w:rsidR="00B76F30" w:rsidRPr="00B76F30" w:rsidRDefault="00B76F30" w:rsidP="00B76F30">
            <w:pPr>
              <w:ind w:firstLine="0"/>
              <w:jc w:val="left"/>
              <w:rPr>
                <w:rFonts w:ascii="Times New Roman" w:eastAsia="Times New Roman" w:hAnsi="Times New Roman"/>
                <w:sz w:val="20"/>
                <w:szCs w:val="20"/>
                <w:lang w:val="en-ID"/>
              </w:rPr>
            </w:pPr>
          </w:p>
        </w:tc>
        <w:tc>
          <w:tcPr>
            <w:tcW w:w="962" w:type="dxa"/>
          </w:tcPr>
          <w:p w:rsidR="00B76F30" w:rsidRPr="00B76F30" w:rsidRDefault="00B76F30" w:rsidP="00B76F30">
            <w:pPr>
              <w:ind w:firstLine="0"/>
              <w:jc w:val="left"/>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Pancang</w:t>
            </w:r>
          </w:p>
        </w:tc>
        <w:tc>
          <w:tcPr>
            <w:tcW w:w="1177" w:type="dxa"/>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3.77</w:t>
            </w:r>
          </w:p>
        </w:tc>
        <w:tc>
          <w:tcPr>
            <w:tcW w:w="1241" w:type="dxa"/>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0.946</w:t>
            </w:r>
          </w:p>
        </w:tc>
      </w:tr>
      <w:tr w:rsidR="00B76F30" w:rsidRPr="00B76F30" w:rsidTr="00B76F30">
        <w:trPr>
          <w:trHeight w:val="258"/>
        </w:trPr>
        <w:tc>
          <w:tcPr>
            <w:tcW w:w="1014" w:type="dxa"/>
            <w:tcBorders>
              <w:bottom w:val="single" w:sz="4" w:space="0" w:color="auto"/>
            </w:tcBorders>
          </w:tcPr>
          <w:p w:rsidR="00B76F30" w:rsidRPr="00B76F30" w:rsidRDefault="00B76F30" w:rsidP="00B76F30">
            <w:pPr>
              <w:ind w:firstLine="0"/>
              <w:jc w:val="left"/>
              <w:rPr>
                <w:rFonts w:ascii="Times New Roman" w:eastAsia="Times New Roman" w:hAnsi="Times New Roman"/>
                <w:sz w:val="20"/>
                <w:szCs w:val="20"/>
                <w:lang w:val="en-ID"/>
              </w:rPr>
            </w:pPr>
          </w:p>
        </w:tc>
        <w:tc>
          <w:tcPr>
            <w:tcW w:w="962" w:type="dxa"/>
            <w:tcBorders>
              <w:bottom w:val="single" w:sz="4" w:space="0" w:color="auto"/>
            </w:tcBorders>
          </w:tcPr>
          <w:p w:rsidR="00B76F30" w:rsidRPr="00B76F30" w:rsidRDefault="00B76F30" w:rsidP="00B76F30">
            <w:pPr>
              <w:ind w:firstLine="0"/>
              <w:jc w:val="left"/>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Semai</w:t>
            </w:r>
          </w:p>
        </w:tc>
        <w:tc>
          <w:tcPr>
            <w:tcW w:w="1177" w:type="dxa"/>
            <w:tcBorders>
              <w:bottom w:val="single" w:sz="4" w:space="0" w:color="auto"/>
            </w:tcBorders>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3.41</w:t>
            </w:r>
          </w:p>
        </w:tc>
        <w:tc>
          <w:tcPr>
            <w:tcW w:w="1241" w:type="dxa"/>
            <w:tcBorders>
              <w:bottom w:val="single" w:sz="4" w:space="0" w:color="auto"/>
            </w:tcBorders>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0.826</w:t>
            </w:r>
          </w:p>
        </w:tc>
      </w:tr>
      <w:tr w:rsidR="00B76F30" w:rsidRPr="00B76F30" w:rsidTr="00B76F30">
        <w:trPr>
          <w:trHeight w:val="258"/>
        </w:trPr>
        <w:tc>
          <w:tcPr>
            <w:tcW w:w="1014" w:type="dxa"/>
            <w:tcBorders>
              <w:top w:val="single" w:sz="4" w:space="0" w:color="auto"/>
              <w:bottom w:val="nil"/>
            </w:tcBorders>
          </w:tcPr>
          <w:p w:rsidR="00B76F30" w:rsidRPr="00B76F30" w:rsidRDefault="00B76F30" w:rsidP="00B76F30">
            <w:pPr>
              <w:ind w:firstLine="0"/>
              <w:jc w:val="left"/>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Palak Siring</w:t>
            </w:r>
          </w:p>
        </w:tc>
        <w:tc>
          <w:tcPr>
            <w:tcW w:w="962" w:type="dxa"/>
            <w:tcBorders>
              <w:top w:val="single" w:sz="4" w:space="0" w:color="auto"/>
              <w:bottom w:val="nil"/>
            </w:tcBorders>
          </w:tcPr>
          <w:p w:rsidR="00B76F30" w:rsidRPr="00B76F30" w:rsidRDefault="00B76F30" w:rsidP="00B76F30">
            <w:pPr>
              <w:ind w:firstLine="0"/>
              <w:jc w:val="left"/>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Pohon</w:t>
            </w:r>
          </w:p>
        </w:tc>
        <w:tc>
          <w:tcPr>
            <w:tcW w:w="1177" w:type="dxa"/>
            <w:tcBorders>
              <w:top w:val="single" w:sz="4" w:space="0" w:color="auto"/>
              <w:bottom w:val="nil"/>
            </w:tcBorders>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3.88</w:t>
            </w:r>
          </w:p>
        </w:tc>
        <w:tc>
          <w:tcPr>
            <w:tcW w:w="1241" w:type="dxa"/>
            <w:tcBorders>
              <w:top w:val="single" w:sz="4" w:space="0" w:color="auto"/>
              <w:bottom w:val="nil"/>
            </w:tcBorders>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0.920</w:t>
            </w:r>
          </w:p>
        </w:tc>
      </w:tr>
      <w:tr w:rsidR="00B76F30" w:rsidRPr="00B76F30" w:rsidTr="00B76F30">
        <w:trPr>
          <w:trHeight w:val="258"/>
        </w:trPr>
        <w:tc>
          <w:tcPr>
            <w:tcW w:w="1014" w:type="dxa"/>
            <w:tcBorders>
              <w:top w:val="nil"/>
            </w:tcBorders>
          </w:tcPr>
          <w:p w:rsidR="00B76F30" w:rsidRPr="00B76F30" w:rsidRDefault="00B76F30" w:rsidP="00B76F30">
            <w:pPr>
              <w:ind w:firstLine="0"/>
              <w:jc w:val="left"/>
              <w:rPr>
                <w:rFonts w:ascii="Times New Roman" w:eastAsia="Times New Roman" w:hAnsi="Times New Roman"/>
                <w:sz w:val="20"/>
                <w:szCs w:val="20"/>
                <w:lang w:val="en-ID"/>
              </w:rPr>
            </w:pPr>
          </w:p>
        </w:tc>
        <w:tc>
          <w:tcPr>
            <w:tcW w:w="962" w:type="dxa"/>
            <w:tcBorders>
              <w:top w:val="nil"/>
            </w:tcBorders>
          </w:tcPr>
          <w:p w:rsidR="00B76F30" w:rsidRPr="00B76F30" w:rsidRDefault="00B76F30" w:rsidP="00B76F30">
            <w:pPr>
              <w:ind w:firstLine="0"/>
              <w:jc w:val="left"/>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Tiang</w:t>
            </w:r>
          </w:p>
        </w:tc>
        <w:tc>
          <w:tcPr>
            <w:tcW w:w="1177" w:type="dxa"/>
            <w:tcBorders>
              <w:top w:val="nil"/>
            </w:tcBorders>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3.14</w:t>
            </w:r>
          </w:p>
        </w:tc>
        <w:tc>
          <w:tcPr>
            <w:tcW w:w="1241" w:type="dxa"/>
            <w:tcBorders>
              <w:top w:val="nil"/>
            </w:tcBorders>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0.974</w:t>
            </w:r>
          </w:p>
        </w:tc>
      </w:tr>
      <w:tr w:rsidR="00B76F30" w:rsidRPr="00B76F30" w:rsidTr="00B76F30">
        <w:trPr>
          <w:trHeight w:val="258"/>
        </w:trPr>
        <w:tc>
          <w:tcPr>
            <w:tcW w:w="1014" w:type="dxa"/>
          </w:tcPr>
          <w:p w:rsidR="00B76F30" w:rsidRPr="00B76F30" w:rsidRDefault="00B76F30" w:rsidP="00B76F30">
            <w:pPr>
              <w:ind w:firstLine="0"/>
              <w:jc w:val="left"/>
              <w:rPr>
                <w:rFonts w:ascii="Times New Roman" w:eastAsia="Times New Roman" w:hAnsi="Times New Roman"/>
                <w:sz w:val="20"/>
                <w:szCs w:val="20"/>
                <w:lang w:val="en-ID"/>
              </w:rPr>
            </w:pPr>
          </w:p>
        </w:tc>
        <w:tc>
          <w:tcPr>
            <w:tcW w:w="962" w:type="dxa"/>
          </w:tcPr>
          <w:p w:rsidR="00B76F30" w:rsidRPr="00B76F30" w:rsidRDefault="00B76F30" w:rsidP="00B76F30">
            <w:pPr>
              <w:ind w:firstLine="0"/>
              <w:jc w:val="left"/>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Pancang</w:t>
            </w:r>
          </w:p>
        </w:tc>
        <w:tc>
          <w:tcPr>
            <w:tcW w:w="1177" w:type="dxa"/>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4.00</w:t>
            </w:r>
          </w:p>
        </w:tc>
        <w:tc>
          <w:tcPr>
            <w:tcW w:w="1241" w:type="dxa"/>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0.932</w:t>
            </w:r>
          </w:p>
        </w:tc>
      </w:tr>
      <w:tr w:rsidR="00B76F30" w:rsidRPr="00B76F30" w:rsidTr="00B76F30">
        <w:trPr>
          <w:trHeight w:val="252"/>
        </w:trPr>
        <w:tc>
          <w:tcPr>
            <w:tcW w:w="1014" w:type="dxa"/>
          </w:tcPr>
          <w:p w:rsidR="00B76F30" w:rsidRPr="00B76F30" w:rsidRDefault="00B76F30" w:rsidP="00B76F30">
            <w:pPr>
              <w:ind w:firstLine="0"/>
              <w:jc w:val="left"/>
              <w:rPr>
                <w:rFonts w:ascii="Times New Roman" w:eastAsia="Times New Roman" w:hAnsi="Times New Roman"/>
                <w:sz w:val="20"/>
                <w:szCs w:val="20"/>
                <w:lang w:val="en-ID"/>
              </w:rPr>
            </w:pPr>
          </w:p>
        </w:tc>
        <w:tc>
          <w:tcPr>
            <w:tcW w:w="962" w:type="dxa"/>
          </w:tcPr>
          <w:p w:rsidR="00B76F30" w:rsidRPr="00B76F30" w:rsidRDefault="00B76F30" w:rsidP="00B76F30">
            <w:pPr>
              <w:ind w:firstLine="0"/>
              <w:jc w:val="left"/>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Semai</w:t>
            </w:r>
          </w:p>
        </w:tc>
        <w:tc>
          <w:tcPr>
            <w:tcW w:w="1177" w:type="dxa"/>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2.76</w:t>
            </w:r>
          </w:p>
        </w:tc>
        <w:tc>
          <w:tcPr>
            <w:tcW w:w="1241" w:type="dxa"/>
          </w:tcPr>
          <w:p w:rsidR="00B76F30" w:rsidRPr="00B76F30" w:rsidRDefault="00B76F30" w:rsidP="00B76F30">
            <w:pPr>
              <w:ind w:firstLine="0"/>
              <w:jc w:val="center"/>
              <w:rPr>
                <w:rFonts w:ascii="Times New Roman" w:eastAsia="Times New Roman" w:hAnsi="Times New Roman"/>
                <w:sz w:val="20"/>
                <w:szCs w:val="20"/>
                <w:lang w:val="en-ID"/>
              </w:rPr>
            </w:pPr>
            <w:r w:rsidRPr="00B76F30">
              <w:rPr>
                <w:rFonts w:ascii="Times New Roman" w:eastAsia="Times New Roman" w:hAnsi="Times New Roman"/>
                <w:sz w:val="20"/>
                <w:szCs w:val="20"/>
                <w:lang w:val="en-ID"/>
              </w:rPr>
              <w:t>0.640</w:t>
            </w:r>
          </w:p>
        </w:tc>
      </w:tr>
    </w:tbl>
    <w:p w:rsidR="00B76F30" w:rsidRDefault="00B76F30" w:rsidP="00B76F30">
      <w:pPr>
        <w:ind w:firstLine="0"/>
        <w:jc w:val="left"/>
        <w:rPr>
          <w:rFonts w:eastAsia="Times New Roman"/>
          <w:b/>
          <w:szCs w:val="20"/>
          <w:lang w:eastAsia="en-US"/>
        </w:rPr>
      </w:pPr>
    </w:p>
    <w:p w:rsidR="00B76F30" w:rsidRPr="00B76F30" w:rsidRDefault="00B76F30" w:rsidP="00B76F30">
      <w:pPr>
        <w:ind w:firstLine="0"/>
        <w:jc w:val="left"/>
        <w:rPr>
          <w:rFonts w:eastAsia="Times New Roman"/>
          <w:b/>
          <w:szCs w:val="20"/>
          <w:lang w:eastAsia="en-US"/>
        </w:rPr>
      </w:pPr>
      <w:r>
        <w:rPr>
          <w:rFonts w:eastAsia="Times New Roman"/>
          <w:b/>
          <w:szCs w:val="20"/>
          <w:lang w:eastAsia="en-US"/>
        </w:rPr>
        <w:t xml:space="preserve">3.2.3. </w:t>
      </w:r>
      <w:r w:rsidRPr="00B76F30">
        <w:rPr>
          <w:rFonts w:eastAsia="Times New Roman"/>
          <w:b/>
          <w:szCs w:val="20"/>
          <w:lang w:eastAsia="en-US"/>
        </w:rPr>
        <w:t>Asosiasi interspesifik (banyak Spesies)</w:t>
      </w:r>
    </w:p>
    <w:p w:rsidR="00B76F30" w:rsidRPr="00B76F30" w:rsidRDefault="00B76F30" w:rsidP="00B76F30">
      <w:pPr>
        <w:ind w:firstLine="720"/>
        <w:rPr>
          <w:rFonts w:eastAsia="Times New Roman"/>
          <w:szCs w:val="20"/>
          <w:lang w:eastAsia="en-US"/>
        </w:rPr>
      </w:pPr>
      <w:r w:rsidRPr="00B76F30">
        <w:rPr>
          <w:rFonts w:eastAsia="Times New Roman"/>
          <w:szCs w:val="20"/>
          <w:lang w:eastAsia="en-US"/>
        </w:rPr>
        <w:t xml:space="preserve">Habitat bunga bangkai di Air Selimang dan Tebat Monok mempunyai asosiasi positif pada seluruh spesies.  Kondisi ini menunjukkan bahwa antar spesies di lokasi Air Selimang dan Tebat Monok terdapat ketergantungan dan penggunaan sumber daya yang sama bersifat positif. </w:t>
      </w:r>
    </w:p>
    <w:p w:rsidR="00B76F30" w:rsidRPr="00B76F30" w:rsidRDefault="00B76F30" w:rsidP="00B76F30">
      <w:pPr>
        <w:ind w:firstLine="720"/>
        <w:rPr>
          <w:rFonts w:eastAsia="Calibri"/>
          <w:bCs/>
          <w:szCs w:val="20"/>
          <w:lang w:eastAsia="en-US"/>
        </w:rPr>
      </w:pPr>
    </w:p>
    <w:p w:rsidR="00B76F30" w:rsidRPr="00B76F30" w:rsidRDefault="00B76F30" w:rsidP="00B76F30">
      <w:pPr>
        <w:spacing w:after="160" w:line="259" w:lineRule="auto"/>
        <w:ind w:firstLine="0"/>
        <w:jc w:val="left"/>
        <w:rPr>
          <w:rFonts w:eastAsia="Times New Roman"/>
          <w:szCs w:val="20"/>
          <w:lang w:eastAsia="en-US"/>
        </w:rPr>
      </w:pPr>
      <w:r w:rsidRPr="00B76F30">
        <w:rPr>
          <w:rFonts w:eastAsia="Times New Roman"/>
          <w:szCs w:val="20"/>
          <w:lang w:eastAsia="en-US"/>
        </w:rPr>
        <w:t xml:space="preserve">Tabel 6. Asosiasi interspesifik komunitas pada 3 lokasi habitat bunga bangkai </w:t>
      </w:r>
    </w:p>
    <w:tbl>
      <w:tblPr>
        <w:tblStyle w:val="TableGrid2"/>
        <w:tblW w:w="42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048"/>
        <w:gridCol w:w="1102"/>
        <w:gridCol w:w="1394"/>
        <w:gridCol w:w="290"/>
      </w:tblGrid>
      <w:tr w:rsidR="00B76F30" w:rsidRPr="00B76F30" w:rsidTr="00246A9F">
        <w:trPr>
          <w:gridAfter w:val="1"/>
          <w:wAfter w:w="290" w:type="dxa"/>
        </w:trPr>
        <w:tc>
          <w:tcPr>
            <w:tcW w:w="461" w:type="dxa"/>
            <w:tcBorders>
              <w:top w:val="single" w:sz="4" w:space="0" w:color="auto"/>
              <w:bottom w:val="single" w:sz="4" w:space="0" w:color="auto"/>
            </w:tcBorders>
          </w:tcPr>
          <w:p w:rsidR="00B76F30" w:rsidRPr="00B76F30" w:rsidRDefault="00B76F30" w:rsidP="00B76F30">
            <w:pPr>
              <w:spacing w:after="160"/>
              <w:ind w:firstLine="0"/>
              <w:jc w:val="left"/>
              <w:rPr>
                <w:rFonts w:ascii="Times New Roman" w:eastAsia="Times New Roman" w:hAnsi="Times New Roman"/>
                <w:sz w:val="20"/>
                <w:szCs w:val="20"/>
              </w:rPr>
            </w:pPr>
            <w:r w:rsidRPr="00B76F30">
              <w:rPr>
                <w:rFonts w:ascii="Times New Roman" w:eastAsia="Times New Roman" w:hAnsi="Times New Roman"/>
                <w:sz w:val="20"/>
                <w:szCs w:val="20"/>
              </w:rPr>
              <w:t>No</w:t>
            </w:r>
          </w:p>
        </w:tc>
        <w:tc>
          <w:tcPr>
            <w:tcW w:w="1048" w:type="dxa"/>
            <w:tcBorders>
              <w:top w:val="single" w:sz="4" w:space="0" w:color="auto"/>
              <w:bottom w:val="single" w:sz="4" w:space="0" w:color="auto"/>
            </w:tcBorders>
          </w:tcPr>
          <w:p w:rsidR="00B76F30" w:rsidRPr="00B76F30" w:rsidRDefault="00B76F30" w:rsidP="00B76F30">
            <w:pPr>
              <w:spacing w:after="160"/>
              <w:ind w:firstLine="0"/>
              <w:jc w:val="left"/>
              <w:rPr>
                <w:rFonts w:ascii="Times New Roman" w:eastAsia="Times New Roman" w:hAnsi="Times New Roman"/>
                <w:sz w:val="20"/>
                <w:szCs w:val="20"/>
              </w:rPr>
            </w:pPr>
            <w:r w:rsidRPr="00B76F30">
              <w:rPr>
                <w:rFonts w:ascii="Times New Roman" w:eastAsia="Times New Roman" w:hAnsi="Times New Roman"/>
                <w:sz w:val="20"/>
                <w:szCs w:val="20"/>
              </w:rPr>
              <w:t>Lokasi</w:t>
            </w:r>
          </w:p>
        </w:tc>
        <w:tc>
          <w:tcPr>
            <w:tcW w:w="1102" w:type="dxa"/>
            <w:tcBorders>
              <w:top w:val="single" w:sz="4" w:space="0" w:color="auto"/>
              <w:bottom w:val="single" w:sz="4" w:space="0" w:color="auto"/>
            </w:tcBorders>
          </w:tcPr>
          <w:p w:rsidR="00B76F30" w:rsidRPr="00B76F30" w:rsidRDefault="00B76F30" w:rsidP="00B76F30">
            <w:pPr>
              <w:spacing w:after="160"/>
              <w:ind w:firstLine="0"/>
              <w:jc w:val="left"/>
              <w:rPr>
                <w:rFonts w:ascii="Times New Roman" w:eastAsia="Times New Roman" w:hAnsi="Times New Roman"/>
                <w:sz w:val="20"/>
                <w:szCs w:val="20"/>
              </w:rPr>
            </w:pPr>
            <w:r w:rsidRPr="00B76F30">
              <w:rPr>
                <w:rFonts w:ascii="Times New Roman" w:eastAsia="Times New Roman" w:hAnsi="Times New Roman"/>
                <w:sz w:val="20"/>
                <w:szCs w:val="20"/>
              </w:rPr>
              <w:t>Indeks Asosiasi antar seluruh spesies (VR)</w:t>
            </w:r>
          </w:p>
        </w:tc>
        <w:tc>
          <w:tcPr>
            <w:tcW w:w="1394" w:type="dxa"/>
            <w:tcBorders>
              <w:top w:val="single" w:sz="4" w:space="0" w:color="auto"/>
              <w:bottom w:val="single" w:sz="4" w:space="0" w:color="auto"/>
            </w:tcBorders>
          </w:tcPr>
          <w:p w:rsidR="00B76F30" w:rsidRPr="00B76F30" w:rsidRDefault="00B76F30" w:rsidP="00B76F30">
            <w:pPr>
              <w:spacing w:after="160"/>
              <w:ind w:firstLine="0"/>
              <w:jc w:val="left"/>
              <w:rPr>
                <w:rFonts w:ascii="Times New Roman" w:eastAsia="Times New Roman" w:hAnsi="Times New Roman"/>
                <w:sz w:val="20"/>
                <w:szCs w:val="20"/>
              </w:rPr>
            </w:pPr>
            <w:r w:rsidRPr="00B76F30">
              <w:rPr>
                <w:rFonts w:ascii="Times New Roman" w:eastAsia="Times New Roman" w:hAnsi="Times New Roman"/>
                <w:sz w:val="20"/>
                <w:szCs w:val="20"/>
              </w:rPr>
              <w:t>Kesimpulan</w:t>
            </w:r>
          </w:p>
        </w:tc>
      </w:tr>
      <w:tr w:rsidR="00B76F30" w:rsidRPr="00B76F30" w:rsidTr="00246A9F">
        <w:trPr>
          <w:gridAfter w:val="1"/>
          <w:wAfter w:w="290" w:type="dxa"/>
        </w:trPr>
        <w:tc>
          <w:tcPr>
            <w:tcW w:w="461" w:type="dxa"/>
            <w:tcBorders>
              <w:top w:val="single" w:sz="4" w:space="0" w:color="auto"/>
            </w:tcBorders>
          </w:tcPr>
          <w:p w:rsidR="00B76F30" w:rsidRPr="00B76F30" w:rsidRDefault="00B76F30" w:rsidP="00B76F30">
            <w:pPr>
              <w:spacing w:after="160"/>
              <w:ind w:firstLine="0"/>
              <w:jc w:val="left"/>
              <w:rPr>
                <w:rFonts w:ascii="Times New Roman" w:eastAsia="Times New Roman" w:hAnsi="Times New Roman"/>
                <w:sz w:val="20"/>
                <w:szCs w:val="20"/>
              </w:rPr>
            </w:pPr>
            <w:r w:rsidRPr="00B76F30">
              <w:rPr>
                <w:rFonts w:ascii="Times New Roman" w:eastAsia="Times New Roman" w:hAnsi="Times New Roman"/>
                <w:sz w:val="20"/>
                <w:szCs w:val="20"/>
              </w:rPr>
              <w:t>1</w:t>
            </w:r>
          </w:p>
        </w:tc>
        <w:tc>
          <w:tcPr>
            <w:tcW w:w="1048" w:type="dxa"/>
            <w:tcBorders>
              <w:top w:val="single" w:sz="4" w:space="0" w:color="auto"/>
            </w:tcBorders>
          </w:tcPr>
          <w:p w:rsidR="00B76F30" w:rsidRPr="00B76F30" w:rsidRDefault="00B76F30" w:rsidP="00B76F30">
            <w:pPr>
              <w:spacing w:after="160"/>
              <w:ind w:firstLine="0"/>
              <w:jc w:val="left"/>
              <w:rPr>
                <w:rFonts w:ascii="Times New Roman" w:eastAsia="Times New Roman" w:hAnsi="Times New Roman"/>
                <w:sz w:val="20"/>
                <w:szCs w:val="20"/>
              </w:rPr>
            </w:pPr>
            <w:r w:rsidRPr="00B76F30">
              <w:rPr>
                <w:rFonts w:ascii="Times New Roman" w:eastAsia="Times New Roman" w:hAnsi="Times New Roman"/>
                <w:sz w:val="20"/>
                <w:szCs w:val="20"/>
              </w:rPr>
              <w:t>Air Selimang</w:t>
            </w:r>
          </w:p>
        </w:tc>
        <w:tc>
          <w:tcPr>
            <w:tcW w:w="1102" w:type="dxa"/>
            <w:tcBorders>
              <w:top w:val="single" w:sz="4" w:space="0" w:color="auto"/>
            </w:tcBorders>
          </w:tcPr>
          <w:p w:rsidR="00B76F30" w:rsidRPr="00B76F30" w:rsidRDefault="00B76F30" w:rsidP="00B76F30">
            <w:pPr>
              <w:spacing w:after="160"/>
              <w:ind w:firstLine="0"/>
              <w:jc w:val="left"/>
              <w:rPr>
                <w:rFonts w:ascii="Times New Roman" w:eastAsia="Times New Roman" w:hAnsi="Times New Roman"/>
                <w:sz w:val="20"/>
                <w:szCs w:val="20"/>
              </w:rPr>
            </w:pPr>
            <w:r w:rsidRPr="00B76F30">
              <w:rPr>
                <w:rFonts w:ascii="Times New Roman" w:eastAsia="Times New Roman" w:hAnsi="Times New Roman"/>
                <w:sz w:val="20"/>
                <w:szCs w:val="20"/>
              </w:rPr>
              <w:t>1,59</w:t>
            </w:r>
          </w:p>
        </w:tc>
        <w:tc>
          <w:tcPr>
            <w:tcW w:w="1394" w:type="dxa"/>
            <w:tcBorders>
              <w:top w:val="single" w:sz="4" w:space="0" w:color="auto"/>
            </w:tcBorders>
          </w:tcPr>
          <w:p w:rsidR="00B76F30" w:rsidRPr="00B76F30" w:rsidRDefault="00B76F30" w:rsidP="00B76F30">
            <w:pPr>
              <w:spacing w:after="160"/>
              <w:ind w:firstLine="0"/>
              <w:jc w:val="left"/>
              <w:rPr>
                <w:rFonts w:ascii="Times New Roman" w:eastAsia="Times New Roman" w:hAnsi="Times New Roman"/>
                <w:sz w:val="20"/>
                <w:szCs w:val="20"/>
              </w:rPr>
            </w:pPr>
            <w:r w:rsidRPr="00B76F30">
              <w:rPr>
                <w:rFonts w:ascii="Times New Roman" w:eastAsia="Times New Roman" w:hAnsi="Times New Roman"/>
                <w:sz w:val="20"/>
                <w:szCs w:val="20"/>
              </w:rPr>
              <w:t>Terdapat asosiasi positif pada seluruh spesies</w:t>
            </w:r>
          </w:p>
        </w:tc>
      </w:tr>
      <w:tr w:rsidR="00B76F30" w:rsidRPr="00B76F30" w:rsidTr="00246A9F">
        <w:tc>
          <w:tcPr>
            <w:tcW w:w="461" w:type="dxa"/>
          </w:tcPr>
          <w:p w:rsidR="00B76F30" w:rsidRPr="00B76F30" w:rsidRDefault="00B76F30" w:rsidP="00B76F30">
            <w:pPr>
              <w:spacing w:after="160"/>
              <w:ind w:firstLine="0"/>
              <w:jc w:val="left"/>
              <w:rPr>
                <w:rFonts w:ascii="Times New Roman" w:eastAsia="Times New Roman" w:hAnsi="Times New Roman"/>
                <w:sz w:val="20"/>
                <w:szCs w:val="20"/>
              </w:rPr>
            </w:pPr>
            <w:r w:rsidRPr="00B76F30">
              <w:rPr>
                <w:rFonts w:ascii="Times New Roman" w:eastAsia="Times New Roman" w:hAnsi="Times New Roman"/>
                <w:sz w:val="20"/>
                <w:szCs w:val="20"/>
              </w:rPr>
              <w:t>2</w:t>
            </w:r>
          </w:p>
        </w:tc>
        <w:tc>
          <w:tcPr>
            <w:tcW w:w="1048" w:type="dxa"/>
          </w:tcPr>
          <w:p w:rsidR="00B76F30" w:rsidRPr="00B76F30" w:rsidRDefault="00B76F30" w:rsidP="00B76F30">
            <w:pPr>
              <w:spacing w:after="160"/>
              <w:ind w:firstLine="0"/>
              <w:jc w:val="left"/>
              <w:rPr>
                <w:rFonts w:ascii="Times New Roman" w:eastAsia="Times New Roman" w:hAnsi="Times New Roman"/>
                <w:sz w:val="20"/>
                <w:szCs w:val="20"/>
              </w:rPr>
            </w:pPr>
            <w:r w:rsidRPr="00B76F30">
              <w:rPr>
                <w:rFonts w:ascii="Times New Roman" w:eastAsia="Times New Roman" w:hAnsi="Times New Roman"/>
                <w:sz w:val="20"/>
                <w:szCs w:val="20"/>
              </w:rPr>
              <w:t>Tebat Monok</w:t>
            </w:r>
          </w:p>
        </w:tc>
        <w:tc>
          <w:tcPr>
            <w:tcW w:w="1102" w:type="dxa"/>
          </w:tcPr>
          <w:p w:rsidR="00B76F30" w:rsidRPr="00B76F30" w:rsidRDefault="00B76F30" w:rsidP="00B76F30">
            <w:pPr>
              <w:spacing w:after="160"/>
              <w:ind w:firstLine="0"/>
              <w:jc w:val="left"/>
              <w:rPr>
                <w:rFonts w:ascii="Times New Roman" w:eastAsia="Times New Roman" w:hAnsi="Times New Roman"/>
                <w:sz w:val="20"/>
                <w:szCs w:val="20"/>
              </w:rPr>
            </w:pPr>
            <w:r w:rsidRPr="00B76F30">
              <w:rPr>
                <w:rFonts w:ascii="Times New Roman" w:eastAsia="Times New Roman" w:hAnsi="Times New Roman"/>
                <w:sz w:val="20"/>
                <w:szCs w:val="20"/>
              </w:rPr>
              <w:t>3,78</w:t>
            </w:r>
          </w:p>
        </w:tc>
        <w:tc>
          <w:tcPr>
            <w:tcW w:w="1684" w:type="dxa"/>
            <w:gridSpan w:val="2"/>
          </w:tcPr>
          <w:p w:rsidR="00B76F30" w:rsidRPr="00B76F30" w:rsidRDefault="00B76F30" w:rsidP="00B76F30">
            <w:pPr>
              <w:spacing w:after="160"/>
              <w:ind w:firstLine="0"/>
              <w:jc w:val="left"/>
              <w:rPr>
                <w:rFonts w:ascii="Times New Roman" w:eastAsia="Times New Roman" w:hAnsi="Times New Roman"/>
                <w:sz w:val="20"/>
                <w:szCs w:val="20"/>
              </w:rPr>
            </w:pPr>
            <w:r w:rsidRPr="00B76F30">
              <w:rPr>
                <w:rFonts w:ascii="Times New Roman" w:eastAsia="Times New Roman" w:hAnsi="Times New Roman"/>
                <w:sz w:val="20"/>
                <w:szCs w:val="20"/>
              </w:rPr>
              <w:t>Terdapat asosiasi positif pada seluruh spesies</w:t>
            </w:r>
          </w:p>
        </w:tc>
      </w:tr>
      <w:tr w:rsidR="00B76F30" w:rsidRPr="00B76F30" w:rsidTr="00246A9F">
        <w:trPr>
          <w:gridAfter w:val="1"/>
          <w:wAfter w:w="290" w:type="dxa"/>
        </w:trPr>
        <w:tc>
          <w:tcPr>
            <w:tcW w:w="461" w:type="dxa"/>
          </w:tcPr>
          <w:p w:rsidR="00B76F30" w:rsidRPr="00B76F30" w:rsidRDefault="00B76F30" w:rsidP="00B76F30">
            <w:pPr>
              <w:spacing w:after="160"/>
              <w:ind w:firstLine="0"/>
              <w:jc w:val="left"/>
              <w:rPr>
                <w:rFonts w:ascii="Times New Roman" w:eastAsia="Times New Roman" w:hAnsi="Times New Roman"/>
                <w:sz w:val="20"/>
                <w:szCs w:val="20"/>
              </w:rPr>
            </w:pPr>
            <w:r w:rsidRPr="00B76F30">
              <w:rPr>
                <w:rFonts w:ascii="Times New Roman" w:eastAsia="Times New Roman" w:hAnsi="Times New Roman"/>
                <w:sz w:val="20"/>
                <w:szCs w:val="20"/>
              </w:rPr>
              <w:t>4</w:t>
            </w:r>
          </w:p>
        </w:tc>
        <w:tc>
          <w:tcPr>
            <w:tcW w:w="1048" w:type="dxa"/>
          </w:tcPr>
          <w:p w:rsidR="00B76F30" w:rsidRPr="00B76F30" w:rsidRDefault="00B76F30" w:rsidP="00B76F30">
            <w:pPr>
              <w:spacing w:after="160"/>
              <w:ind w:firstLine="0"/>
              <w:jc w:val="left"/>
              <w:rPr>
                <w:rFonts w:ascii="Times New Roman" w:eastAsia="Times New Roman" w:hAnsi="Times New Roman"/>
                <w:sz w:val="20"/>
                <w:szCs w:val="20"/>
              </w:rPr>
            </w:pPr>
            <w:r w:rsidRPr="00B76F30">
              <w:rPr>
                <w:rFonts w:ascii="Times New Roman" w:eastAsia="Times New Roman" w:hAnsi="Times New Roman"/>
                <w:sz w:val="20"/>
                <w:szCs w:val="20"/>
              </w:rPr>
              <w:t>Palak Siring</w:t>
            </w:r>
          </w:p>
        </w:tc>
        <w:tc>
          <w:tcPr>
            <w:tcW w:w="1102" w:type="dxa"/>
          </w:tcPr>
          <w:p w:rsidR="00B76F30" w:rsidRPr="00B76F30" w:rsidRDefault="00B76F30" w:rsidP="00B76F30">
            <w:pPr>
              <w:spacing w:after="160"/>
              <w:ind w:firstLine="0"/>
              <w:jc w:val="left"/>
              <w:rPr>
                <w:rFonts w:ascii="Times New Roman" w:eastAsia="Times New Roman" w:hAnsi="Times New Roman"/>
                <w:sz w:val="20"/>
                <w:szCs w:val="20"/>
              </w:rPr>
            </w:pPr>
            <w:r w:rsidRPr="00B76F30">
              <w:rPr>
                <w:rFonts w:ascii="Times New Roman" w:eastAsia="Times New Roman" w:hAnsi="Times New Roman"/>
                <w:sz w:val="20"/>
                <w:szCs w:val="20"/>
              </w:rPr>
              <w:t>0,96</w:t>
            </w:r>
          </w:p>
        </w:tc>
        <w:tc>
          <w:tcPr>
            <w:tcW w:w="1394" w:type="dxa"/>
          </w:tcPr>
          <w:p w:rsidR="00B76F30" w:rsidRPr="00B76F30" w:rsidRDefault="00B76F30" w:rsidP="00B76F30">
            <w:pPr>
              <w:spacing w:after="160"/>
              <w:ind w:firstLine="0"/>
              <w:jc w:val="left"/>
              <w:rPr>
                <w:rFonts w:ascii="Times New Roman" w:eastAsia="Times New Roman" w:hAnsi="Times New Roman"/>
                <w:sz w:val="20"/>
                <w:szCs w:val="20"/>
              </w:rPr>
            </w:pPr>
            <w:r w:rsidRPr="00B76F30">
              <w:rPr>
                <w:rFonts w:ascii="Times New Roman" w:eastAsia="Times New Roman" w:hAnsi="Times New Roman"/>
                <w:sz w:val="20"/>
                <w:szCs w:val="20"/>
              </w:rPr>
              <w:t>Semua spesies independen</w:t>
            </w:r>
          </w:p>
        </w:tc>
      </w:tr>
    </w:tbl>
    <w:p w:rsidR="00B76F30" w:rsidRPr="00B76F30" w:rsidRDefault="00B76F30" w:rsidP="00B76F30">
      <w:pPr>
        <w:autoSpaceDE w:val="0"/>
        <w:autoSpaceDN w:val="0"/>
        <w:adjustRightInd w:val="0"/>
        <w:ind w:firstLine="0"/>
        <w:rPr>
          <w:rFonts w:eastAsia="Calibri"/>
          <w:bCs/>
          <w:szCs w:val="20"/>
          <w:lang w:eastAsia="en-US"/>
        </w:rPr>
      </w:pPr>
      <w:r w:rsidRPr="00B76F30">
        <w:rPr>
          <w:rFonts w:eastAsia="Calibri"/>
          <w:bCs/>
          <w:szCs w:val="20"/>
          <w:lang w:eastAsia="en-US"/>
        </w:rPr>
        <w:t>Vegetasi di lokasi Palak Siring mempunyai indeks asosiasi antar spesies (VR) 0,96 yang berarti semua spesies independen, namun jika dilihat per spesies masih terdapat asosiasi posi</w:t>
      </w:r>
      <w:r w:rsidR="00E422AB">
        <w:rPr>
          <w:rFonts w:eastAsia="Calibri"/>
          <w:bCs/>
          <w:szCs w:val="20"/>
          <w:lang w:eastAsia="en-US"/>
        </w:rPr>
        <w:t>tif</w:t>
      </w:r>
      <w:r w:rsidRPr="00B76F30">
        <w:rPr>
          <w:rFonts w:eastAsia="Calibri"/>
          <w:bCs/>
          <w:szCs w:val="20"/>
          <w:lang w:eastAsia="en-US"/>
        </w:rPr>
        <w:t>.  Secara umum asosiasi interspesifik antara spesies terjadi karena spesies memilih dan menghindari habitat yang sama atau fa</w:t>
      </w:r>
      <w:r w:rsidR="00E422AB">
        <w:rPr>
          <w:rFonts w:eastAsia="Calibri"/>
          <w:bCs/>
          <w:szCs w:val="20"/>
          <w:lang w:eastAsia="en-US"/>
        </w:rPr>
        <w:t>k</w:t>
      </w:r>
      <w:r w:rsidRPr="00B76F30">
        <w:rPr>
          <w:rFonts w:eastAsia="Calibri"/>
          <w:bCs/>
          <w:szCs w:val="20"/>
          <w:lang w:eastAsia="en-US"/>
        </w:rPr>
        <w:t>tor habitat sama dan mereka mempunyai persamaan fa</w:t>
      </w:r>
      <w:r w:rsidR="00E422AB">
        <w:rPr>
          <w:rFonts w:eastAsia="Calibri"/>
          <w:bCs/>
          <w:szCs w:val="20"/>
          <w:lang w:eastAsia="en-US"/>
        </w:rPr>
        <w:t>k</w:t>
      </w:r>
      <w:r w:rsidRPr="00B76F30">
        <w:rPr>
          <w:rFonts w:eastAsia="Calibri"/>
          <w:bCs/>
          <w:szCs w:val="20"/>
          <w:lang w:eastAsia="en-US"/>
        </w:rPr>
        <w:t>tor abioti</w:t>
      </w:r>
      <w:r w:rsidR="00E422AB">
        <w:rPr>
          <w:rFonts w:eastAsia="Calibri"/>
          <w:bCs/>
          <w:szCs w:val="20"/>
          <w:lang w:eastAsia="en-US"/>
        </w:rPr>
        <w:t>k</w:t>
      </w:r>
      <w:r w:rsidRPr="00B76F30">
        <w:rPr>
          <w:rFonts w:eastAsia="Calibri"/>
          <w:bCs/>
          <w:szCs w:val="20"/>
          <w:lang w:eastAsia="en-US"/>
        </w:rPr>
        <w:t xml:space="preserve"> dan biotik (Ludwig dan Reynolds, 1988).  Menurut Barbour </w:t>
      </w:r>
      <w:r w:rsidRPr="00B76F30">
        <w:rPr>
          <w:rFonts w:eastAsia="Calibri"/>
          <w:bCs/>
          <w:i/>
          <w:szCs w:val="20"/>
          <w:lang w:eastAsia="en-US"/>
        </w:rPr>
        <w:t>et al</w:t>
      </w:r>
      <w:r w:rsidRPr="00B76F30">
        <w:rPr>
          <w:rFonts w:eastAsia="Calibri"/>
          <w:bCs/>
          <w:szCs w:val="20"/>
          <w:lang w:eastAsia="en-US"/>
        </w:rPr>
        <w:t xml:space="preserve"> (1987) </w:t>
      </w:r>
      <w:proofErr w:type="gramStart"/>
      <w:r w:rsidRPr="00B76F30">
        <w:rPr>
          <w:rFonts w:eastAsia="Calibri"/>
          <w:bCs/>
          <w:szCs w:val="20"/>
          <w:lang w:eastAsia="en-US"/>
        </w:rPr>
        <w:t>Asosiasi  suatu</w:t>
      </w:r>
      <w:proofErr w:type="gramEnd"/>
      <w:r w:rsidRPr="00B76F30">
        <w:rPr>
          <w:rFonts w:eastAsia="Calibri"/>
          <w:bCs/>
          <w:szCs w:val="20"/>
          <w:lang w:eastAsia="en-US"/>
        </w:rPr>
        <w:t xml:space="preserve"> tumbuhan dicirikan oleh komposisi floristik  yang relatif konsisten, fisiognomi yang relatif seragam dan terdapat pada habitat yang sama.</w:t>
      </w:r>
    </w:p>
    <w:p w:rsidR="00B76F30" w:rsidRDefault="00E422AB" w:rsidP="00E422AB">
      <w:pPr>
        <w:ind w:firstLine="0"/>
        <w:rPr>
          <w:rFonts w:eastAsia="Calibri"/>
          <w:bCs/>
          <w:szCs w:val="20"/>
          <w:lang w:eastAsia="en-US"/>
        </w:rPr>
      </w:pPr>
      <w:r>
        <w:rPr>
          <w:rFonts w:eastAsia="Calibri"/>
          <w:bCs/>
          <w:szCs w:val="20"/>
          <w:lang w:eastAsia="en-US"/>
        </w:rPr>
        <w:t xml:space="preserve">   </w:t>
      </w:r>
      <w:r w:rsidR="00B76F30" w:rsidRPr="00B76F30">
        <w:rPr>
          <w:rFonts w:eastAsia="Calibri"/>
          <w:bCs/>
          <w:szCs w:val="20"/>
          <w:lang w:eastAsia="en-US"/>
        </w:rPr>
        <w:t xml:space="preserve">Jika dilihat per spesies masih terdapat asosiasi posisitf terutama untuk spesies </w:t>
      </w:r>
      <w:r w:rsidR="00B76F30" w:rsidRPr="00B76F30">
        <w:rPr>
          <w:rFonts w:eastAsia="Calibri"/>
          <w:bCs/>
          <w:i/>
          <w:szCs w:val="20"/>
          <w:lang w:eastAsia="en-US"/>
        </w:rPr>
        <w:t>Harpullia arborea</w:t>
      </w:r>
      <w:r w:rsidR="00B76F30" w:rsidRPr="00B76F30">
        <w:rPr>
          <w:rFonts w:eastAsia="Calibri"/>
          <w:bCs/>
          <w:szCs w:val="20"/>
          <w:lang w:eastAsia="en-US"/>
        </w:rPr>
        <w:t xml:space="preserve"> (Blanco) Radlk, </w:t>
      </w:r>
      <w:r w:rsidR="00B76F30" w:rsidRPr="00B76F30">
        <w:rPr>
          <w:rFonts w:eastAsia="Calibri"/>
          <w:bCs/>
          <w:i/>
          <w:szCs w:val="20"/>
          <w:lang w:eastAsia="en-US"/>
        </w:rPr>
        <w:t>Mitrephora rufescens</w:t>
      </w:r>
      <w:r w:rsidR="00B76F30" w:rsidRPr="00B76F30">
        <w:rPr>
          <w:rFonts w:eastAsia="Calibri"/>
          <w:bCs/>
          <w:szCs w:val="20"/>
          <w:lang w:eastAsia="en-US"/>
        </w:rPr>
        <w:t xml:space="preserve"> Ridley,</w:t>
      </w:r>
      <w:r w:rsidR="00B76F30" w:rsidRPr="00B76F30">
        <w:rPr>
          <w:rFonts w:eastAsia="Calibri"/>
          <w:szCs w:val="20"/>
          <w:lang w:eastAsia="en-US"/>
        </w:rPr>
        <w:t xml:space="preserve"> </w:t>
      </w:r>
      <w:r w:rsidR="00B76F30" w:rsidRPr="00B76F30">
        <w:rPr>
          <w:rFonts w:eastAsia="Calibri"/>
          <w:bCs/>
          <w:i/>
          <w:szCs w:val="20"/>
          <w:lang w:eastAsia="en-US"/>
        </w:rPr>
        <w:t>Bhesa paniculata</w:t>
      </w:r>
      <w:r w:rsidR="00B76F30" w:rsidRPr="00B76F30">
        <w:rPr>
          <w:rFonts w:eastAsia="Calibri"/>
          <w:bCs/>
          <w:szCs w:val="20"/>
          <w:lang w:eastAsia="en-US"/>
        </w:rPr>
        <w:t xml:space="preserve"> Arn, </w:t>
      </w:r>
      <w:r w:rsidR="00B76F30" w:rsidRPr="00B76F30">
        <w:rPr>
          <w:rFonts w:eastAsia="Calibri"/>
          <w:bCs/>
          <w:i/>
          <w:szCs w:val="20"/>
          <w:lang w:eastAsia="en-US"/>
        </w:rPr>
        <w:t>Santiria oblongifolia</w:t>
      </w:r>
      <w:r w:rsidR="00B76F30" w:rsidRPr="00B76F30">
        <w:rPr>
          <w:rFonts w:eastAsia="Calibri"/>
          <w:bCs/>
          <w:szCs w:val="20"/>
          <w:lang w:eastAsia="en-US"/>
        </w:rPr>
        <w:t xml:space="preserve"> Blume, dan </w:t>
      </w:r>
      <w:r w:rsidR="00B76F30" w:rsidRPr="00B76F30">
        <w:rPr>
          <w:rFonts w:eastAsia="Calibri"/>
          <w:bCs/>
          <w:i/>
          <w:szCs w:val="20"/>
          <w:lang w:eastAsia="en-US"/>
        </w:rPr>
        <w:t>Baccaurea lanceolata</w:t>
      </w:r>
      <w:r w:rsidR="00B76F30" w:rsidRPr="00B76F30">
        <w:rPr>
          <w:rFonts w:eastAsia="Calibri"/>
          <w:bCs/>
          <w:szCs w:val="20"/>
          <w:lang w:eastAsia="en-US"/>
        </w:rPr>
        <w:t xml:space="preserve"> (Miq.) Muell. Arg.  Menurut Barbour </w:t>
      </w:r>
      <w:r w:rsidR="00B76F30" w:rsidRPr="00B76F30">
        <w:rPr>
          <w:rFonts w:eastAsia="Calibri"/>
          <w:bCs/>
          <w:i/>
          <w:szCs w:val="20"/>
          <w:lang w:eastAsia="en-US"/>
        </w:rPr>
        <w:t>et al.</w:t>
      </w:r>
      <w:r w:rsidR="00B76F30" w:rsidRPr="00B76F30">
        <w:rPr>
          <w:rFonts w:eastAsia="Calibri"/>
          <w:bCs/>
          <w:szCs w:val="20"/>
          <w:lang w:eastAsia="en-US"/>
        </w:rPr>
        <w:t xml:space="preserve"> (1987</w:t>
      </w:r>
      <w:proofErr w:type="gramStart"/>
      <w:r w:rsidR="00B76F30" w:rsidRPr="00B76F30">
        <w:rPr>
          <w:rFonts w:eastAsia="Calibri"/>
          <w:bCs/>
          <w:szCs w:val="20"/>
          <w:lang w:eastAsia="en-US"/>
        </w:rPr>
        <w:t>) ,</w:t>
      </w:r>
      <w:proofErr w:type="gramEnd"/>
      <w:r w:rsidR="00B76F30" w:rsidRPr="00B76F30">
        <w:rPr>
          <w:rFonts w:eastAsia="Calibri"/>
          <w:bCs/>
          <w:szCs w:val="20"/>
          <w:lang w:eastAsia="en-US"/>
        </w:rPr>
        <w:t xml:space="preserve"> asosiasi suatu tumbuhan dicirikan oleh komposisi floristik  yang relatif konsisten,fisiognomi yang relatif seragam dan terdapat pada habitat yang sama.</w:t>
      </w:r>
    </w:p>
    <w:p w:rsidR="00B76F30" w:rsidRPr="00B76F30" w:rsidRDefault="00B76F30" w:rsidP="00B76F30">
      <w:pPr>
        <w:ind w:firstLine="720"/>
        <w:rPr>
          <w:rFonts w:eastAsia="Calibri"/>
          <w:bCs/>
          <w:szCs w:val="20"/>
          <w:lang w:eastAsia="en-US"/>
        </w:rPr>
      </w:pPr>
    </w:p>
    <w:p w:rsidR="00B76F30" w:rsidRPr="00B76F30" w:rsidRDefault="00B76F30" w:rsidP="00B76F30">
      <w:pPr>
        <w:autoSpaceDE w:val="0"/>
        <w:autoSpaceDN w:val="0"/>
        <w:adjustRightInd w:val="0"/>
        <w:ind w:firstLine="0"/>
        <w:jc w:val="left"/>
        <w:rPr>
          <w:rFonts w:eastAsia="Calibri"/>
          <w:b/>
          <w:bCs/>
          <w:szCs w:val="20"/>
          <w:lang w:eastAsia="en-US"/>
        </w:rPr>
      </w:pPr>
      <w:r>
        <w:rPr>
          <w:rFonts w:eastAsia="Calibri"/>
          <w:b/>
          <w:bCs/>
          <w:szCs w:val="20"/>
          <w:lang w:eastAsia="en-US"/>
        </w:rPr>
        <w:t xml:space="preserve">3.2.4. </w:t>
      </w:r>
      <w:r w:rsidRPr="00B76F30">
        <w:rPr>
          <w:rFonts w:eastAsia="Calibri"/>
          <w:b/>
          <w:bCs/>
          <w:szCs w:val="20"/>
          <w:lang w:eastAsia="en-US"/>
        </w:rPr>
        <w:t>Kemiripan vegetasi antar lokasi.</w:t>
      </w:r>
    </w:p>
    <w:p w:rsidR="00B76F30" w:rsidRDefault="00E422AB" w:rsidP="00E422AB">
      <w:pPr>
        <w:autoSpaceDE w:val="0"/>
        <w:autoSpaceDN w:val="0"/>
        <w:adjustRightInd w:val="0"/>
        <w:ind w:firstLine="0"/>
        <w:rPr>
          <w:rFonts w:eastAsia="Calibri"/>
          <w:bCs/>
          <w:szCs w:val="20"/>
          <w:lang w:eastAsia="en-US"/>
        </w:rPr>
      </w:pPr>
      <w:r>
        <w:rPr>
          <w:rFonts w:eastAsia="Calibri"/>
          <w:bCs/>
          <w:szCs w:val="20"/>
          <w:lang w:eastAsia="en-US"/>
        </w:rPr>
        <w:t xml:space="preserve">   </w:t>
      </w:r>
      <w:r w:rsidR="00B76F30" w:rsidRPr="00B76F30">
        <w:rPr>
          <w:rFonts w:eastAsia="Calibri"/>
          <w:bCs/>
          <w:szCs w:val="20"/>
          <w:lang w:eastAsia="en-US"/>
        </w:rPr>
        <w:t>Analisis pengelompokkan merupakan teknik klasifikasi untuk menempatkan karakter/sifat yang mirip kedalam kelompok yang sama.  Berdasarkan hasil analisis menunjukkan pada jarak kesamaan 68,28 vegatasi habitat bunga bangkai masih dikelompokkan atas 3 tipe vegetasi yang berbeda.  Pada jarak kesamaan 62,26, vegetasi Air Selimang menjadi satu kelompok dengan vegetasi Tebat Monok.  Pengelompokkan ini berarti, lokasi Air Selimang dan Tebat Monok mempunyai kemiripan vegetasi satu sama lain, sedang untuk lokasi Palak siring, vegetasinya berbeda.  Ini menujukkan bahwa habitat bunga bangkai di lokasi Air Selimang dan Tabat Monok relatif hampir mirip.  Kondisi ini disebabkan jarak antar 2 lokasi tersebut relatif berdekatan (12,20 km), jika dibandingankan dengan lokasi Palak Siring.  Selanjutnya pada jarak kemiripan 52,42, vegetasi Palak siring menyatu dengan vegetasi Air Selimang dan vegetasi Tabat Monok.</w:t>
      </w:r>
    </w:p>
    <w:p w:rsidR="00B76F30" w:rsidRPr="00B76F30" w:rsidRDefault="00B76F30" w:rsidP="00B76F30">
      <w:pPr>
        <w:autoSpaceDE w:val="0"/>
        <w:autoSpaceDN w:val="0"/>
        <w:adjustRightInd w:val="0"/>
        <w:ind w:firstLine="720"/>
        <w:rPr>
          <w:rFonts w:eastAsia="Calibri"/>
          <w:bCs/>
          <w:szCs w:val="20"/>
          <w:lang w:eastAsia="en-US"/>
        </w:rPr>
      </w:pPr>
    </w:p>
    <w:p w:rsidR="00B76F30" w:rsidRDefault="00C84E4F" w:rsidP="00B76F30">
      <w:pPr>
        <w:rPr>
          <w:lang w:val="id-ID"/>
        </w:rPr>
      </w:pPr>
      <w:r>
        <w:rPr>
          <w:noProof/>
          <w:lang w:val="id-ID"/>
        </w:rPr>
        <mc:AlternateContent>
          <mc:Choice Requires="wps">
            <w:drawing>
              <wp:anchor distT="0" distB="0" distL="114300" distR="114300" simplePos="0" relativeHeight="251659264" behindDoc="0" locked="0" layoutInCell="1" allowOverlap="1">
                <wp:simplePos x="0" y="0"/>
                <wp:positionH relativeFrom="column">
                  <wp:posOffset>1808736</wp:posOffset>
                </wp:positionH>
                <wp:positionV relativeFrom="paragraph">
                  <wp:posOffset>138551</wp:posOffset>
                </wp:positionV>
                <wp:extent cx="2964" cy="133381"/>
                <wp:effectExtent l="0" t="0" r="35560" b="19050"/>
                <wp:wrapNone/>
                <wp:docPr id="7" name="Straight Connector 7"/>
                <wp:cNvGraphicFramePr/>
                <a:graphic xmlns:a="http://schemas.openxmlformats.org/drawingml/2006/main">
                  <a:graphicData uri="http://schemas.microsoft.com/office/word/2010/wordprocessingShape">
                    <wps:wsp>
                      <wps:cNvCnPr/>
                      <wps:spPr>
                        <a:xfrm flipV="1">
                          <a:off x="0" y="0"/>
                          <a:ext cx="2964" cy="1333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3F480D" id="Straight Connector 7"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2.4pt,10.9pt" to="142.6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" strokecolor="#5b9bd5 [3204]" strokeweight=".5pt">
                <v:stroke joinstyle="miter"/>
              </v:line>
            </w:pict>
          </mc:Fallback>
        </mc:AlternateContent>
      </w:r>
      <w:r w:rsidR="00B76F30">
        <w:rPr>
          <w:noProof/>
          <w:lang w:val="id-ID"/>
        </w:rPr>
        <w:drawing>
          <wp:inline distT="0" distB="0" distL="0" distR="0" wp14:anchorId="084136DB">
            <wp:extent cx="2781300" cy="185249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01701" cy="1866081"/>
                    </a:xfrm>
                    <a:prstGeom prst="rect">
                      <a:avLst/>
                    </a:prstGeom>
                    <a:noFill/>
                  </pic:spPr>
                </pic:pic>
              </a:graphicData>
            </a:graphic>
          </wp:inline>
        </w:drawing>
      </w:r>
    </w:p>
    <w:p w:rsidR="00B76F30" w:rsidRPr="00B76F30" w:rsidRDefault="00B76F30" w:rsidP="00B76F30">
      <w:pPr>
        <w:autoSpaceDE w:val="0"/>
        <w:autoSpaceDN w:val="0"/>
        <w:adjustRightInd w:val="0"/>
        <w:ind w:firstLine="720"/>
        <w:rPr>
          <w:rFonts w:eastAsia="Times New Roman"/>
          <w:szCs w:val="20"/>
          <w:lang w:eastAsia="en-US"/>
        </w:rPr>
      </w:pPr>
      <w:r w:rsidRPr="00B76F30">
        <w:rPr>
          <w:rFonts w:eastAsia="Times New Roman"/>
          <w:szCs w:val="20"/>
          <w:lang w:eastAsia="en-US"/>
        </w:rPr>
        <w:t>Gambar 8. Dendrogram pengelompokkan 3 komunitas vegetasi habitat bunga bangkai</w:t>
      </w:r>
    </w:p>
    <w:p w:rsidR="00B76F30" w:rsidRPr="00B76F30" w:rsidRDefault="00B76F30" w:rsidP="00B76F30">
      <w:pPr>
        <w:autoSpaceDE w:val="0"/>
        <w:autoSpaceDN w:val="0"/>
        <w:adjustRightInd w:val="0"/>
        <w:ind w:firstLine="720"/>
        <w:rPr>
          <w:rFonts w:eastAsia="Calibri"/>
          <w:szCs w:val="20"/>
          <w:lang w:eastAsia="en-US"/>
        </w:rPr>
      </w:pPr>
    </w:p>
    <w:p w:rsidR="00B76F30" w:rsidRDefault="00B76F30" w:rsidP="00B76F30">
      <w:pPr>
        <w:rPr>
          <w:lang w:val="id-ID"/>
        </w:rPr>
      </w:pPr>
      <w:r w:rsidRPr="00B76F30">
        <w:rPr>
          <w:rFonts w:eastAsia="Calibri"/>
          <w:szCs w:val="20"/>
          <w:lang w:eastAsia="en-US"/>
        </w:rPr>
        <w:t xml:space="preserve">Pada indeks kesamaan 62.26%, vegetasi Air Selimang menjadi satu kelompok dengan vegetasi Tebat Monok.  Pengelompokkan ini berarti, lokasi Air Selimang dan Tebat Monok mempunyai kemiripan vegetasi satu sama lain, sedang untuk lokasi Palak </w:t>
      </w:r>
      <w:proofErr w:type="gramStart"/>
      <w:r w:rsidRPr="00B76F30">
        <w:rPr>
          <w:rFonts w:eastAsia="Calibri"/>
          <w:szCs w:val="20"/>
          <w:lang w:eastAsia="en-US"/>
        </w:rPr>
        <w:t>siring  vegetasinya</w:t>
      </w:r>
      <w:proofErr w:type="gramEnd"/>
      <w:r w:rsidRPr="00B76F30">
        <w:rPr>
          <w:rFonts w:eastAsia="Calibri"/>
          <w:szCs w:val="20"/>
          <w:lang w:eastAsia="en-US"/>
        </w:rPr>
        <w:t xml:space="preserve"> berbeda.  </w:t>
      </w:r>
    </w:p>
    <w:p w:rsidR="00D83EA9" w:rsidRDefault="00D83EA9" w:rsidP="00D83EA9">
      <w:pPr>
        <w:rPr>
          <w:lang w:val="id-ID"/>
        </w:rPr>
      </w:pPr>
    </w:p>
    <w:p w:rsidR="00B76F30" w:rsidRPr="00B76F30" w:rsidRDefault="007818DA" w:rsidP="007818DA">
      <w:pPr>
        <w:ind w:firstLine="0"/>
        <w:rPr>
          <w:rFonts w:eastAsia="Calibri"/>
          <w:b/>
          <w:szCs w:val="20"/>
          <w:lang w:eastAsia="en-US"/>
        </w:rPr>
      </w:pPr>
      <w:r>
        <w:rPr>
          <w:rFonts w:eastAsia="Calibri"/>
          <w:b/>
          <w:szCs w:val="20"/>
          <w:lang w:eastAsia="en-US"/>
        </w:rPr>
        <w:t>4. Kesim</w:t>
      </w:r>
      <w:r w:rsidRPr="00B76F30">
        <w:rPr>
          <w:rFonts w:eastAsia="Calibri"/>
          <w:b/>
          <w:szCs w:val="20"/>
          <w:lang w:eastAsia="en-US"/>
        </w:rPr>
        <w:t xml:space="preserve">pulan </w:t>
      </w:r>
    </w:p>
    <w:p w:rsidR="00B76F30" w:rsidRPr="00B76F30" w:rsidRDefault="00B76F30" w:rsidP="00B76F30">
      <w:pPr>
        <w:ind w:firstLine="720"/>
        <w:rPr>
          <w:rFonts w:eastAsia="Calibri"/>
          <w:szCs w:val="20"/>
          <w:lang w:eastAsia="en-US"/>
        </w:rPr>
      </w:pPr>
      <w:r w:rsidRPr="00B76F30">
        <w:rPr>
          <w:rFonts w:eastAsia="Calibri"/>
          <w:szCs w:val="20"/>
          <w:lang w:eastAsia="en-US"/>
        </w:rPr>
        <w:t xml:space="preserve">Jumlah populasi bunga </w:t>
      </w:r>
      <w:proofErr w:type="gramStart"/>
      <w:r w:rsidRPr="00B76F30">
        <w:rPr>
          <w:rFonts w:eastAsia="Calibri"/>
          <w:szCs w:val="20"/>
          <w:lang w:eastAsia="en-US"/>
        </w:rPr>
        <w:t>bangkai  fase</w:t>
      </w:r>
      <w:proofErr w:type="gramEnd"/>
      <w:r w:rsidRPr="00B76F30">
        <w:rPr>
          <w:rFonts w:eastAsia="Calibri"/>
          <w:szCs w:val="20"/>
          <w:lang w:eastAsia="en-US"/>
        </w:rPr>
        <w:t xml:space="preserve"> vegetatif lebih banyak dari pada fase generatif.  Seluruh populasi bunga bangkai mempunyai </w:t>
      </w:r>
      <w:r w:rsidR="00E422AB">
        <w:rPr>
          <w:rFonts w:eastAsia="Calibri"/>
          <w:szCs w:val="20"/>
          <w:lang w:eastAsia="en-US"/>
        </w:rPr>
        <w:t>p</w:t>
      </w:r>
      <w:bookmarkStart w:id="18" w:name="_GoBack"/>
      <w:bookmarkEnd w:id="18"/>
      <w:r w:rsidRPr="00B76F30">
        <w:rPr>
          <w:rFonts w:eastAsia="Calibri"/>
          <w:szCs w:val="20"/>
          <w:lang w:eastAsia="en-US"/>
        </w:rPr>
        <w:t xml:space="preserve">ola sebaran mengelompok.  Jumlah spesies dan famili penyususun habitat bunga bangkai tinggi. Indeks keanekaragaman dan kemerataan vegetasi habitat bunga bangkai relatif tinggi. Dominasi vegetasi pohon pada 3 lokasi penelitian tidak sama. Habitat bunga bangkai di Air Selimang dan Tebat Monok mempunyai asosiasi positif pada seluruh spesies sedangkan Palak Siring semua spesies asosiasinya saling </w:t>
      </w:r>
      <w:proofErr w:type="gramStart"/>
      <w:r w:rsidRPr="00B76F30">
        <w:rPr>
          <w:rFonts w:eastAsia="Calibri"/>
          <w:szCs w:val="20"/>
          <w:lang w:eastAsia="en-US"/>
        </w:rPr>
        <w:t>bebas .</w:t>
      </w:r>
      <w:proofErr w:type="gramEnd"/>
      <w:r w:rsidRPr="00B76F30">
        <w:rPr>
          <w:rFonts w:eastAsia="Calibri"/>
          <w:szCs w:val="20"/>
          <w:lang w:eastAsia="en-US"/>
        </w:rPr>
        <w:t xml:space="preserve">  Vegetasi bunga bangkai Air Selimang mempunyai kemiripan yang besar dengan Tebat Monok. </w:t>
      </w:r>
    </w:p>
    <w:p w:rsidR="00B76F30" w:rsidRDefault="00B76F30" w:rsidP="00B76F30">
      <w:pPr>
        <w:ind w:firstLine="0"/>
        <w:rPr>
          <w:rFonts w:eastAsia="Calibri"/>
          <w:szCs w:val="20"/>
          <w:lang w:eastAsia="en-US"/>
        </w:rPr>
      </w:pPr>
    </w:p>
    <w:p w:rsidR="007818DA" w:rsidRPr="00246A9F" w:rsidRDefault="007818DA" w:rsidP="00B76F30">
      <w:pPr>
        <w:ind w:firstLine="0"/>
        <w:rPr>
          <w:rFonts w:eastAsia="Calibri"/>
          <w:b/>
          <w:szCs w:val="20"/>
          <w:lang w:eastAsia="en-US"/>
        </w:rPr>
      </w:pPr>
      <w:r w:rsidRPr="00246A9F">
        <w:rPr>
          <w:rFonts w:eastAsia="Calibri"/>
          <w:b/>
          <w:szCs w:val="20"/>
          <w:lang w:eastAsia="en-US"/>
        </w:rPr>
        <w:t>5. Daftar Pustaka</w:t>
      </w:r>
    </w:p>
    <w:p w:rsidR="00D83EA9" w:rsidRDefault="00D83EA9" w:rsidP="00D83EA9">
      <w:pPr>
        <w:rPr>
          <w:lang w:val="id-ID"/>
        </w:rPr>
      </w:pPr>
    </w:p>
    <w:p w:rsidR="007818DA" w:rsidRPr="007818DA" w:rsidRDefault="007818DA" w:rsidP="00246A9F">
      <w:pPr>
        <w:ind w:left="425" w:hanging="425"/>
        <w:rPr>
          <w:rFonts w:eastAsia="Times New Roman"/>
          <w:color w:val="000000"/>
          <w:sz w:val="16"/>
          <w:szCs w:val="16"/>
        </w:rPr>
      </w:pPr>
      <w:r>
        <w:rPr>
          <w:rFonts w:eastAsia="Times New Roman"/>
          <w:color w:val="000000"/>
          <w:sz w:val="16"/>
          <w:szCs w:val="16"/>
        </w:rPr>
        <w:t xml:space="preserve">[1]  </w:t>
      </w:r>
      <w:r w:rsidR="00BB619C">
        <w:rPr>
          <w:rFonts w:eastAsia="Times New Roman"/>
          <w:color w:val="000000"/>
          <w:sz w:val="16"/>
          <w:szCs w:val="16"/>
        </w:rPr>
        <w:t xml:space="preserve">  </w:t>
      </w:r>
      <w:r w:rsidR="00CA7FF4">
        <w:rPr>
          <w:rFonts w:eastAsia="Times New Roman"/>
          <w:color w:val="000000"/>
          <w:sz w:val="16"/>
          <w:szCs w:val="16"/>
        </w:rPr>
        <w:t xml:space="preserve"> </w:t>
      </w:r>
      <w:proofErr w:type="gramStart"/>
      <w:r w:rsidRPr="007818DA">
        <w:rPr>
          <w:rFonts w:eastAsia="Times New Roman"/>
          <w:color w:val="000000"/>
          <w:sz w:val="16"/>
          <w:szCs w:val="16"/>
        </w:rPr>
        <w:t>Arianto,W.</w:t>
      </w:r>
      <w:proofErr w:type="gramEnd"/>
      <w:r w:rsidRPr="007818DA">
        <w:rPr>
          <w:rFonts w:eastAsia="Times New Roman"/>
          <w:color w:val="000000"/>
          <w:sz w:val="16"/>
          <w:szCs w:val="16"/>
        </w:rPr>
        <w:t>, Deselina., Y.Ridwan., 1999. Keanekaragaman spesies-spesies bunga bangkai (</w:t>
      </w:r>
      <w:r w:rsidRPr="007818DA">
        <w:rPr>
          <w:rFonts w:eastAsia="Times New Roman"/>
          <w:i/>
          <w:color w:val="000000"/>
          <w:sz w:val="16"/>
          <w:szCs w:val="16"/>
        </w:rPr>
        <w:t>Amorphophallus</w:t>
      </w:r>
      <w:r w:rsidRPr="007818DA">
        <w:rPr>
          <w:rFonts w:eastAsia="Times New Roman"/>
          <w:color w:val="000000"/>
          <w:sz w:val="16"/>
          <w:szCs w:val="16"/>
        </w:rPr>
        <w:t xml:space="preserve"> Bl) dan pola distribusinya di Provinsi Bengkulu. Direktorat Pembinaan Penelitian dan Pengapdian Pada Masyarakat Direktorat Jenderal Pendidikan Tinggi.Departemen Pendidikan dan Kebudayaan.</w:t>
      </w:r>
    </w:p>
    <w:p w:rsidR="007818DA" w:rsidRPr="007818DA" w:rsidRDefault="007818DA" w:rsidP="00246A9F">
      <w:pPr>
        <w:ind w:left="425" w:hanging="425"/>
        <w:rPr>
          <w:rFonts w:eastAsia="Times New Roman"/>
          <w:color w:val="000000"/>
          <w:sz w:val="16"/>
          <w:szCs w:val="16"/>
        </w:rPr>
      </w:pPr>
      <w:r>
        <w:rPr>
          <w:rFonts w:eastAsia="Times New Roman"/>
          <w:color w:val="000000"/>
          <w:sz w:val="16"/>
          <w:szCs w:val="16"/>
        </w:rPr>
        <w:t xml:space="preserve">[2]  </w:t>
      </w:r>
      <w:r w:rsidR="00CA7FF4">
        <w:rPr>
          <w:rFonts w:eastAsia="Times New Roman"/>
          <w:color w:val="000000"/>
          <w:sz w:val="16"/>
          <w:szCs w:val="16"/>
        </w:rPr>
        <w:t xml:space="preserve">  </w:t>
      </w:r>
      <w:r w:rsidRPr="007818DA">
        <w:rPr>
          <w:rFonts w:eastAsia="Times New Roman"/>
          <w:color w:val="000000"/>
          <w:sz w:val="16"/>
          <w:szCs w:val="16"/>
        </w:rPr>
        <w:t>Barbour, M.G., J.</w:t>
      </w:r>
      <w:proofErr w:type="gramStart"/>
      <w:r w:rsidRPr="007818DA">
        <w:rPr>
          <w:rFonts w:eastAsia="Times New Roman"/>
          <w:color w:val="000000"/>
          <w:sz w:val="16"/>
          <w:szCs w:val="16"/>
        </w:rPr>
        <w:t>H.Burk</w:t>
      </w:r>
      <w:proofErr w:type="gramEnd"/>
      <w:r w:rsidRPr="007818DA">
        <w:rPr>
          <w:rFonts w:eastAsia="Times New Roman"/>
          <w:color w:val="000000"/>
          <w:sz w:val="16"/>
          <w:szCs w:val="16"/>
        </w:rPr>
        <w:t xml:space="preserve">., W.D.Pitts , 1987. Terrestrial </w:t>
      </w:r>
      <w:proofErr w:type="gramStart"/>
      <w:r w:rsidRPr="007818DA">
        <w:rPr>
          <w:rFonts w:eastAsia="Times New Roman"/>
          <w:color w:val="000000"/>
          <w:sz w:val="16"/>
          <w:szCs w:val="16"/>
        </w:rPr>
        <w:t xml:space="preserve">plant </w:t>
      </w:r>
      <w:r w:rsidR="00CA7FF4">
        <w:rPr>
          <w:rFonts w:eastAsia="Times New Roman"/>
          <w:color w:val="000000"/>
          <w:sz w:val="16"/>
          <w:szCs w:val="16"/>
        </w:rPr>
        <w:t xml:space="preserve"> </w:t>
      </w:r>
      <w:r w:rsidRPr="007818DA">
        <w:rPr>
          <w:rFonts w:eastAsia="Times New Roman"/>
          <w:color w:val="000000"/>
          <w:sz w:val="16"/>
          <w:szCs w:val="16"/>
        </w:rPr>
        <w:t>ecology</w:t>
      </w:r>
      <w:proofErr w:type="gramEnd"/>
      <w:r w:rsidRPr="007818DA">
        <w:rPr>
          <w:rFonts w:eastAsia="Times New Roman"/>
          <w:color w:val="000000"/>
          <w:sz w:val="16"/>
          <w:szCs w:val="16"/>
        </w:rPr>
        <w:t xml:space="preserve">. Menlo </w:t>
      </w:r>
      <w:proofErr w:type="gramStart"/>
      <w:r w:rsidRPr="007818DA">
        <w:rPr>
          <w:rFonts w:eastAsia="Times New Roman"/>
          <w:color w:val="000000"/>
          <w:sz w:val="16"/>
          <w:szCs w:val="16"/>
        </w:rPr>
        <w:t>Park ,</w:t>
      </w:r>
      <w:proofErr w:type="gramEnd"/>
      <w:r w:rsidRPr="007818DA">
        <w:rPr>
          <w:rFonts w:eastAsia="Times New Roman"/>
          <w:color w:val="000000"/>
          <w:sz w:val="16"/>
          <w:szCs w:val="16"/>
        </w:rPr>
        <w:t xml:space="preserve"> CA (AS) :The Benjamin/Cummings Publishing Company, Inc.</w:t>
      </w:r>
    </w:p>
    <w:p w:rsidR="007818DA" w:rsidRPr="007818DA" w:rsidRDefault="007818DA" w:rsidP="00246A9F">
      <w:pPr>
        <w:ind w:left="425" w:hanging="425"/>
        <w:rPr>
          <w:rFonts w:eastAsia="Times New Roman"/>
          <w:color w:val="000000"/>
          <w:sz w:val="16"/>
          <w:szCs w:val="16"/>
        </w:rPr>
      </w:pPr>
      <w:r>
        <w:rPr>
          <w:rFonts w:eastAsia="Times New Roman"/>
          <w:color w:val="000000"/>
          <w:sz w:val="16"/>
          <w:szCs w:val="16"/>
        </w:rPr>
        <w:t xml:space="preserve">[3]  </w:t>
      </w:r>
      <w:r w:rsidR="00CA7FF4">
        <w:rPr>
          <w:rFonts w:eastAsia="Times New Roman"/>
          <w:color w:val="000000"/>
          <w:sz w:val="16"/>
          <w:szCs w:val="16"/>
        </w:rPr>
        <w:t xml:space="preserve">  </w:t>
      </w:r>
      <w:r w:rsidRPr="007818DA">
        <w:rPr>
          <w:rFonts w:eastAsia="Times New Roman"/>
          <w:color w:val="000000"/>
          <w:sz w:val="16"/>
          <w:szCs w:val="16"/>
        </w:rPr>
        <w:t xml:space="preserve">Barthlott, W., </w:t>
      </w:r>
      <w:proofErr w:type="gramStart"/>
      <w:r w:rsidRPr="007818DA">
        <w:rPr>
          <w:rFonts w:eastAsia="Times New Roman"/>
          <w:color w:val="000000"/>
          <w:sz w:val="16"/>
          <w:szCs w:val="16"/>
        </w:rPr>
        <w:t>W.Lobin</w:t>
      </w:r>
      <w:proofErr w:type="gramEnd"/>
      <w:r w:rsidRPr="007818DA">
        <w:rPr>
          <w:rFonts w:eastAsia="Times New Roman"/>
          <w:color w:val="000000"/>
          <w:sz w:val="16"/>
          <w:szCs w:val="16"/>
        </w:rPr>
        <w:t xml:space="preserve"> ., 1998. </w:t>
      </w:r>
      <w:r w:rsidRPr="007818DA">
        <w:rPr>
          <w:rFonts w:eastAsia="Times New Roman"/>
          <w:i/>
          <w:color w:val="000000"/>
          <w:sz w:val="16"/>
          <w:szCs w:val="16"/>
        </w:rPr>
        <w:t>Amorphophallus titanum</w:t>
      </w:r>
      <w:r w:rsidRPr="007818DA">
        <w:rPr>
          <w:rFonts w:eastAsia="Times New Roman"/>
          <w:color w:val="000000"/>
          <w:sz w:val="16"/>
          <w:szCs w:val="16"/>
        </w:rPr>
        <w:t>. Akademie Der Wissenchaften Ind Der Literatur.</w:t>
      </w:r>
    </w:p>
    <w:p w:rsidR="007818DA" w:rsidRPr="007818DA" w:rsidRDefault="007818DA" w:rsidP="00246A9F">
      <w:pPr>
        <w:ind w:left="425" w:hanging="425"/>
        <w:rPr>
          <w:rFonts w:eastAsia="Times New Roman"/>
          <w:color w:val="000000"/>
          <w:sz w:val="16"/>
          <w:szCs w:val="16"/>
        </w:rPr>
      </w:pPr>
      <w:r>
        <w:rPr>
          <w:rFonts w:eastAsia="Times New Roman"/>
          <w:color w:val="000000"/>
          <w:sz w:val="16"/>
          <w:szCs w:val="16"/>
        </w:rPr>
        <w:t xml:space="preserve">[4]  </w:t>
      </w:r>
      <w:r w:rsidR="00CA7FF4">
        <w:rPr>
          <w:rFonts w:eastAsia="Times New Roman"/>
          <w:color w:val="000000"/>
          <w:sz w:val="16"/>
          <w:szCs w:val="16"/>
        </w:rPr>
        <w:t xml:space="preserve">     </w:t>
      </w:r>
      <w:proofErr w:type="gramStart"/>
      <w:r w:rsidRPr="007818DA">
        <w:rPr>
          <w:rFonts w:eastAsia="Times New Roman"/>
          <w:color w:val="000000"/>
          <w:sz w:val="16"/>
          <w:szCs w:val="16"/>
        </w:rPr>
        <w:t>Barthlott ,</w:t>
      </w:r>
      <w:proofErr w:type="gramEnd"/>
      <w:r w:rsidRPr="007818DA">
        <w:rPr>
          <w:rFonts w:eastAsia="Times New Roman"/>
          <w:color w:val="000000"/>
          <w:sz w:val="16"/>
          <w:szCs w:val="16"/>
        </w:rPr>
        <w:t xml:space="preserve">W., J. Szarzynski., P.Vlek., W.Lobin., N.Korotkova., 2009. A Torch in the rain </w:t>
      </w:r>
      <w:proofErr w:type="gramStart"/>
      <w:r w:rsidRPr="007818DA">
        <w:rPr>
          <w:rFonts w:eastAsia="Times New Roman"/>
          <w:color w:val="000000"/>
          <w:sz w:val="16"/>
          <w:szCs w:val="16"/>
        </w:rPr>
        <w:t>forest :</w:t>
      </w:r>
      <w:proofErr w:type="gramEnd"/>
      <w:r w:rsidRPr="007818DA">
        <w:rPr>
          <w:rFonts w:eastAsia="Times New Roman"/>
          <w:color w:val="000000"/>
          <w:sz w:val="16"/>
          <w:szCs w:val="16"/>
        </w:rPr>
        <w:t xml:space="preserve"> thermogenesis of Titan Arum (</w:t>
      </w:r>
      <w:r w:rsidRPr="007818DA">
        <w:rPr>
          <w:rFonts w:eastAsia="Times New Roman"/>
          <w:i/>
          <w:color w:val="000000"/>
          <w:sz w:val="16"/>
          <w:szCs w:val="16"/>
        </w:rPr>
        <w:t>Amorphophallus titanum</w:t>
      </w:r>
      <w:r w:rsidRPr="007818DA">
        <w:rPr>
          <w:rFonts w:eastAsia="Times New Roman"/>
          <w:color w:val="000000"/>
          <w:sz w:val="16"/>
          <w:szCs w:val="16"/>
        </w:rPr>
        <w:t xml:space="preserve">). Plant Biol. 11(4) pp. 499-505. </w:t>
      </w:r>
      <w:proofErr w:type="gramStart"/>
      <w:r w:rsidRPr="007818DA">
        <w:rPr>
          <w:rFonts w:eastAsia="Times New Roman"/>
          <w:color w:val="000000"/>
          <w:sz w:val="16"/>
          <w:szCs w:val="16"/>
        </w:rPr>
        <w:t>doi :</w:t>
      </w:r>
      <w:proofErr w:type="gramEnd"/>
      <w:r w:rsidRPr="007818DA">
        <w:rPr>
          <w:rFonts w:eastAsia="Times New Roman"/>
          <w:color w:val="000000"/>
          <w:sz w:val="16"/>
          <w:szCs w:val="16"/>
        </w:rPr>
        <w:t xml:space="preserve"> 10.11111/J.1438-8677.</w:t>
      </w:r>
    </w:p>
    <w:p w:rsidR="007818DA" w:rsidRPr="007818DA" w:rsidRDefault="007818DA" w:rsidP="00246A9F">
      <w:pPr>
        <w:ind w:left="425" w:hanging="425"/>
        <w:rPr>
          <w:rFonts w:eastAsia="Times New Roman"/>
          <w:color w:val="000000"/>
          <w:sz w:val="16"/>
          <w:szCs w:val="16"/>
        </w:rPr>
      </w:pPr>
      <w:r>
        <w:rPr>
          <w:rFonts w:eastAsia="Times New Roman"/>
          <w:color w:val="000000"/>
          <w:sz w:val="16"/>
          <w:szCs w:val="16"/>
        </w:rPr>
        <w:t xml:space="preserve">[5]  </w:t>
      </w:r>
      <w:r w:rsidR="00CA7FF4">
        <w:rPr>
          <w:rFonts w:eastAsia="Times New Roman"/>
          <w:color w:val="000000"/>
          <w:sz w:val="16"/>
          <w:szCs w:val="16"/>
        </w:rPr>
        <w:t xml:space="preserve">  </w:t>
      </w:r>
      <w:r w:rsidRPr="007818DA">
        <w:rPr>
          <w:rFonts w:eastAsia="Times New Roman"/>
          <w:color w:val="000000"/>
          <w:sz w:val="16"/>
          <w:szCs w:val="16"/>
        </w:rPr>
        <w:t>Bown, D., 1988. Aroids</w:t>
      </w:r>
      <w:r w:rsidRPr="007818DA">
        <w:rPr>
          <w:rFonts w:eastAsia="Times New Roman"/>
          <w:i/>
          <w:color w:val="000000"/>
          <w:sz w:val="16"/>
          <w:szCs w:val="16"/>
        </w:rPr>
        <w:t xml:space="preserve">. </w:t>
      </w:r>
      <w:r w:rsidRPr="007818DA">
        <w:rPr>
          <w:rFonts w:eastAsia="Times New Roman"/>
          <w:color w:val="000000"/>
          <w:sz w:val="16"/>
          <w:szCs w:val="16"/>
        </w:rPr>
        <w:t>Plants of The Arun Family. London.Century.</w:t>
      </w:r>
    </w:p>
    <w:p w:rsidR="007818DA" w:rsidRPr="007818DA" w:rsidRDefault="007818DA" w:rsidP="00246A9F">
      <w:pPr>
        <w:ind w:left="425" w:hanging="425"/>
        <w:rPr>
          <w:rFonts w:eastAsia="Times New Roman"/>
          <w:color w:val="000000"/>
          <w:sz w:val="16"/>
          <w:szCs w:val="16"/>
        </w:rPr>
      </w:pPr>
      <w:r>
        <w:rPr>
          <w:rFonts w:eastAsia="Times New Roman"/>
          <w:color w:val="000000"/>
          <w:sz w:val="16"/>
          <w:szCs w:val="16"/>
        </w:rPr>
        <w:t xml:space="preserve">[6]     </w:t>
      </w:r>
      <w:proofErr w:type="gramStart"/>
      <w:r w:rsidRPr="007818DA">
        <w:rPr>
          <w:rFonts w:eastAsia="Times New Roman"/>
          <w:color w:val="000000"/>
          <w:sz w:val="16"/>
          <w:szCs w:val="16"/>
        </w:rPr>
        <w:t>Claudel,C.</w:t>
      </w:r>
      <w:proofErr w:type="gramEnd"/>
      <w:r w:rsidRPr="007818DA">
        <w:rPr>
          <w:rFonts w:eastAsia="Times New Roman"/>
          <w:color w:val="000000"/>
          <w:sz w:val="16"/>
          <w:szCs w:val="16"/>
        </w:rPr>
        <w:t xml:space="preserve">, R.D.Mangelsdorff ., W.L.A.Hetterscheid., 2012. The first successful hybrid of </w:t>
      </w:r>
      <w:r w:rsidRPr="007818DA">
        <w:rPr>
          <w:rFonts w:eastAsia="Times New Roman"/>
          <w:i/>
          <w:color w:val="000000"/>
          <w:sz w:val="16"/>
          <w:szCs w:val="16"/>
        </w:rPr>
        <w:t xml:space="preserve">Amorphophallus </w:t>
      </w:r>
      <w:proofErr w:type="gramStart"/>
      <w:r w:rsidRPr="007818DA">
        <w:rPr>
          <w:rFonts w:eastAsia="Times New Roman"/>
          <w:i/>
          <w:color w:val="000000"/>
          <w:sz w:val="16"/>
          <w:szCs w:val="16"/>
        </w:rPr>
        <w:t>titanum</w:t>
      </w:r>
      <w:r w:rsidRPr="007818DA">
        <w:rPr>
          <w:rFonts w:eastAsia="Times New Roman"/>
          <w:color w:val="000000"/>
          <w:sz w:val="16"/>
          <w:szCs w:val="16"/>
        </w:rPr>
        <w:t>.Aroideana</w:t>
      </w:r>
      <w:proofErr w:type="gramEnd"/>
      <w:r w:rsidRPr="007818DA">
        <w:rPr>
          <w:rFonts w:eastAsia="Times New Roman"/>
          <w:color w:val="000000"/>
          <w:sz w:val="16"/>
          <w:szCs w:val="16"/>
        </w:rPr>
        <w:t xml:space="preserve"> 35,pp.81-85.</w:t>
      </w:r>
    </w:p>
    <w:p w:rsidR="007818DA" w:rsidRPr="007818DA" w:rsidRDefault="007818DA" w:rsidP="00246A9F">
      <w:pPr>
        <w:ind w:left="425" w:hanging="425"/>
        <w:rPr>
          <w:rFonts w:eastAsia="Times New Roman"/>
          <w:color w:val="000000"/>
          <w:sz w:val="16"/>
          <w:szCs w:val="16"/>
        </w:rPr>
      </w:pPr>
      <w:r>
        <w:rPr>
          <w:rFonts w:eastAsia="Times New Roman"/>
          <w:color w:val="000000"/>
          <w:sz w:val="16"/>
          <w:szCs w:val="16"/>
        </w:rPr>
        <w:t>[7</w:t>
      </w:r>
      <w:proofErr w:type="gramStart"/>
      <w:r>
        <w:rPr>
          <w:rFonts w:eastAsia="Times New Roman"/>
          <w:color w:val="000000"/>
          <w:sz w:val="16"/>
          <w:szCs w:val="16"/>
        </w:rPr>
        <w:t xml:space="preserve">]  </w:t>
      </w:r>
      <w:r w:rsidRPr="007818DA">
        <w:rPr>
          <w:rFonts w:eastAsia="Times New Roman"/>
          <w:color w:val="000000"/>
          <w:sz w:val="16"/>
          <w:szCs w:val="16"/>
        </w:rPr>
        <w:t>Fujioka</w:t>
      </w:r>
      <w:proofErr w:type="gramEnd"/>
      <w:r w:rsidRPr="007818DA">
        <w:rPr>
          <w:rFonts w:eastAsia="Times New Roman"/>
          <w:color w:val="000000"/>
          <w:sz w:val="16"/>
          <w:szCs w:val="16"/>
        </w:rPr>
        <w:t xml:space="preserve">, K., M.Shirasu ., Y.Manome ., N.Ito ., S.Kakishima .,T.Minami ., T.Tominaga ., F.Shimozono ., T.Iwamoto ., K.Ikeda ., K.Yamamoto ., J.Murata ., and Y.Tomizawa ., 2012. Objective Display ang Discrimination of floral from </w:t>
      </w:r>
      <w:r w:rsidRPr="007818DA">
        <w:rPr>
          <w:rFonts w:eastAsia="Times New Roman"/>
          <w:i/>
          <w:color w:val="000000"/>
          <w:sz w:val="16"/>
          <w:szCs w:val="16"/>
        </w:rPr>
        <w:t>Amorphophallus titanum</w:t>
      </w:r>
      <w:r w:rsidRPr="007818DA">
        <w:rPr>
          <w:rFonts w:eastAsia="Times New Roman"/>
          <w:color w:val="000000"/>
          <w:sz w:val="16"/>
          <w:szCs w:val="16"/>
        </w:rPr>
        <w:t xml:space="preserve">. bloomed on different dates and at different location. using an electronic nose. Sensor </w:t>
      </w:r>
      <w:proofErr w:type="gramStart"/>
      <w:r w:rsidRPr="007818DA">
        <w:rPr>
          <w:rFonts w:eastAsia="Times New Roman"/>
          <w:color w:val="000000"/>
          <w:sz w:val="16"/>
          <w:szCs w:val="16"/>
        </w:rPr>
        <w:t>12,pp.</w:t>
      </w:r>
      <w:proofErr w:type="gramEnd"/>
      <w:r w:rsidRPr="007818DA">
        <w:rPr>
          <w:rFonts w:eastAsia="Times New Roman"/>
          <w:color w:val="000000"/>
          <w:sz w:val="16"/>
          <w:szCs w:val="16"/>
        </w:rPr>
        <w:t xml:space="preserve"> 2152-2161.  doi:3390/s12022152.</w:t>
      </w:r>
    </w:p>
    <w:p w:rsidR="007818DA" w:rsidRPr="007818DA" w:rsidRDefault="007818DA" w:rsidP="00246A9F">
      <w:pPr>
        <w:ind w:left="425" w:hanging="425"/>
        <w:rPr>
          <w:rFonts w:eastAsia="Times New Roman"/>
          <w:color w:val="000000"/>
          <w:sz w:val="16"/>
          <w:szCs w:val="16"/>
        </w:rPr>
      </w:pPr>
      <w:r>
        <w:rPr>
          <w:rFonts w:eastAsia="Times New Roman"/>
          <w:color w:val="000000"/>
          <w:sz w:val="16"/>
          <w:szCs w:val="16"/>
        </w:rPr>
        <w:t xml:space="preserve">[8]      </w:t>
      </w:r>
      <w:proofErr w:type="gramStart"/>
      <w:r w:rsidRPr="007818DA">
        <w:rPr>
          <w:rFonts w:eastAsia="Times New Roman"/>
          <w:color w:val="000000"/>
          <w:sz w:val="16"/>
          <w:szCs w:val="16"/>
        </w:rPr>
        <w:t>Gandawijaja,D.</w:t>
      </w:r>
      <w:proofErr w:type="gramEnd"/>
      <w:r w:rsidRPr="007818DA">
        <w:rPr>
          <w:rFonts w:eastAsia="Times New Roman"/>
          <w:color w:val="000000"/>
          <w:sz w:val="16"/>
          <w:szCs w:val="16"/>
        </w:rPr>
        <w:t xml:space="preserve">, S.Idris ., R.Nasution ., L.P.Nyman ., J.Ardititi ., 1983. </w:t>
      </w:r>
      <w:r w:rsidRPr="007818DA">
        <w:rPr>
          <w:rFonts w:eastAsia="Times New Roman"/>
          <w:i/>
          <w:color w:val="000000"/>
          <w:sz w:val="16"/>
          <w:szCs w:val="16"/>
        </w:rPr>
        <w:t>Amorphophallus titanum</w:t>
      </w:r>
      <w:r w:rsidRPr="007818DA">
        <w:rPr>
          <w:rFonts w:eastAsia="Times New Roman"/>
          <w:color w:val="000000"/>
          <w:sz w:val="16"/>
          <w:szCs w:val="16"/>
        </w:rPr>
        <w:t xml:space="preserve"> </w:t>
      </w:r>
      <w:proofErr w:type="gramStart"/>
      <w:r w:rsidRPr="007818DA">
        <w:rPr>
          <w:rFonts w:eastAsia="Times New Roman"/>
          <w:color w:val="000000"/>
          <w:sz w:val="16"/>
          <w:szCs w:val="16"/>
        </w:rPr>
        <w:t>Becc :</w:t>
      </w:r>
      <w:proofErr w:type="gramEnd"/>
      <w:r w:rsidRPr="007818DA">
        <w:rPr>
          <w:rFonts w:eastAsia="Times New Roman"/>
          <w:color w:val="000000"/>
          <w:sz w:val="16"/>
          <w:szCs w:val="16"/>
        </w:rPr>
        <w:t xml:space="preserve"> Historical Review and Some Recent Observation. </w:t>
      </w:r>
      <w:proofErr w:type="gramStart"/>
      <w:r w:rsidRPr="007818DA">
        <w:rPr>
          <w:rFonts w:eastAsia="Times New Roman"/>
          <w:color w:val="000000"/>
          <w:sz w:val="16"/>
          <w:szCs w:val="16"/>
        </w:rPr>
        <w:t>Am.Bot</w:t>
      </w:r>
      <w:proofErr w:type="gramEnd"/>
      <w:r w:rsidRPr="007818DA">
        <w:rPr>
          <w:rFonts w:eastAsia="Times New Roman"/>
          <w:color w:val="000000"/>
          <w:sz w:val="16"/>
          <w:szCs w:val="16"/>
        </w:rPr>
        <w:t xml:space="preserve"> 51, pp.269-278.</w:t>
      </w:r>
    </w:p>
    <w:p w:rsidR="007818DA" w:rsidRPr="007818DA" w:rsidRDefault="007818DA" w:rsidP="00246A9F">
      <w:pPr>
        <w:ind w:left="425" w:hanging="425"/>
        <w:rPr>
          <w:rFonts w:eastAsia="Times New Roman"/>
          <w:color w:val="000000"/>
          <w:sz w:val="16"/>
          <w:szCs w:val="16"/>
        </w:rPr>
      </w:pPr>
      <w:r>
        <w:rPr>
          <w:rFonts w:eastAsia="Times New Roman"/>
          <w:color w:val="000000"/>
          <w:sz w:val="16"/>
          <w:szCs w:val="16"/>
        </w:rPr>
        <w:t xml:space="preserve">[9]    </w:t>
      </w:r>
      <w:r w:rsidRPr="007818DA">
        <w:rPr>
          <w:rFonts w:eastAsia="Times New Roman"/>
          <w:color w:val="000000"/>
          <w:sz w:val="16"/>
          <w:szCs w:val="16"/>
        </w:rPr>
        <w:t xml:space="preserve">Giordano, C., 1999. Karyological and Palynological Observation on </w:t>
      </w:r>
      <w:r w:rsidRPr="007818DA">
        <w:rPr>
          <w:rFonts w:eastAsia="Times New Roman"/>
          <w:i/>
          <w:color w:val="000000"/>
          <w:sz w:val="16"/>
          <w:szCs w:val="16"/>
        </w:rPr>
        <w:t>Amorphophallus titanum</w:t>
      </w:r>
      <w:r w:rsidRPr="007818DA">
        <w:rPr>
          <w:rFonts w:eastAsia="Times New Roman"/>
          <w:color w:val="000000"/>
          <w:sz w:val="16"/>
          <w:szCs w:val="16"/>
        </w:rPr>
        <w:t xml:space="preserve"> (Becc.) Becc. Ex Arcangeli. Caryologia International Journal of Cytology. Cytosystematic and Cytogenic 52 (n 1-1</w:t>
      </w:r>
      <w:proofErr w:type="gramStart"/>
      <w:r w:rsidRPr="007818DA">
        <w:rPr>
          <w:rFonts w:eastAsia="Times New Roman"/>
          <w:color w:val="000000"/>
          <w:sz w:val="16"/>
          <w:szCs w:val="16"/>
        </w:rPr>
        <w:t>),pp.</w:t>
      </w:r>
      <w:proofErr w:type="gramEnd"/>
      <w:r w:rsidRPr="007818DA">
        <w:rPr>
          <w:rFonts w:eastAsia="Times New Roman"/>
          <w:color w:val="000000"/>
          <w:sz w:val="16"/>
          <w:szCs w:val="16"/>
        </w:rPr>
        <w:t>65-73.</w:t>
      </w:r>
    </w:p>
    <w:p w:rsidR="007818DA" w:rsidRPr="007818DA" w:rsidRDefault="007818DA" w:rsidP="00246A9F">
      <w:pPr>
        <w:ind w:left="425" w:hanging="425"/>
        <w:rPr>
          <w:rFonts w:eastAsia="Times New Roman"/>
          <w:color w:val="000000"/>
          <w:sz w:val="16"/>
          <w:szCs w:val="16"/>
        </w:rPr>
      </w:pPr>
      <w:r>
        <w:rPr>
          <w:rFonts w:eastAsia="Times New Roman"/>
          <w:color w:val="000000"/>
          <w:sz w:val="16"/>
          <w:szCs w:val="16"/>
        </w:rPr>
        <w:t xml:space="preserve">[10]     </w:t>
      </w:r>
      <w:r w:rsidRPr="007818DA">
        <w:rPr>
          <w:rFonts w:eastAsia="Times New Roman"/>
          <w:color w:val="000000"/>
          <w:sz w:val="16"/>
          <w:szCs w:val="16"/>
        </w:rPr>
        <w:t>Graham, C., J.</w:t>
      </w:r>
      <w:proofErr w:type="gramStart"/>
      <w:r w:rsidRPr="007818DA">
        <w:rPr>
          <w:rFonts w:eastAsia="Times New Roman"/>
          <w:color w:val="000000"/>
          <w:sz w:val="16"/>
          <w:szCs w:val="16"/>
        </w:rPr>
        <w:t>T.Hadiah</w:t>
      </w:r>
      <w:proofErr w:type="gramEnd"/>
      <w:r w:rsidRPr="007818DA">
        <w:rPr>
          <w:rFonts w:eastAsia="Times New Roman"/>
          <w:color w:val="000000"/>
          <w:sz w:val="16"/>
          <w:szCs w:val="16"/>
        </w:rPr>
        <w:t xml:space="preserve"> ., 2004. </w:t>
      </w:r>
      <w:r w:rsidRPr="007818DA">
        <w:rPr>
          <w:rFonts w:eastAsia="Times New Roman"/>
          <w:i/>
          <w:color w:val="000000"/>
          <w:sz w:val="16"/>
          <w:szCs w:val="16"/>
        </w:rPr>
        <w:t>Amorphophallus titanum</w:t>
      </w:r>
      <w:r w:rsidRPr="007818DA">
        <w:rPr>
          <w:rFonts w:eastAsia="Times New Roman"/>
          <w:color w:val="000000"/>
          <w:sz w:val="16"/>
          <w:szCs w:val="16"/>
        </w:rPr>
        <w:t xml:space="preserve"> Becc. Eksplorasi 4(2</w:t>
      </w:r>
      <w:proofErr w:type="gramStart"/>
      <w:r w:rsidRPr="007818DA">
        <w:rPr>
          <w:rFonts w:eastAsia="Times New Roman"/>
          <w:color w:val="000000"/>
          <w:sz w:val="16"/>
          <w:szCs w:val="16"/>
        </w:rPr>
        <w:t>),pp.</w:t>
      </w:r>
      <w:proofErr w:type="gramEnd"/>
      <w:r w:rsidRPr="007818DA">
        <w:rPr>
          <w:rFonts w:eastAsia="Times New Roman"/>
          <w:color w:val="000000"/>
          <w:sz w:val="16"/>
          <w:szCs w:val="16"/>
        </w:rPr>
        <w:t xml:space="preserve"> 12-15.</w:t>
      </w:r>
    </w:p>
    <w:p w:rsidR="007818DA" w:rsidRPr="007818DA" w:rsidRDefault="007818DA" w:rsidP="00246A9F">
      <w:pPr>
        <w:ind w:left="425" w:hanging="425"/>
        <w:rPr>
          <w:rFonts w:eastAsia="Times New Roman"/>
          <w:color w:val="000000"/>
          <w:sz w:val="16"/>
          <w:szCs w:val="16"/>
        </w:rPr>
      </w:pPr>
      <w:r>
        <w:rPr>
          <w:rFonts w:eastAsia="Times New Roman"/>
          <w:color w:val="000000"/>
          <w:sz w:val="16"/>
          <w:szCs w:val="16"/>
        </w:rPr>
        <w:t xml:space="preserve">[11]   </w:t>
      </w:r>
      <w:r w:rsidRPr="007818DA">
        <w:rPr>
          <w:rFonts w:eastAsia="Times New Roman"/>
          <w:color w:val="000000"/>
          <w:sz w:val="16"/>
          <w:szCs w:val="16"/>
        </w:rPr>
        <w:t xml:space="preserve">Hejnowicz, Z., </w:t>
      </w:r>
      <w:proofErr w:type="gramStart"/>
      <w:r w:rsidRPr="007818DA">
        <w:rPr>
          <w:rFonts w:eastAsia="Times New Roman"/>
          <w:color w:val="000000"/>
          <w:sz w:val="16"/>
          <w:szCs w:val="16"/>
        </w:rPr>
        <w:t>W.Barthlott</w:t>
      </w:r>
      <w:proofErr w:type="gramEnd"/>
      <w:r w:rsidRPr="007818DA">
        <w:rPr>
          <w:rFonts w:eastAsia="Times New Roman"/>
          <w:color w:val="000000"/>
          <w:sz w:val="16"/>
          <w:szCs w:val="16"/>
        </w:rPr>
        <w:t xml:space="preserve"> ., 2005.Structural and mechanical peculiarities of the petioles of giant leaves of </w:t>
      </w:r>
      <w:r w:rsidRPr="007818DA">
        <w:rPr>
          <w:rFonts w:eastAsia="Times New Roman"/>
          <w:i/>
          <w:color w:val="000000"/>
          <w:sz w:val="16"/>
          <w:szCs w:val="16"/>
        </w:rPr>
        <w:t>Amorphophallus</w:t>
      </w:r>
      <w:r w:rsidRPr="007818DA">
        <w:rPr>
          <w:rFonts w:eastAsia="Times New Roman"/>
          <w:color w:val="000000"/>
          <w:sz w:val="16"/>
          <w:szCs w:val="16"/>
        </w:rPr>
        <w:t xml:space="preserve"> (Araceae).American Journal of Botany 92(3),pp.391-403.</w:t>
      </w:r>
    </w:p>
    <w:p w:rsidR="007818DA" w:rsidRPr="007818DA" w:rsidRDefault="007818DA" w:rsidP="00246A9F">
      <w:pPr>
        <w:ind w:left="425" w:hanging="425"/>
        <w:rPr>
          <w:rFonts w:eastAsia="Times New Roman"/>
          <w:color w:val="000000"/>
          <w:sz w:val="16"/>
          <w:szCs w:val="16"/>
        </w:rPr>
      </w:pPr>
      <w:r>
        <w:rPr>
          <w:rFonts w:eastAsia="Times New Roman"/>
          <w:color w:val="000000"/>
          <w:sz w:val="16"/>
          <w:szCs w:val="16"/>
        </w:rPr>
        <w:t xml:space="preserve">[12]   </w:t>
      </w:r>
      <w:r w:rsidRPr="007818DA">
        <w:rPr>
          <w:rFonts w:eastAsia="Times New Roman"/>
          <w:color w:val="000000"/>
          <w:sz w:val="16"/>
          <w:szCs w:val="16"/>
        </w:rPr>
        <w:t xml:space="preserve">Hetterscheid, W.L.A., </w:t>
      </w:r>
      <w:proofErr w:type="gramStart"/>
      <w:r w:rsidRPr="007818DA">
        <w:rPr>
          <w:rFonts w:eastAsia="Times New Roman"/>
          <w:color w:val="000000"/>
          <w:sz w:val="16"/>
          <w:szCs w:val="16"/>
        </w:rPr>
        <w:t>S.Ittenbach</w:t>
      </w:r>
      <w:proofErr w:type="gramEnd"/>
      <w:r w:rsidRPr="007818DA">
        <w:rPr>
          <w:rFonts w:eastAsia="Times New Roman"/>
          <w:color w:val="000000"/>
          <w:sz w:val="16"/>
          <w:szCs w:val="16"/>
        </w:rPr>
        <w:t xml:space="preserve"> ., 1996. Everything you always wanted to know about </w:t>
      </w:r>
      <w:r w:rsidRPr="007818DA">
        <w:rPr>
          <w:rFonts w:eastAsia="Times New Roman"/>
          <w:i/>
          <w:color w:val="000000"/>
          <w:sz w:val="16"/>
          <w:szCs w:val="16"/>
        </w:rPr>
        <w:t>Amorphophallus</w:t>
      </w:r>
      <w:r w:rsidRPr="007818DA">
        <w:rPr>
          <w:rFonts w:eastAsia="Times New Roman"/>
          <w:color w:val="000000"/>
          <w:sz w:val="16"/>
          <w:szCs w:val="16"/>
        </w:rPr>
        <w:t xml:space="preserve">. but were afraid to stick your nose into. Aroideana </w:t>
      </w:r>
      <w:proofErr w:type="gramStart"/>
      <w:r w:rsidRPr="007818DA">
        <w:rPr>
          <w:rFonts w:eastAsia="Times New Roman"/>
          <w:color w:val="000000"/>
          <w:sz w:val="16"/>
          <w:szCs w:val="16"/>
        </w:rPr>
        <w:t>19,pp.</w:t>
      </w:r>
      <w:proofErr w:type="gramEnd"/>
      <w:r w:rsidRPr="007818DA">
        <w:rPr>
          <w:rFonts w:eastAsia="Times New Roman"/>
          <w:color w:val="000000"/>
          <w:sz w:val="16"/>
          <w:szCs w:val="16"/>
        </w:rPr>
        <w:t xml:space="preserve"> 7–131.</w:t>
      </w:r>
    </w:p>
    <w:p w:rsidR="007818DA" w:rsidRPr="007818DA" w:rsidRDefault="007818DA" w:rsidP="00246A9F">
      <w:pPr>
        <w:ind w:left="425" w:hanging="425"/>
        <w:rPr>
          <w:rFonts w:eastAsia="Times New Roman"/>
          <w:color w:val="000000"/>
          <w:sz w:val="16"/>
          <w:szCs w:val="16"/>
        </w:rPr>
      </w:pPr>
      <w:r>
        <w:rPr>
          <w:rFonts w:eastAsia="Times New Roman"/>
          <w:color w:val="000000"/>
          <w:sz w:val="16"/>
          <w:szCs w:val="16"/>
        </w:rPr>
        <w:t>[13</w:t>
      </w:r>
      <w:proofErr w:type="gramStart"/>
      <w:r>
        <w:rPr>
          <w:rFonts w:eastAsia="Times New Roman"/>
          <w:color w:val="000000"/>
          <w:sz w:val="16"/>
          <w:szCs w:val="16"/>
        </w:rPr>
        <w:t xml:space="preserve">]  </w:t>
      </w:r>
      <w:r w:rsidRPr="007818DA">
        <w:rPr>
          <w:rFonts w:eastAsia="Times New Roman"/>
          <w:color w:val="000000"/>
          <w:sz w:val="16"/>
          <w:szCs w:val="16"/>
        </w:rPr>
        <w:t>Hidayat</w:t>
      </w:r>
      <w:proofErr w:type="gramEnd"/>
      <w:r w:rsidRPr="007818DA">
        <w:rPr>
          <w:rFonts w:eastAsia="Times New Roman"/>
          <w:color w:val="000000"/>
          <w:sz w:val="16"/>
          <w:szCs w:val="16"/>
        </w:rPr>
        <w:t>, S., Yuzammi., 2008. Kajian populasi alami bunga bangkai (</w:t>
      </w:r>
      <w:r w:rsidRPr="007818DA">
        <w:rPr>
          <w:rFonts w:eastAsia="Times New Roman"/>
          <w:i/>
          <w:color w:val="000000"/>
          <w:sz w:val="16"/>
          <w:szCs w:val="16"/>
        </w:rPr>
        <w:t>Amorhophallus titanum</w:t>
      </w:r>
      <w:r w:rsidRPr="007818DA">
        <w:rPr>
          <w:rFonts w:eastAsia="Times New Roman"/>
          <w:color w:val="000000"/>
          <w:sz w:val="16"/>
          <w:szCs w:val="16"/>
        </w:rPr>
        <w:t xml:space="preserve"> (Becc</w:t>
      </w:r>
      <w:proofErr w:type="gramStart"/>
      <w:r w:rsidRPr="007818DA">
        <w:rPr>
          <w:rFonts w:eastAsia="Times New Roman"/>
          <w:color w:val="000000"/>
          <w:sz w:val="16"/>
          <w:szCs w:val="16"/>
        </w:rPr>
        <w:t>.)Becc</w:t>
      </w:r>
      <w:proofErr w:type="gramEnd"/>
      <w:r w:rsidRPr="007818DA">
        <w:rPr>
          <w:rFonts w:eastAsia="Times New Roman"/>
          <w:color w:val="000000"/>
          <w:sz w:val="16"/>
          <w:szCs w:val="16"/>
        </w:rPr>
        <w:t xml:space="preserve"> : Studi Kasus Di kawasan Hutan Bengkulu. Buletin Kebun Raya </w:t>
      </w:r>
      <w:proofErr w:type="gramStart"/>
      <w:r w:rsidRPr="007818DA">
        <w:rPr>
          <w:rFonts w:eastAsia="Times New Roman"/>
          <w:color w:val="000000"/>
          <w:sz w:val="16"/>
          <w:szCs w:val="16"/>
        </w:rPr>
        <w:t>Indonesia  11</w:t>
      </w:r>
      <w:proofErr w:type="gramEnd"/>
      <w:r w:rsidRPr="007818DA">
        <w:rPr>
          <w:rFonts w:eastAsia="Times New Roman"/>
          <w:color w:val="000000"/>
          <w:sz w:val="16"/>
          <w:szCs w:val="16"/>
        </w:rPr>
        <w:t>(1),pp. 9-15.</w:t>
      </w:r>
    </w:p>
    <w:p w:rsidR="007818DA" w:rsidRPr="007818DA" w:rsidRDefault="00014A64" w:rsidP="00246A9F">
      <w:pPr>
        <w:ind w:left="425" w:hanging="425"/>
        <w:rPr>
          <w:rFonts w:eastAsia="Times New Roman"/>
          <w:color w:val="000000"/>
          <w:sz w:val="16"/>
          <w:szCs w:val="16"/>
        </w:rPr>
      </w:pPr>
      <w:r>
        <w:rPr>
          <w:rFonts w:eastAsia="Times New Roman"/>
          <w:color w:val="000000"/>
          <w:sz w:val="16"/>
          <w:szCs w:val="16"/>
        </w:rPr>
        <w:t xml:space="preserve">[14]   </w:t>
      </w:r>
      <w:r w:rsidR="007818DA" w:rsidRPr="007818DA">
        <w:rPr>
          <w:rFonts w:eastAsia="Times New Roman"/>
          <w:color w:val="000000"/>
          <w:sz w:val="16"/>
          <w:szCs w:val="16"/>
        </w:rPr>
        <w:t xml:space="preserve">Hutchinson, G.E., 1953. The concept of Pattern in ecology. Proceedings Academy Natural Science. </w:t>
      </w:r>
      <w:proofErr w:type="gramStart"/>
      <w:r w:rsidR="007818DA" w:rsidRPr="007818DA">
        <w:rPr>
          <w:rFonts w:eastAsia="Times New Roman"/>
          <w:color w:val="000000"/>
          <w:sz w:val="16"/>
          <w:szCs w:val="16"/>
        </w:rPr>
        <w:t>Philadelphia,PA.</w:t>
      </w:r>
      <w:proofErr w:type="gramEnd"/>
    </w:p>
    <w:p w:rsidR="007818DA" w:rsidRPr="007818DA" w:rsidRDefault="00014A64" w:rsidP="00014A64">
      <w:pPr>
        <w:ind w:left="426" w:hanging="426"/>
        <w:rPr>
          <w:rFonts w:eastAsia="Times New Roman"/>
          <w:color w:val="000000"/>
          <w:sz w:val="16"/>
          <w:szCs w:val="16"/>
        </w:rPr>
      </w:pPr>
      <w:r>
        <w:rPr>
          <w:rFonts w:eastAsia="Times New Roman"/>
          <w:color w:val="000000"/>
          <w:sz w:val="16"/>
          <w:szCs w:val="16"/>
        </w:rPr>
        <w:t xml:space="preserve">[15]   </w:t>
      </w:r>
      <w:r w:rsidR="007818DA" w:rsidRPr="007818DA">
        <w:rPr>
          <w:rFonts w:eastAsia="Times New Roman"/>
          <w:color w:val="000000"/>
          <w:sz w:val="16"/>
          <w:szCs w:val="16"/>
        </w:rPr>
        <w:t xml:space="preserve">Irawati., 2011. Micropropagation of </w:t>
      </w:r>
      <w:r w:rsidR="007818DA" w:rsidRPr="007818DA">
        <w:rPr>
          <w:rFonts w:eastAsia="Times New Roman"/>
          <w:i/>
          <w:color w:val="000000"/>
          <w:sz w:val="16"/>
          <w:szCs w:val="16"/>
        </w:rPr>
        <w:t>Amorphophallus titanum</w:t>
      </w:r>
      <w:r w:rsidR="007818DA" w:rsidRPr="007818DA">
        <w:rPr>
          <w:rFonts w:eastAsia="Times New Roman"/>
          <w:color w:val="000000"/>
          <w:sz w:val="16"/>
          <w:szCs w:val="16"/>
        </w:rPr>
        <w:t xml:space="preserve"> Becc. (Araceae). Buletin Kebun Raya14 (1</w:t>
      </w:r>
      <w:proofErr w:type="gramStart"/>
      <w:r w:rsidR="007818DA" w:rsidRPr="007818DA">
        <w:rPr>
          <w:rFonts w:eastAsia="Times New Roman"/>
          <w:color w:val="000000"/>
          <w:sz w:val="16"/>
          <w:szCs w:val="16"/>
        </w:rPr>
        <w:t>),pp.</w:t>
      </w:r>
      <w:proofErr w:type="gramEnd"/>
      <w:r w:rsidR="007818DA" w:rsidRPr="007818DA">
        <w:rPr>
          <w:rFonts w:eastAsia="Times New Roman"/>
          <w:color w:val="000000"/>
          <w:sz w:val="16"/>
          <w:szCs w:val="16"/>
        </w:rPr>
        <w:t>29-36.</w:t>
      </w:r>
    </w:p>
    <w:p w:rsidR="007818DA" w:rsidRPr="007818DA" w:rsidRDefault="00014A64" w:rsidP="00014A64">
      <w:pPr>
        <w:ind w:left="426" w:hanging="426"/>
        <w:rPr>
          <w:rFonts w:eastAsia="Times New Roman"/>
          <w:color w:val="000000"/>
          <w:sz w:val="16"/>
          <w:szCs w:val="16"/>
        </w:rPr>
      </w:pPr>
      <w:r>
        <w:rPr>
          <w:rFonts w:eastAsia="Times New Roman"/>
          <w:color w:val="000000"/>
          <w:sz w:val="16"/>
          <w:szCs w:val="16"/>
        </w:rPr>
        <w:t xml:space="preserve">[16]    </w:t>
      </w:r>
      <w:r w:rsidR="007818DA" w:rsidRPr="007818DA">
        <w:rPr>
          <w:rFonts w:eastAsia="Times New Roman"/>
          <w:color w:val="000000"/>
          <w:sz w:val="16"/>
          <w:szCs w:val="16"/>
        </w:rPr>
        <w:t xml:space="preserve">Kartawinata, K., Purwaningsih., </w:t>
      </w:r>
      <w:proofErr w:type="gramStart"/>
      <w:r w:rsidR="007818DA" w:rsidRPr="007818DA">
        <w:rPr>
          <w:rFonts w:eastAsia="Times New Roman"/>
          <w:color w:val="000000"/>
          <w:sz w:val="16"/>
          <w:szCs w:val="16"/>
        </w:rPr>
        <w:t>T.Partomihardjo</w:t>
      </w:r>
      <w:proofErr w:type="gramEnd"/>
      <w:r w:rsidR="007818DA" w:rsidRPr="007818DA">
        <w:rPr>
          <w:rFonts w:eastAsia="Times New Roman"/>
          <w:color w:val="000000"/>
          <w:sz w:val="16"/>
          <w:szCs w:val="16"/>
        </w:rPr>
        <w:t xml:space="preserve"> ., R.Yusuf ., R.Abdulhadi ., S.Riswan .,2008. Floristic and Structure of </w:t>
      </w:r>
      <w:proofErr w:type="gramStart"/>
      <w:r w:rsidR="007818DA" w:rsidRPr="007818DA">
        <w:rPr>
          <w:rFonts w:eastAsia="Times New Roman"/>
          <w:color w:val="000000"/>
          <w:sz w:val="16"/>
          <w:szCs w:val="16"/>
        </w:rPr>
        <w:t>A</w:t>
      </w:r>
      <w:proofErr w:type="gramEnd"/>
      <w:r w:rsidR="007818DA" w:rsidRPr="007818DA">
        <w:rPr>
          <w:rFonts w:eastAsia="Times New Roman"/>
          <w:color w:val="000000"/>
          <w:sz w:val="16"/>
          <w:szCs w:val="16"/>
        </w:rPr>
        <w:t xml:space="preserve"> Lowland Dipterocarp Forest at Wanariset Samboja, East Kalimantan. Reinwardtia 12, pp. 301-323.</w:t>
      </w:r>
    </w:p>
    <w:p w:rsidR="007818DA" w:rsidRPr="007818DA" w:rsidRDefault="00014A64" w:rsidP="00014A64">
      <w:pPr>
        <w:ind w:left="426" w:hanging="426"/>
        <w:rPr>
          <w:rFonts w:eastAsia="Times New Roman"/>
          <w:color w:val="000000"/>
          <w:sz w:val="16"/>
          <w:szCs w:val="16"/>
        </w:rPr>
      </w:pPr>
      <w:r>
        <w:rPr>
          <w:rFonts w:eastAsia="Times New Roman"/>
          <w:color w:val="000000"/>
          <w:sz w:val="16"/>
          <w:szCs w:val="16"/>
        </w:rPr>
        <w:t>[17</w:t>
      </w:r>
      <w:proofErr w:type="gramStart"/>
      <w:r>
        <w:rPr>
          <w:rFonts w:eastAsia="Times New Roman"/>
          <w:color w:val="000000"/>
          <w:sz w:val="16"/>
          <w:szCs w:val="16"/>
        </w:rPr>
        <w:t xml:space="preserve">]  </w:t>
      </w:r>
      <w:r w:rsidR="007818DA" w:rsidRPr="007818DA">
        <w:rPr>
          <w:rFonts w:eastAsia="Times New Roman"/>
          <w:color w:val="000000"/>
          <w:sz w:val="16"/>
          <w:szCs w:val="16"/>
        </w:rPr>
        <w:t>Kementerian</w:t>
      </w:r>
      <w:proofErr w:type="gramEnd"/>
      <w:r w:rsidR="007818DA" w:rsidRPr="007818DA">
        <w:rPr>
          <w:rFonts w:eastAsia="Times New Roman"/>
          <w:color w:val="000000"/>
          <w:sz w:val="16"/>
          <w:szCs w:val="16"/>
        </w:rPr>
        <w:t xml:space="preserve"> Kehutanan. 2014. Statistik Kementerian Kehutanan Tahun 2013. Kementerian Kehutanan</w:t>
      </w:r>
    </w:p>
    <w:p w:rsidR="007818DA" w:rsidRPr="007818DA" w:rsidRDefault="00014A64" w:rsidP="00014A64">
      <w:pPr>
        <w:ind w:left="426" w:hanging="426"/>
        <w:rPr>
          <w:rFonts w:eastAsia="Times New Roman"/>
          <w:color w:val="000000"/>
          <w:sz w:val="16"/>
          <w:szCs w:val="16"/>
        </w:rPr>
      </w:pPr>
      <w:r>
        <w:rPr>
          <w:rFonts w:eastAsia="Times New Roman"/>
          <w:color w:val="000000"/>
          <w:sz w:val="16"/>
          <w:szCs w:val="16"/>
        </w:rPr>
        <w:t xml:space="preserve">[18]    </w:t>
      </w:r>
      <w:r w:rsidR="007818DA" w:rsidRPr="007818DA">
        <w:rPr>
          <w:rFonts w:eastAsia="Times New Roman"/>
          <w:color w:val="000000"/>
          <w:sz w:val="16"/>
          <w:szCs w:val="16"/>
        </w:rPr>
        <w:t>Ludwig, J.A., J.</w:t>
      </w:r>
      <w:proofErr w:type="gramStart"/>
      <w:r w:rsidR="007818DA" w:rsidRPr="007818DA">
        <w:rPr>
          <w:rFonts w:eastAsia="Times New Roman"/>
          <w:color w:val="000000"/>
          <w:sz w:val="16"/>
          <w:szCs w:val="16"/>
        </w:rPr>
        <w:t>F.Reynolds</w:t>
      </w:r>
      <w:proofErr w:type="gramEnd"/>
      <w:r w:rsidR="007818DA" w:rsidRPr="007818DA">
        <w:rPr>
          <w:rFonts w:eastAsia="Times New Roman"/>
          <w:color w:val="000000"/>
          <w:sz w:val="16"/>
          <w:szCs w:val="16"/>
        </w:rPr>
        <w:t xml:space="preserve"> ., 1988. Statistical Ecology</w:t>
      </w:r>
      <w:r w:rsidR="007818DA" w:rsidRPr="007818DA">
        <w:rPr>
          <w:rFonts w:eastAsia="Times New Roman"/>
          <w:i/>
          <w:color w:val="000000"/>
          <w:sz w:val="16"/>
          <w:szCs w:val="16"/>
        </w:rPr>
        <w:t>. A Primer on Methods and Computing</w:t>
      </w:r>
      <w:r w:rsidR="007818DA" w:rsidRPr="007818DA">
        <w:rPr>
          <w:rFonts w:eastAsia="Times New Roman"/>
          <w:color w:val="000000"/>
          <w:sz w:val="16"/>
          <w:szCs w:val="16"/>
        </w:rPr>
        <w:t>. Canada (CA</w:t>
      </w:r>
      <w:proofErr w:type="gramStart"/>
      <w:r w:rsidR="007818DA" w:rsidRPr="007818DA">
        <w:rPr>
          <w:rFonts w:eastAsia="Times New Roman"/>
          <w:color w:val="000000"/>
          <w:sz w:val="16"/>
          <w:szCs w:val="16"/>
        </w:rPr>
        <w:t>).John</w:t>
      </w:r>
      <w:proofErr w:type="gramEnd"/>
      <w:r w:rsidR="007818DA" w:rsidRPr="007818DA">
        <w:rPr>
          <w:rFonts w:eastAsia="Times New Roman"/>
          <w:color w:val="000000"/>
          <w:sz w:val="16"/>
          <w:szCs w:val="16"/>
        </w:rPr>
        <w:t xml:space="preserve"> Wiley &amp; Sons. Inc. </w:t>
      </w:r>
    </w:p>
    <w:p w:rsidR="007818DA" w:rsidRPr="007818DA" w:rsidRDefault="00014A64" w:rsidP="00014A64">
      <w:pPr>
        <w:ind w:left="426" w:hanging="426"/>
        <w:rPr>
          <w:rFonts w:eastAsia="Times New Roman"/>
          <w:color w:val="000000"/>
          <w:sz w:val="16"/>
          <w:szCs w:val="16"/>
        </w:rPr>
      </w:pPr>
      <w:r>
        <w:rPr>
          <w:rFonts w:eastAsia="Times New Roman"/>
          <w:color w:val="000000"/>
          <w:sz w:val="16"/>
          <w:szCs w:val="16"/>
        </w:rPr>
        <w:t xml:space="preserve">[19]   </w:t>
      </w:r>
      <w:r w:rsidR="007818DA" w:rsidRPr="007818DA">
        <w:rPr>
          <w:rFonts w:eastAsia="Times New Roman"/>
          <w:color w:val="000000"/>
          <w:sz w:val="16"/>
          <w:szCs w:val="16"/>
        </w:rPr>
        <w:t>Latifah, D., R.</w:t>
      </w:r>
      <w:proofErr w:type="gramStart"/>
      <w:r w:rsidR="007818DA" w:rsidRPr="007818DA">
        <w:rPr>
          <w:rFonts w:eastAsia="Times New Roman"/>
          <w:color w:val="000000"/>
          <w:sz w:val="16"/>
          <w:szCs w:val="16"/>
        </w:rPr>
        <w:t>S.Purwantoro</w:t>
      </w:r>
      <w:proofErr w:type="gramEnd"/>
      <w:r w:rsidR="007818DA" w:rsidRPr="007818DA">
        <w:rPr>
          <w:rFonts w:eastAsia="Times New Roman"/>
          <w:color w:val="000000"/>
          <w:sz w:val="16"/>
          <w:szCs w:val="16"/>
        </w:rPr>
        <w:t xml:space="preserve"> ., 2015.  Seed germination of the corpse giant flower </w:t>
      </w:r>
      <w:r w:rsidR="007818DA" w:rsidRPr="007818DA">
        <w:rPr>
          <w:rFonts w:eastAsia="Times New Roman"/>
          <w:i/>
          <w:color w:val="000000"/>
          <w:sz w:val="16"/>
          <w:szCs w:val="16"/>
        </w:rPr>
        <w:t>Amorphophallus titanum</w:t>
      </w:r>
      <w:r w:rsidR="007818DA" w:rsidRPr="007818DA">
        <w:rPr>
          <w:rFonts w:eastAsia="Times New Roman"/>
          <w:color w:val="000000"/>
          <w:sz w:val="16"/>
          <w:szCs w:val="16"/>
        </w:rPr>
        <w:t xml:space="preserve"> (Becc</w:t>
      </w:r>
      <w:proofErr w:type="gramStart"/>
      <w:r w:rsidR="007818DA" w:rsidRPr="007818DA">
        <w:rPr>
          <w:rFonts w:eastAsia="Times New Roman"/>
          <w:color w:val="000000"/>
          <w:sz w:val="16"/>
          <w:szCs w:val="16"/>
        </w:rPr>
        <w:t>.)Becc</w:t>
      </w:r>
      <w:proofErr w:type="gramEnd"/>
      <w:r w:rsidR="007818DA" w:rsidRPr="007818DA">
        <w:rPr>
          <w:rFonts w:eastAsia="Times New Roman"/>
          <w:color w:val="000000"/>
          <w:sz w:val="16"/>
          <w:szCs w:val="16"/>
        </w:rPr>
        <w:t xml:space="preserve"> ex Arcang: The influence of testa [Perkecambahan biji bunga bangkai Raksasa Amorphophallus titanum (Becc.)Becc ex Arcang:Pengarus testa.Berita Biologi14 (1), pp.39-47.</w:t>
      </w:r>
    </w:p>
    <w:p w:rsidR="007818DA" w:rsidRPr="007818DA" w:rsidRDefault="00014A64" w:rsidP="00014A64">
      <w:pPr>
        <w:ind w:left="426" w:hanging="426"/>
        <w:rPr>
          <w:rFonts w:eastAsia="Times New Roman"/>
          <w:color w:val="000000"/>
          <w:sz w:val="16"/>
          <w:szCs w:val="16"/>
        </w:rPr>
      </w:pPr>
      <w:r>
        <w:rPr>
          <w:rFonts w:eastAsia="Times New Roman"/>
          <w:color w:val="000000"/>
          <w:sz w:val="16"/>
          <w:szCs w:val="16"/>
        </w:rPr>
        <w:t xml:space="preserve">[20]   </w:t>
      </w:r>
      <w:r w:rsidR="007818DA" w:rsidRPr="007818DA">
        <w:rPr>
          <w:rFonts w:eastAsia="Times New Roman"/>
          <w:color w:val="000000"/>
          <w:sz w:val="16"/>
          <w:szCs w:val="16"/>
        </w:rPr>
        <w:t xml:space="preserve">Lobin, W., </w:t>
      </w:r>
      <w:proofErr w:type="gramStart"/>
      <w:r w:rsidR="007818DA" w:rsidRPr="007818DA">
        <w:rPr>
          <w:rFonts w:eastAsia="Times New Roman"/>
          <w:color w:val="000000"/>
          <w:sz w:val="16"/>
          <w:szCs w:val="16"/>
        </w:rPr>
        <w:t>N.Neumann</w:t>
      </w:r>
      <w:proofErr w:type="gramEnd"/>
      <w:r w:rsidR="007818DA" w:rsidRPr="007818DA">
        <w:rPr>
          <w:rFonts w:eastAsia="Times New Roman"/>
          <w:color w:val="000000"/>
          <w:sz w:val="16"/>
          <w:szCs w:val="16"/>
        </w:rPr>
        <w:t xml:space="preserve"> ., M.Radscheit ., W.Barthlott ., 2007. Cultivation of Titan Arum (</w:t>
      </w:r>
      <w:r w:rsidR="007818DA" w:rsidRPr="007818DA">
        <w:rPr>
          <w:rFonts w:eastAsia="Times New Roman"/>
          <w:i/>
          <w:color w:val="000000"/>
          <w:sz w:val="16"/>
          <w:szCs w:val="16"/>
        </w:rPr>
        <w:t>Amorphophallus titanum</w:t>
      </w:r>
      <w:r w:rsidR="007818DA" w:rsidRPr="007818DA">
        <w:rPr>
          <w:rFonts w:eastAsia="Times New Roman"/>
          <w:color w:val="000000"/>
          <w:sz w:val="16"/>
          <w:szCs w:val="16"/>
        </w:rPr>
        <w:t xml:space="preserve">)- A </w:t>
      </w:r>
      <w:proofErr w:type="gramStart"/>
      <w:r w:rsidR="007818DA" w:rsidRPr="007818DA">
        <w:rPr>
          <w:rFonts w:eastAsia="Times New Roman"/>
          <w:color w:val="000000"/>
          <w:sz w:val="16"/>
          <w:szCs w:val="16"/>
        </w:rPr>
        <w:t>Flag</w:t>
      </w:r>
      <w:r>
        <w:rPr>
          <w:rFonts w:eastAsia="Times New Roman"/>
          <w:color w:val="000000"/>
          <w:sz w:val="16"/>
          <w:szCs w:val="16"/>
        </w:rPr>
        <w:t xml:space="preserve">  </w:t>
      </w:r>
      <w:r w:rsidR="007818DA" w:rsidRPr="007818DA">
        <w:rPr>
          <w:rFonts w:eastAsia="Times New Roman"/>
          <w:color w:val="000000"/>
          <w:sz w:val="16"/>
          <w:szCs w:val="16"/>
        </w:rPr>
        <w:t>ship</w:t>
      </w:r>
      <w:proofErr w:type="gramEnd"/>
      <w:r w:rsidR="007818DA" w:rsidRPr="007818DA">
        <w:rPr>
          <w:rFonts w:eastAsia="Times New Roman"/>
          <w:color w:val="000000"/>
          <w:sz w:val="16"/>
          <w:szCs w:val="16"/>
        </w:rPr>
        <w:t xml:space="preserve"> Species For Botanic Gardens.Sibbaldia The Journal of Botanic Garden Horticulture 5, pp. 69-86.</w:t>
      </w:r>
    </w:p>
    <w:p w:rsidR="007818DA" w:rsidRPr="007818DA" w:rsidRDefault="00014A64" w:rsidP="00014A64">
      <w:pPr>
        <w:ind w:left="426" w:hanging="426"/>
        <w:rPr>
          <w:rFonts w:eastAsia="Times New Roman"/>
          <w:color w:val="000000"/>
          <w:sz w:val="16"/>
          <w:szCs w:val="16"/>
        </w:rPr>
      </w:pPr>
      <w:r>
        <w:rPr>
          <w:rFonts w:eastAsia="Times New Roman"/>
          <w:color w:val="000000"/>
          <w:sz w:val="16"/>
          <w:szCs w:val="16"/>
        </w:rPr>
        <w:t xml:space="preserve">[21]   </w:t>
      </w:r>
      <w:r w:rsidR="007818DA" w:rsidRPr="007818DA">
        <w:rPr>
          <w:rFonts w:eastAsia="Times New Roman"/>
          <w:color w:val="000000"/>
          <w:sz w:val="16"/>
          <w:szCs w:val="16"/>
        </w:rPr>
        <w:t>Magurran, A. E., 1988. Ecological Diversity and Its Measurement. Princeton (AS). Princeton University Press.</w:t>
      </w:r>
    </w:p>
    <w:p w:rsidR="007818DA" w:rsidRPr="007818DA" w:rsidRDefault="00014A64" w:rsidP="00014A64">
      <w:pPr>
        <w:ind w:left="426" w:hanging="426"/>
        <w:rPr>
          <w:rFonts w:eastAsia="Times New Roman"/>
          <w:color w:val="000000"/>
          <w:sz w:val="16"/>
          <w:szCs w:val="16"/>
        </w:rPr>
      </w:pPr>
      <w:r>
        <w:rPr>
          <w:rFonts w:eastAsia="Times New Roman"/>
          <w:color w:val="000000"/>
          <w:sz w:val="16"/>
          <w:szCs w:val="16"/>
        </w:rPr>
        <w:t xml:space="preserve">[22]    </w:t>
      </w:r>
      <w:r w:rsidR="007818DA" w:rsidRPr="007818DA">
        <w:rPr>
          <w:rFonts w:eastAsia="Times New Roman"/>
          <w:color w:val="000000"/>
          <w:sz w:val="16"/>
          <w:szCs w:val="16"/>
        </w:rPr>
        <w:t>Mcnaughton, S.J., L.</w:t>
      </w:r>
      <w:proofErr w:type="gramStart"/>
      <w:r w:rsidR="007818DA" w:rsidRPr="007818DA">
        <w:rPr>
          <w:rFonts w:eastAsia="Times New Roman"/>
          <w:color w:val="000000"/>
          <w:sz w:val="16"/>
          <w:szCs w:val="16"/>
        </w:rPr>
        <w:t>L.Wolf</w:t>
      </w:r>
      <w:proofErr w:type="gramEnd"/>
      <w:r w:rsidR="007818DA" w:rsidRPr="007818DA">
        <w:rPr>
          <w:rFonts w:eastAsia="Times New Roman"/>
          <w:color w:val="000000"/>
          <w:sz w:val="16"/>
          <w:szCs w:val="16"/>
        </w:rPr>
        <w:t xml:space="preserve"> ., 1990. Ekologi Umum. Edisi ke-2. Pringoseputro S. Srigandono B. penerjemah, Soedarsono. </w:t>
      </w:r>
      <w:proofErr w:type="gramStart"/>
      <w:r w:rsidR="007818DA" w:rsidRPr="007818DA">
        <w:rPr>
          <w:rFonts w:eastAsia="Times New Roman"/>
          <w:color w:val="000000"/>
          <w:sz w:val="16"/>
          <w:szCs w:val="16"/>
        </w:rPr>
        <w:t>editor.Yogyakarta</w:t>
      </w:r>
      <w:proofErr w:type="gramEnd"/>
      <w:r w:rsidR="007818DA" w:rsidRPr="007818DA">
        <w:rPr>
          <w:rFonts w:eastAsia="Times New Roman"/>
          <w:color w:val="000000"/>
          <w:sz w:val="16"/>
          <w:szCs w:val="16"/>
        </w:rPr>
        <w:t xml:space="preserve"> (ID). Gadjah Mada University Press. Terjemahan dari: </w:t>
      </w:r>
      <w:r w:rsidR="007818DA" w:rsidRPr="007818DA">
        <w:rPr>
          <w:rFonts w:eastAsia="Times New Roman"/>
          <w:i/>
          <w:color w:val="000000"/>
          <w:sz w:val="16"/>
          <w:szCs w:val="16"/>
        </w:rPr>
        <w:t>General Ecology</w:t>
      </w:r>
      <w:r w:rsidR="007818DA" w:rsidRPr="007818DA">
        <w:rPr>
          <w:rFonts w:eastAsia="Times New Roman"/>
          <w:color w:val="000000"/>
          <w:sz w:val="16"/>
          <w:szCs w:val="16"/>
        </w:rPr>
        <w:t>. Second edition.</w:t>
      </w:r>
    </w:p>
    <w:p w:rsidR="007818DA" w:rsidRPr="007818DA" w:rsidRDefault="00014A64" w:rsidP="00014A64">
      <w:pPr>
        <w:ind w:left="426" w:hanging="426"/>
        <w:rPr>
          <w:rFonts w:eastAsia="Times New Roman"/>
          <w:color w:val="000000"/>
          <w:sz w:val="16"/>
          <w:szCs w:val="16"/>
        </w:rPr>
      </w:pPr>
      <w:r>
        <w:rPr>
          <w:rFonts w:eastAsia="Times New Roman"/>
          <w:color w:val="000000"/>
          <w:sz w:val="16"/>
          <w:szCs w:val="16"/>
        </w:rPr>
        <w:t xml:space="preserve">[23]   </w:t>
      </w:r>
      <w:r w:rsidR="007818DA" w:rsidRPr="007818DA">
        <w:rPr>
          <w:rFonts w:eastAsia="Times New Roman"/>
          <w:color w:val="000000"/>
          <w:sz w:val="16"/>
          <w:szCs w:val="16"/>
        </w:rPr>
        <w:t xml:space="preserve">Mueller-Dombois, D., </w:t>
      </w:r>
      <w:proofErr w:type="gramStart"/>
      <w:r w:rsidR="007818DA" w:rsidRPr="007818DA">
        <w:rPr>
          <w:rFonts w:eastAsia="Times New Roman"/>
          <w:color w:val="000000"/>
          <w:sz w:val="16"/>
          <w:szCs w:val="16"/>
        </w:rPr>
        <w:t>H.Ellenberg</w:t>
      </w:r>
      <w:proofErr w:type="gramEnd"/>
      <w:r w:rsidR="007818DA" w:rsidRPr="007818DA">
        <w:rPr>
          <w:rFonts w:eastAsia="Times New Roman"/>
          <w:color w:val="000000"/>
          <w:sz w:val="16"/>
          <w:szCs w:val="16"/>
        </w:rPr>
        <w:t xml:space="preserve"> .,1974. Aims and Methods of Vegetation Ecology. New York (AS</w:t>
      </w:r>
      <w:proofErr w:type="gramStart"/>
      <w:r w:rsidR="007818DA" w:rsidRPr="007818DA">
        <w:rPr>
          <w:rFonts w:eastAsia="Times New Roman"/>
          <w:color w:val="000000"/>
          <w:sz w:val="16"/>
          <w:szCs w:val="16"/>
        </w:rPr>
        <w:t>).John</w:t>
      </w:r>
      <w:proofErr w:type="gramEnd"/>
      <w:r w:rsidR="007818DA" w:rsidRPr="007818DA">
        <w:rPr>
          <w:rFonts w:eastAsia="Times New Roman"/>
          <w:color w:val="000000"/>
          <w:sz w:val="16"/>
          <w:szCs w:val="16"/>
        </w:rPr>
        <w:t xml:space="preserve"> Wiley &amp; Sons.</w:t>
      </w:r>
    </w:p>
    <w:p w:rsidR="007818DA" w:rsidRPr="007818DA" w:rsidRDefault="00014A64" w:rsidP="00014A64">
      <w:pPr>
        <w:ind w:left="426" w:hanging="426"/>
        <w:rPr>
          <w:rFonts w:eastAsia="Times New Roman"/>
          <w:color w:val="000000"/>
          <w:sz w:val="16"/>
          <w:szCs w:val="16"/>
        </w:rPr>
      </w:pPr>
      <w:r>
        <w:rPr>
          <w:rFonts w:eastAsia="Times New Roman"/>
          <w:color w:val="000000"/>
          <w:sz w:val="16"/>
          <w:szCs w:val="16"/>
        </w:rPr>
        <w:t xml:space="preserve">[24]   </w:t>
      </w:r>
      <w:r w:rsidR="007818DA" w:rsidRPr="007818DA">
        <w:rPr>
          <w:rFonts w:eastAsia="Times New Roman"/>
          <w:color w:val="000000"/>
          <w:sz w:val="16"/>
          <w:szCs w:val="16"/>
        </w:rPr>
        <w:t xml:space="preserve">Poerba, Y.S., Yuzammi., 2008. Pendugaan keragaman Genetik </w:t>
      </w:r>
      <w:r w:rsidR="007818DA" w:rsidRPr="007818DA">
        <w:rPr>
          <w:rFonts w:eastAsia="Times New Roman"/>
          <w:i/>
          <w:color w:val="000000"/>
          <w:sz w:val="16"/>
          <w:szCs w:val="16"/>
        </w:rPr>
        <w:t>Amorphophallus titanum</w:t>
      </w:r>
      <w:r w:rsidR="007818DA" w:rsidRPr="007818DA">
        <w:rPr>
          <w:rFonts w:eastAsia="Times New Roman"/>
          <w:color w:val="000000"/>
          <w:sz w:val="16"/>
          <w:szCs w:val="16"/>
        </w:rPr>
        <w:t xml:space="preserve"> Becc. Berdasarkan Marka Random Amplified Polymorphic DNA. Biodiversitas 9 (2</w:t>
      </w:r>
      <w:proofErr w:type="gramStart"/>
      <w:r w:rsidR="007818DA" w:rsidRPr="007818DA">
        <w:rPr>
          <w:rFonts w:eastAsia="Times New Roman"/>
          <w:color w:val="000000"/>
          <w:sz w:val="16"/>
          <w:szCs w:val="16"/>
        </w:rPr>
        <w:t>),pp.</w:t>
      </w:r>
      <w:proofErr w:type="gramEnd"/>
      <w:r w:rsidR="007818DA" w:rsidRPr="007818DA">
        <w:rPr>
          <w:rFonts w:eastAsia="Times New Roman"/>
          <w:color w:val="000000"/>
          <w:sz w:val="16"/>
          <w:szCs w:val="16"/>
        </w:rPr>
        <w:t>103-107.</w:t>
      </w:r>
    </w:p>
    <w:p w:rsidR="007818DA" w:rsidRPr="007818DA" w:rsidRDefault="00014A64" w:rsidP="00014A64">
      <w:pPr>
        <w:ind w:left="426" w:hanging="426"/>
        <w:rPr>
          <w:rFonts w:eastAsia="Times New Roman"/>
          <w:color w:val="000000"/>
          <w:sz w:val="16"/>
          <w:szCs w:val="16"/>
        </w:rPr>
      </w:pPr>
      <w:r>
        <w:rPr>
          <w:rFonts w:eastAsia="Times New Roman"/>
          <w:color w:val="000000"/>
          <w:sz w:val="16"/>
          <w:szCs w:val="16"/>
        </w:rPr>
        <w:t xml:space="preserve">[25]   </w:t>
      </w:r>
      <w:r w:rsidR="007818DA" w:rsidRPr="007818DA">
        <w:rPr>
          <w:rFonts w:eastAsia="Times New Roman"/>
          <w:color w:val="000000"/>
          <w:sz w:val="16"/>
          <w:szCs w:val="16"/>
        </w:rPr>
        <w:t xml:space="preserve">Poonswad, P., </w:t>
      </w:r>
      <w:proofErr w:type="gramStart"/>
      <w:r w:rsidR="007818DA" w:rsidRPr="007818DA">
        <w:rPr>
          <w:rFonts w:eastAsia="Times New Roman"/>
          <w:color w:val="000000"/>
          <w:sz w:val="16"/>
          <w:szCs w:val="16"/>
        </w:rPr>
        <w:t>A.Kemp</w:t>
      </w:r>
      <w:proofErr w:type="gramEnd"/>
      <w:r w:rsidR="007818DA" w:rsidRPr="007818DA">
        <w:rPr>
          <w:rFonts w:eastAsia="Times New Roman"/>
          <w:color w:val="000000"/>
          <w:sz w:val="16"/>
          <w:szCs w:val="16"/>
        </w:rPr>
        <w:t xml:space="preserve"> ., M.Strange ., 2013. Hornbills of The World A Photographic Guide. Draco Publishing and Distribution Pte.Ltd and Hornbill Research Foundation.</w:t>
      </w:r>
    </w:p>
    <w:p w:rsidR="007818DA" w:rsidRPr="007818DA" w:rsidRDefault="00014A64" w:rsidP="00014A64">
      <w:pPr>
        <w:ind w:left="426" w:hanging="426"/>
        <w:rPr>
          <w:rFonts w:eastAsia="Times New Roman"/>
          <w:color w:val="000000"/>
          <w:sz w:val="16"/>
          <w:szCs w:val="16"/>
        </w:rPr>
      </w:pPr>
      <w:r>
        <w:rPr>
          <w:rFonts w:eastAsia="Times New Roman"/>
          <w:color w:val="000000"/>
          <w:sz w:val="16"/>
          <w:szCs w:val="16"/>
        </w:rPr>
        <w:t xml:space="preserve">[26]   </w:t>
      </w:r>
      <w:r w:rsidR="007818DA" w:rsidRPr="007818DA">
        <w:rPr>
          <w:rFonts w:eastAsia="Times New Roman"/>
          <w:color w:val="000000"/>
          <w:sz w:val="16"/>
          <w:szCs w:val="16"/>
        </w:rPr>
        <w:t>Poonswad, P (Edited)., 1998. The Asian Hornbills: Ecology and Conservation. Biodiversity Research and Training Program National Center for Genetic Engineering and Biotechnologi</w:t>
      </w:r>
    </w:p>
    <w:p w:rsidR="007818DA" w:rsidRPr="007818DA" w:rsidRDefault="00014A64" w:rsidP="00014A64">
      <w:pPr>
        <w:ind w:left="426" w:hanging="426"/>
        <w:rPr>
          <w:rFonts w:eastAsia="Times New Roman"/>
          <w:color w:val="000000"/>
          <w:sz w:val="16"/>
          <w:szCs w:val="16"/>
        </w:rPr>
      </w:pPr>
      <w:r>
        <w:rPr>
          <w:rFonts w:eastAsia="Times New Roman"/>
          <w:color w:val="000000"/>
          <w:sz w:val="16"/>
          <w:szCs w:val="16"/>
        </w:rPr>
        <w:t xml:space="preserve">[27]   </w:t>
      </w:r>
      <w:r w:rsidR="007818DA" w:rsidRPr="007818DA">
        <w:rPr>
          <w:rFonts w:eastAsia="Times New Roman"/>
          <w:color w:val="000000"/>
          <w:sz w:val="16"/>
          <w:szCs w:val="16"/>
        </w:rPr>
        <w:t xml:space="preserve">Purwantoro, R.S., </w:t>
      </w:r>
      <w:proofErr w:type="gramStart"/>
      <w:r w:rsidR="007818DA" w:rsidRPr="007818DA">
        <w:rPr>
          <w:rFonts w:eastAsia="Times New Roman"/>
          <w:color w:val="000000"/>
          <w:sz w:val="16"/>
          <w:szCs w:val="16"/>
        </w:rPr>
        <w:t>D.Latifah</w:t>
      </w:r>
      <w:proofErr w:type="gramEnd"/>
      <w:r w:rsidR="007818DA" w:rsidRPr="007818DA">
        <w:rPr>
          <w:rFonts w:eastAsia="Times New Roman"/>
          <w:color w:val="000000"/>
          <w:sz w:val="16"/>
          <w:szCs w:val="16"/>
        </w:rPr>
        <w:t xml:space="preserve"> ., 2013. Ex situ conservation of </w:t>
      </w:r>
      <w:r w:rsidR="007818DA" w:rsidRPr="007818DA">
        <w:rPr>
          <w:rFonts w:eastAsia="Times New Roman"/>
          <w:i/>
          <w:color w:val="000000"/>
          <w:sz w:val="16"/>
          <w:szCs w:val="16"/>
        </w:rPr>
        <w:t>Amorphophallus titanum</w:t>
      </w:r>
      <w:r w:rsidR="007818DA" w:rsidRPr="007818DA">
        <w:rPr>
          <w:rFonts w:eastAsia="Times New Roman"/>
          <w:color w:val="000000"/>
          <w:sz w:val="16"/>
          <w:szCs w:val="16"/>
        </w:rPr>
        <w:t xml:space="preserve"> (Becc.) Becc: Propagation by leaf Cuttings. Internationa Conference on Global Resource Conservation &amp; 10th Indonesian Society for Plant Taxonomy Congress Brawijawa University.</w:t>
      </w:r>
    </w:p>
    <w:p w:rsidR="007818DA" w:rsidRPr="007818DA" w:rsidRDefault="00014A64" w:rsidP="00014A64">
      <w:pPr>
        <w:ind w:left="426" w:hanging="426"/>
        <w:rPr>
          <w:rFonts w:eastAsia="Times New Roman"/>
          <w:color w:val="000000"/>
          <w:sz w:val="16"/>
          <w:szCs w:val="16"/>
        </w:rPr>
      </w:pPr>
      <w:r>
        <w:rPr>
          <w:rFonts w:eastAsia="Times New Roman"/>
          <w:color w:val="000000"/>
          <w:sz w:val="16"/>
          <w:szCs w:val="16"/>
        </w:rPr>
        <w:t xml:space="preserve">[28]    </w:t>
      </w:r>
      <w:r w:rsidR="007818DA" w:rsidRPr="007818DA">
        <w:rPr>
          <w:rFonts w:eastAsia="Times New Roman"/>
          <w:color w:val="000000"/>
          <w:sz w:val="16"/>
          <w:szCs w:val="16"/>
        </w:rPr>
        <w:t>Proctor, J., J.</w:t>
      </w:r>
      <w:proofErr w:type="gramStart"/>
      <w:r w:rsidR="007818DA" w:rsidRPr="007818DA">
        <w:rPr>
          <w:rFonts w:eastAsia="Times New Roman"/>
          <w:color w:val="000000"/>
          <w:sz w:val="16"/>
          <w:szCs w:val="16"/>
        </w:rPr>
        <w:t>M.Anderson</w:t>
      </w:r>
      <w:proofErr w:type="gramEnd"/>
      <w:r w:rsidR="007818DA" w:rsidRPr="007818DA">
        <w:rPr>
          <w:rFonts w:eastAsia="Times New Roman"/>
          <w:color w:val="000000"/>
          <w:sz w:val="16"/>
          <w:szCs w:val="16"/>
        </w:rPr>
        <w:t xml:space="preserve"> ., P.Chai ., H.W.Vallack,. 1983. Ecological studies in four constrasting rain forest in Gunung Mulu National Park, </w:t>
      </w:r>
      <w:proofErr w:type="gramStart"/>
      <w:r w:rsidR="007818DA" w:rsidRPr="007818DA">
        <w:rPr>
          <w:rFonts w:eastAsia="Times New Roman"/>
          <w:color w:val="000000"/>
          <w:sz w:val="16"/>
          <w:szCs w:val="16"/>
        </w:rPr>
        <w:t>Sarawak.I.Forest</w:t>
      </w:r>
      <w:proofErr w:type="gramEnd"/>
      <w:r w:rsidR="007818DA" w:rsidRPr="007818DA">
        <w:rPr>
          <w:rFonts w:eastAsia="Times New Roman"/>
          <w:color w:val="000000"/>
          <w:sz w:val="16"/>
          <w:szCs w:val="16"/>
        </w:rPr>
        <w:t xml:space="preserve"> Environmental. Structure and Floristic. J. Ecol </w:t>
      </w:r>
      <w:proofErr w:type="gramStart"/>
      <w:r w:rsidR="007818DA" w:rsidRPr="007818DA">
        <w:rPr>
          <w:rFonts w:eastAsia="Times New Roman"/>
          <w:color w:val="000000"/>
          <w:sz w:val="16"/>
          <w:szCs w:val="16"/>
        </w:rPr>
        <w:t>71,pp.</w:t>
      </w:r>
      <w:proofErr w:type="gramEnd"/>
      <w:r w:rsidR="007818DA" w:rsidRPr="007818DA">
        <w:rPr>
          <w:rFonts w:eastAsia="Times New Roman"/>
          <w:color w:val="000000"/>
          <w:sz w:val="16"/>
          <w:szCs w:val="16"/>
        </w:rPr>
        <w:t>237-60.</w:t>
      </w:r>
    </w:p>
    <w:p w:rsidR="007818DA" w:rsidRPr="007818DA" w:rsidRDefault="00014A64" w:rsidP="00014A64">
      <w:pPr>
        <w:ind w:left="426" w:hanging="426"/>
        <w:rPr>
          <w:rFonts w:eastAsia="Calibri"/>
          <w:color w:val="000000"/>
          <w:sz w:val="16"/>
          <w:szCs w:val="16"/>
          <w:lang w:eastAsia="en-US"/>
        </w:rPr>
      </w:pPr>
      <w:r>
        <w:rPr>
          <w:rFonts w:eastAsia="Calibri"/>
          <w:color w:val="000000"/>
          <w:sz w:val="16"/>
          <w:szCs w:val="16"/>
          <w:lang w:eastAsia="en-US"/>
        </w:rPr>
        <w:t xml:space="preserve">[29]   </w:t>
      </w:r>
      <w:r w:rsidR="007818DA" w:rsidRPr="007818DA">
        <w:rPr>
          <w:rFonts w:eastAsia="Calibri"/>
          <w:color w:val="000000"/>
          <w:sz w:val="16"/>
          <w:szCs w:val="16"/>
          <w:lang w:eastAsia="en-US"/>
        </w:rPr>
        <w:t xml:space="preserve">Romersburg, H.C., 1984. Cluster Analysis for Researchers. </w:t>
      </w:r>
      <w:r>
        <w:rPr>
          <w:rFonts w:eastAsia="Calibri"/>
          <w:color w:val="000000"/>
          <w:sz w:val="16"/>
          <w:szCs w:val="16"/>
          <w:lang w:eastAsia="en-US"/>
        </w:rPr>
        <w:t xml:space="preserve">  </w:t>
      </w:r>
      <w:r w:rsidR="007818DA" w:rsidRPr="007818DA">
        <w:rPr>
          <w:rFonts w:eastAsia="Calibri"/>
          <w:color w:val="000000"/>
          <w:sz w:val="16"/>
          <w:szCs w:val="16"/>
          <w:lang w:eastAsia="en-US"/>
        </w:rPr>
        <w:t>Belmont (CA). Lifetime Learning Publication.</w:t>
      </w:r>
    </w:p>
    <w:p w:rsidR="007818DA" w:rsidRPr="007818DA" w:rsidRDefault="00014A64" w:rsidP="00014A64">
      <w:pPr>
        <w:ind w:left="426" w:hanging="426"/>
        <w:rPr>
          <w:rFonts w:eastAsia="Times New Roman"/>
          <w:color w:val="000000"/>
          <w:sz w:val="16"/>
          <w:szCs w:val="16"/>
        </w:rPr>
      </w:pPr>
      <w:r>
        <w:rPr>
          <w:rFonts w:eastAsia="Times New Roman"/>
          <w:color w:val="000000"/>
          <w:sz w:val="16"/>
          <w:szCs w:val="16"/>
        </w:rPr>
        <w:t xml:space="preserve">[30]   </w:t>
      </w:r>
      <w:r w:rsidR="007818DA" w:rsidRPr="007818DA">
        <w:rPr>
          <w:rFonts w:eastAsia="Times New Roman"/>
          <w:color w:val="000000"/>
          <w:sz w:val="16"/>
          <w:szCs w:val="16"/>
        </w:rPr>
        <w:t>Sholihin, R., R.</w:t>
      </w:r>
      <w:proofErr w:type="gramStart"/>
      <w:r w:rsidR="007818DA" w:rsidRPr="007818DA">
        <w:rPr>
          <w:rFonts w:eastAsia="Times New Roman"/>
          <w:color w:val="000000"/>
          <w:sz w:val="16"/>
          <w:szCs w:val="16"/>
        </w:rPr>
        <w:t>S.Purwantoro</w:t>
      </w:r>
      <w:proofErr w:type="gramEnd"/>
      <w:r w:rsidR="007818DA" w:rsidRPr="007818DA">
        <w:rPr>
          <w:rFonts w:eastAsia="Times New Roman"/>
          <w:color w:val="000000"/>
          <w:sz w:val="16"/>
          <w:szCs w:val="16"/>
        </w:rPr>
        <w:t xml:space="preserve"> .,2005. Pertumbuhan Vegetatif pada </w:t>
      </w:r>
      <w:r w:rsidR="007818DA" w:rsidRPr="007818DA">
        <w:rPr>
          <w:rFonts w:eastAsia="Times New Roman"/>
          <w:i/>
          <w:color w:val="000000"/>
          <w:sz w:val="16"/>
          <w:szCs w:val="16"/>
        </w:rPr>
        <w:t>Amorphophallus titanum</w:t>
      </w:r>
      <w:r w:rsidR="007818DA" w:rsidRPr="007818DA">
        <w:rPr>
          <w:rFonts w:eastAsia="Times New Roman"/>
          <w:color w:val="000000"/>
          <w:sz w:val="16"/>
          <w:szCs w:val="16"/>
        </w:rPr>
        <w:t xml:space="preserve"> (Becc) Becc di Kebun Cibodas. </w:t>
      </w:r>
      <w:proofErr w:type="gramStart"/>
      <w:r w:rsidR="007818DA" w:rsidRPr="007818DA">
        <w:rPr>
          <w:rFonts w:eastAsia="Times New Roman"/>
          <w:color w:val="000000"/>
          <w:sz w:val="16"/>
          <w:szCs w:val="16"/>
        </w:rPr>
        <w:t>Biodiversitas  6</w:t>
      </w:r>
      <w:proofErr w:type="gramEnd"/>
      <w:r w:rsidR="007818DA" w:rsidRPr="007818DA">
        <w:rPr>
          <w:rFonts w:eastAsia="Times New Roman"/>
          <w:color w:val="000000"/>
          <w:sz w:val="16"/>
          <w:szCs w:val="16"/>
        </w:rPr>
        <w:t>(3),pp.190-193.</w:t>
      </w:r>
    </w:p>
    <w:p w:rsidR="007818DA" w:rsidRPr="007818DA" w:rsidRDefault="00014A64" w:rsidP="00014A64">
      <w:pPr>
        <w:ind w:left="426" w:hanging="426"/>
        <w:rPr>
          <w:rFonts w:eastAsia="Times New Roman"/>
          <w:color w:val="000000"/>
          <w:sz w:val="16"/>
          <w:szCs w:val="16"/>
        </w:rPr>
      </w:pPr>
      <w:r>
        <w:rPr>
          <w:rFonts w:eastAsia="Times New Roman"/>
          <w:color w:val="000000"/>
          <w:sz w:val="16"/>
          <w:szCs w:val="16"/>
        </w:rPr>
        <w:t xml:space="preserve">[31]   </w:t>
      </w:r>
      <w:r w:rsidR="007818DA" w:rsidRPr="007818DA">
        <w:rPr>
          <w:rFonts w:eastAsia="Times New Roman"/>
          <w:color w:val="000000"/>
          <w:sz w:val="16"/>
          <w:szCs w:val="16"/>
        </w:rPr>
        <w:t xml:space="preserve">Whitmore, </w:t>
      </w:r>
      <w:proofErr w:type="gramStart"/>
      <w:r w:rsidR="007818DA" w:rsidRPr="007818DA">
        <w:rPr>
          <w:rFonts w:eastAsia="Times New Roman"/>
          <w:color w:val="000000"/>
          <w:sz w:val="16"/>
          <w:szCs w:val="16"/>
        </w:rPr>
        <w:t>T.C.,K</w:t>
      </w:r>
      <w:proofErr w:type="gramEnd"/>
      <w:r w:rsidR="007818DA" w:rsidRPr="007818DA">
        <w:rPr>
          <w:rFonts w:eastAsia="Times New Roman"/>
          <w:color w:val="000000"/>
          <w:sz w:val="16"/>
          <w:szCs w:val="16"/>
        </w:rPr>
        <w:t xml:space="preserve">.Sidiyasa .,1986. Composition and Structure of Lowland Rain Forest at Torout Northen Sulawesi. Kew Bulletin </w:t>
      </w:r>
      <w:proofErr w:type="gramStart"/>
      <w:r w:rsidR="007818DA" w:rsidRPr="007818DA">
        <w:rPr>
          <w:rFonts w:eastAsia="Times New Roman"/>
          <w:color w:val="000000"/>
          <w:sz w:val="16"/>
          <w:szCs w:val="16"/>
        </w:rPr>
        <w:t>41,pp.</w:t>
      </w:r>
      <w:proofErr w:type="gramEnd"/>
      <w:r w:rsidR="007818DA" w:rsidRPr="007818DA">
        <w:rPr>
          <w:rFonts w:eastAsia="Times New Roman"/>
          <w:color w:val="000000"/>
          <w:sz w:val="16"/>
          <w:szCs w:val="16"/>
        </w:rPr>
        <w:t xml:space="preserve"> 747-756.</w:t>
      </w:r>
    </w:p>
    <w:p w:rsidR="007818DA" w:rsidRPr="007818DA" w:rsidRDefault="00014A64" w:rsidP="00014A64">
      <w:pPr>
        <w:ind w:left="426" w:hanging="426"/>
        <w:rPr>
          <w:rFonts w:eastAsia="Times New Roman"/>
          <w:color w:val="000000"/>
          <w:sz w:val="16"/>
          <w:szCs w:val="16"/>
        </w:rPr>
      </w:pPr>
      <w:r>
        <w:rPr>
          <w:rFonts w:eastAsia="Times New Roman"/>
          <w:color w:val="000000"/>
          <w:sz w:val="16"/>
          <w:szCs w:val="16"/>
        </w:rPr>
        <w:t xml:space="preserve">[32]    </w:t>
      </w:r>
      <w:r w:rsidR="007818DA" w:rsidRPr="007818DA">
        <w:rPr>
          <w:rFonts w:eastAsia="Times New Roman"/>
          <w:color w:val="000000"/>
          <w:sz w:val="16"/>
          <w:szCs w:val="16"/>
        </w:rPr>
        <w:t>Whitten, T., S.</w:t>
      </w:r>
      <w:proofErr w:type="gramStart"/>
      <w:r w:rsidR="007818DA" w:rsidRPr="007818DA">
        <w:rPr>
          <w:rFonts w:eastAsia="Times New Roman"/>
          <w:color w:val="000000"/>
          <w:sz w:val="16"/>
          <w:szCs w:val="16"/>
        </w:rPr>
        <w:t>J.Damanik</w:t>
      </w:r>
      <w:proofErr w:type="gramEnd"/>
      <w:r w:rsidR="007818DA" w:rsidRPr="007818DA">
        <w:rPr>
          <w:rFonts w:eastAsia="Times New Roman"/>
          <w:color w:val="000000"/>
          <w:sz w:val="16"/>
          <w:szCs w:val="16"/>
        </w:rPr>
        <w:t xml:space="preserve"> ., J.Anwar ., N.Hisyam ., 2000. Ecology of Sumatra. Hongkong (HK) Published by Periplus Edition (HK) Ltd. </w:t>
      </w:r>
    </w:p>
    <w:p w:rsidR="007818DA" w:rsidRPr="007818DA" w:rsidRDefault="00014A64" w:rsidP="00014A64">
      <w:pPr>
        <w:ind w:left="426" w:hanging="426"/>
        <w:rPr>
          <w:rFonts w:eastAsia="Calibri"/>
          <w:color w:val="000000"/>
          <w:sz w:val="16"/>
          <w:szCs w:val="16"/>
          <w:lang w:eastAsia="en-US"/>
        </w:rPr>
      </w:pPr>
      <w:r>
        <w:rPr>
          <w:rFonts w:eastAsia="Times New Roman"/>
          <w:color w:val="000000"/>
          <w:sz w:val="16"/>
          <w:szCs w:val="16"/>
        </w:rPr>
        <w:t xml:space="preserve">[33]   </w:t>
      </w:r>
      <w:r w:rsidR="007818DA" w:rsidRPr="007818DA">
        <w:rPr>
          <w:rFonts w:eastAsia="Times New Roman"/>
          <w:color w:val="000000"/>
          <w:sz w:val="16"/>
          <w:szCs w:val="16"/>
        </w:rPr>
        <w:t xml:space="preserve">Yuzammi., </w:t>
      </w:r>
      <w:proofErr w:type="gramStart"/>
      <w:r w:rsidR="007818DA" w:rsidRPr="007818DA">
        <w:rPr>
          <w:rFonts w:eastAsia="Times New Roman"/>
          <w:color w:val="000000"/>
          <w:sz w:val="16"/>
          <w:szCs w:val="16"/>
        </w:rPr>
        <w:t>A.Kurniawan</w:t>
      </w:r>
      <w:proofErr w:type="gramEnd"/>
      <w:r w:rsidR="007818DA" w:rsidRPr="007818DA">
        <w:rPr>
          <w:rFonts w:eastAsia="Times New Roman"/>
          <w:color w:val="000000"/>
          <w:sz w:val="16"/>
          <w:szCs w:val="16"/>
        </w:rPr>
        <w:t xml:space="preserve"> ., N.P.S.Asih .,I.Erlinawati .,Hetterscheid.,2017. The Amorphophallus of Indonesia. Bogor (ID). Center for Plant Conservation-Botanic Gardens. Indonesia Institute of Science (LIPI).</w:t>
      </w:r>
      <w:r w:rsidR="007818DA" w:rsidRPr="007818DA">
        <w:rPr>
          <w:rFonts w:eastAsia="Calibri"/>
          <w:color w:val="000000"/>
          <w:sz w:val="16"/>
          <w:szCs w:val="16"/>
          <w:lang w:eastAsia="en-US"/>
        </w:rPr>
        <w:t xml:space="preserve"> </w:t>
      </w:r>
    </w:p>
    <w:p w:rsidR="00D83EA9" w:rsidRDefault="00D83EA9" w:rsidP="007818DA">
      <w:pPr>
        <w:ind w:hanging="284"/>
        <w:rPr>
          <w:lang w:val="id-ID"/>
        </w:rPr>
      </w:pPr>
    </w:p>
    <w:p w:rsidR="00D83EA9" w:rsidRDefault="00D83EA9" w:rsidP="00D83EA9">
      <w:pPr>
        <w:rPr>
          <w:lang w:val="id-ID"/>
        </w:rPr>
      </w:pPr>
    </w:p>
    <w:p w:rsidR="00D83EA9" w:rsidRDefault="00D83EA9" w:rsidP="00D83EA9">
      <w:pPr>
        <w:rPr>
          <w:lang w:val="id-ID"/>
        </w:rPr>
      </w:pPr>
    </w:p>
    <w:sectPr w:rsidR="00D83EA9" w:rsidSect="00BB619C">
      <w:type w:val="continuous"/>
      <w:pgSz w:w="11907" w:h="16840" w:code="9"/>
      <w:pgMar w:top="1418" w:right="1418" w:bottom="1134" w:left="1134" w:header="851" w:footer="851"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6E1" w:rsidRDefault="003916E1">
      <w:r>
        <w:separator/>
      </w:r>
    </w:p>
  </w:endnote>
  <w:endnote w:type="continuationSeparator" w:id="0">
    <w:p w:rsidR="003916E1" w:rsidRDefault="0039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291" w:rsidRDefault="00F56291">
    <w:pPr>
      <w:pStyle w:val="Footer"/>
      <w:jc w:val="right"/>
    </w:pPr>
  </w:p>
  <w:p w:rsidR="00F56291" w:rsidRDefault="00F56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6E1" w:rsidRDefault="003916E1">
      <w:r>
        <w:separator/>
      </w:r>
    </w:p>
  </w:footnote>
  <w:footnote w:type="continuationSeparator" w:id="0">
    <w:p w:rsidR="003916E1" w:rsidRDefault="00391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291" w:rsidRPr="0048428E" w:rsidRDefault="00F56291" w:rsidP="008F1B88">
    <w:pPr>
      <w:pStyle w:val="Header"/>
      <w:ind w:firstLine="0"/>
      <w:jc w:val="left"/>
    </w:pPr>
    <w:r w:rsidRPr="0048428E">
      <w:t>J</w:t>
    </w:r>
    <w:r w:rsidRPr="0048428E">
      <w:rPr>
        <w:rFonts w:hint="eastAsia"/>
      </w:rPr>
      <w:t xml:space="preserve">urnal </w:t>
    </w:r>
    <w:r w:rsidRPr="0048428E">
      <w:t>P</w:t>
    </w:r>
    <w:r w:rsidRPr="0048428E">
      <w:rPr>
        <w:rFonts w:hint="eastAsia"/>
      </w:rPr>
      <w:t xml:space="preserve">engelolaan </w:t>
    </w:r>
    <w:r w:rsidRPr="0048428E">
      <w:t>S</w:t>
    </w:r>
    <w:r w:rsidRPr="0048428E">
      <w:rPr>
        <w:rFonts w:hint="eastAsia"/>
      </w:rPr>
      <w:t xml:space="preserve">umberdaya Alam dan </w:t>
    </w:r>
    <w:r w:rsidRPr="0048428E">
      <w:t>L</w:t>
    </w:r>
    <w:r w:rsidRPr="0048428E">
      <w:rPr>
        <w:rFonts w:hint="eastAsia"/>
      </w:rPr>
      <w:t xml:space="preserve">ingkungan </w:t>
    </w:r>
    <w:r w:rsidRPr="0048428E">
      <w:t xml:space="preserve">Vol. </w:t>
    </w:r>
    <w:proofErr w:type="gramStart"/>
    <w:r>
      <w:t>x</w:t>
    </w:r>
    <w:proofErr w:type="gramEnd"/>
    <w:r>
      <w:t xml:space="preserve"> </w:t>
    </w:r>
    <w:r w:rsidRPr="0048428E">
      <w:rPr>
        <w:rFonts w:hint="eastAsia"/>
      </w:rPr>
      <w:t xml:space="preserve">No. </w:t>
    </w:r>
    <w:r>
      <w:t>x</w:t>
    </w:r>
    <w:r w:rsidRPr="0048428E">
      <w:rPr>
        <w:rFonts w:hint="eastAsia"/>
      </w:rPr>
      <w:t xml:space="preserve"> (</w:t>
    </w:r>
    <w:r>
      <w:t>xx</w:t>
    </w:r>
    <w:r w:rsidRPr="0048428E">
      <w:rPr>
        <w:rFonts w:hint="eastAsia"/>
      </w:rPr>
      <w:t xml:space="preserve"> 20</w:t>
    </w:r>
    <w:r>
      <w:t>xx</w:t>
    </w:r>
    <w:r w:rsidRPr="0048428E">
      <w:rPr>
        <w:rFonts w:hint="eastAsia"/>
      </w:rPr>
      <w:t xml:space="preserve">): </w:t>
    </w:r>
    <w:r>
      <w:t>xx-xx</w:t>
    </w:r>
  </w:p>
  <w:p w:rsidR="00F56291" w:rsidRDefault="00F56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291" w:rsidRPr="003F6CB2" w:rsidRDefault="00F56291" w:rsidP="003F6CB2">
    <w:pPr>
      <w:pStyle w:val="Header"/>
      <w:ind w:firstLine="0"/>
      <w:jc w:val="left"/>
    </w:pPr>
    <w:r w:rsidRPr="007039D1">
      <w:t>J</w:t>
    </w:r>
    <w:r w:rsidRPr="007039D1">
      <w:rPr>
        <w:rFonts w:hint="eastAsia"/>
      </w:rPr>
      <w:t xml:space="preserve">urnal </w:t>
    </w:r>
    <w:r w:rsidRPr="007039D1">
      <w:t>P</w:t>
    </w:r>
    <w:r w:rsidRPr="007039D1">
      <w:rPr>
        <w:rFonts w:hint="eastAsia"/>
      </w:rPr>
      <w:t xml:space="preserve">engelolaan </w:t>
    </w:r>
    <w:r w:rsidRPr="007039D1">
      <w:t>S</w:t>
    </w:r>
    <w:r w:rsidRPr="007039D1">
      <w:rPr>
        <w:rFonts w:hint="eastAsia"/>
      </w:rPr>
      <w:t xml:space="preserve">umberdaya Alam dan </w:t>
    </w:r>
    <w:r w:rsidRPr="007039D1">
      <w:t>L</w:t>
    </w:r>
    <w:r w:rsidRPr="007039D1">
      <w:rPr>
        <w:rFonts w:hint="eastAsia"/>
      </w:rPr>
      <w:t xml:space="preserve">ingkungan </w:t>
    </w:r>
    <w:r w:rsidRPr="007039D1">
      <w:t xml:space="preserve">Vol. 2 </w:t>
    </w:r>
    <w:r w:rsidRPr="007039D1">
      <w:rPr>
        <w:rFonts w:hint="eastAsia"/>
      </w:rPr>
      <w:t xml:space="preserve">No. </w:t>
    </w:r>
    <w:r w:rsidRPr="007039D1">
      <w:t>2</w:t>
    </w:r>
    <w:r w:rsidRPr="007039D1">
      <w:rPr>
        <w:rFonts w:hint="eastAsia"/>
      </w:rPr>
      <w:t xml:space="preserve"> (Desember 2012): </w:t>
    </w:r>
    <w:r>
      <w:t>24</w:t>
    </w:r>
    <w:r w:rsidRPr="007039D1">
      <w:rPr>
        <w:rFonts w:hint="eastAsia"/>
      </w:rPr>
      <w:t>-</w:t>
    </w:r>
    <w:r>
      <w:t>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291" w:rsidRPr="002A4AE1" w:rsidRDefault="00F56291" w:rsidP="008F1B88">
    <w:pPr>
      <w:pStyle w:val="Header"/>
      <w:jc w:val="right"/>
    </w:pPr>
    <w:r>
      <w:t>JPSL Vol. x (x): xx-xx, xx 20xx</w:t>
    </w:r>
  </w:p>
  <w:p w:rsidR="00F56291" w:rsidRDefault="00F562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291" w:rsidRDefault="00F56291" w:rsidP="008F1B88">
    <w:pPr>
      <w:pStyle w:val="Header"/>
      <w:ind w:firstLine="0"/>
      <w:jc w:val="left"/>
    </w:pPr>
    <w:r>
      <w:t>ISSN 2086-4639      JPSL Vol. x (x): xx-xx</w:t>
    </w:r>
  </w:p>
  <w:p w:rsidR="00F56291" w:rsidRPr="008F1B88" w:rsidRDefault="00F56291" w:rsidP="008F1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68C6"/>
    <w:multiLevelType w:val="hybridMultilevel"/>
    <w:tmpl w:val="AA4CB782"/>
    <w:lvl w:ilvl="0" w:tplc="54886F2E">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9E1789"/>
    <w:multiLevelType w:val="multilevel"/>
    <w:tmpl w:val="103AEA00"/>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4D81F40"/>
    <w:multiLevelType w:val="hybridMultilevel"/>
    <w:tmpl w:val="7E10BEC4"/>
    <w:lvl w:ilvl="0" w:tplc="04090005">
      <w:start w:val="1"/>
      <w:numFmt w:val="bullet"/>
      <w:lvlText w:val=""/>
      <w:lvlJc w:val="left"/>
      <w:pPr>
        <w:ind w:left="2292" w:hanging="360"/>
      </w:pPr>
      <w:rPr>
        <w:rFonts w:ascii="Wingdings" w:hAnsi="Wingdings" w:hint="default"/>
      </w:rPr>
    </w:lvl>
    <w:lvl w:ilvl="1" w:tplc="04090003" w:tentative="1">
      <w:start w:val="1"/>
      <w:numFmt w:val="bullet"/>
      <w:lvlText w:val="o"/>
      <w:lvlJc w:val="left"/>
      <w:pPr>
        <w:ind w:left="3012" w:hanging="360"/>
      </w:pPr>
      <w:rPr>
        <w:rFonts w:ascii="Courier New" w:hAnsi="Courier New" w:cs="Courier New" w:hint="default"/>
      </w:rPr>
    </w:lvl>
    <w:lvl w:ilvl="2" w:tplc="04090005" w:tentative="1">
      <w:start w:val="1"/>
      <w:numFmt w:val="bullet"/>
      <w:lvlText w:val=""/>
      <w:lvlJc w:val="left"/>
      <w:pPr>
        <w:ind w:left="3732" w:hanging="360"/>
      </w:pPr>
      <w:rPr>
        <w:rFonts w:ascii="Wingdings" w:hAnsi="Wingdings" w:hint="default"/>
      </w:rPr>
    </w:lvl>
    <w:lvl w:ilvl="3" w:tplc="04090001" w:tentative="1">
      <w:start w:val="1"/>
      <w:numFmt w:val="bullet"/>
      <w:lvlText w:val=""/>
      <w:lvlJc w:val="left"/>
      <w:pPr>
        <w:ind w:left="4452" w:hanging="360"/>
      </w:pPr>
      <w:rPr>
        <w:rFonts w:ascii="Symbol" w:hAnsi="Symbol" w:hint="default"/>
      </w:rPr>
    </w:lvl>
    <w:lvl w:ilvl="4" w:tplc="04090003" w:tentative="1">
      <w:start w:val="1"/>
      <w:numFmt w:val="bullet"/>
      <w:lvlText w:val="o"/>
      <w:lvlJc w:val="left"/>
      <w:pPr>
        <w:ind w:left="5172" w:hanging="360"/>
      </w:pPr>
      <w:rPr>
        <w:rFonts w:ascii="Courier New" w:hAnsi="Courier New" w:cs="Courier New" w:hint="default"/>
      </w:rPr>
    </w:lvl>
    <w:lvl w:ilvl="5" w:tplc="04090005" w:tentative="1">
      <w:start w:val="1"/>
      <w:numFmt w:val="bullet"/>
      <w:lvlText w:val=""/>
      <w:lvlJc w:val="left"/>
      <w:pPr>
        <w:ind w:left="5892" w:hanging="360"/>
      </w:pPr>
      <w:rPr>
        <w:rFonts w:ascii="Wingdings" w:hAnsi="Wingdings" w:hint="default"/>
      </w:rPr>
    </w:lvl>
    <w:lvl w:ilvl="6" w:tplc="04090001" w:tentative="1">
      <w:start w:val="1"/>
      <w:numFmt w:val="bullet"/>
      <w:lvlText w:val=""/>
      <w:lvlJc w:val="left"/>
      <w:pPr>
        <w:ind w:left="6612" w:hanging="360"/>
      </w:pPr>
      <w:rPr>
        <w:rFonts w:ascii="Symbol" w:hAnsi="Symbol" w:hint="default"/>
      </w:rPr>
    </w:lvl>
    <w:lvl w:ilvl="7" w:tplc="04090003" w:tentative="1">
      <w:start w:val="1"/>
      <w:numFmt w:val="bullet"/>
      <w:lvlText w:val="o"/>
      <w:lvlJc w:val="left"/>
      <w:pPr>
        <w:ind w:left="7332" w:hanging="360"/>
      </w:pPr>
      <w:rPr>
        <w:rFonts w:ascii="Courier New" w:hAnsi="Courier New" w:cs="Courier New" w:hint="default"/>
      </w:rPr>
    </w:lvl>
    <w:lvl w:ilvl="8" w:tplc="04090005" w:tentative="1">
      <w:start w:val="1"/>
      <w:numFmt w:val="bullet"/>
      <w:lvlText w:val=""/>
      <w:lvlJc w:val="left"/>
      <w:pPr>
        <w:ind w:left="8052" w:hanging="360"/>
      </w:pPr>
      <w:rPr>
        <w:rFonts w:ascii="Wingdings" w:hAnsi="Wingdings" w:hint="default"/>
      </w:rPr>
    </w:lvl>
  </w:abstractNum>
  <w:abstractNum w:abstractNumId="3" w15:restartNumberingAfterBreak="0">
    <w:nsid w:val="50BB51F1"/>
    <w:multiLevelType w:val="multilevel"/>
    <w:tmpl w:val="EADEF6F2"/>
    <w:lvl w:ilvl="0">
      <w:start w:val="1"/>
      <w:numFmt w:val="bullet"/>
      <w:pStyle w:val="Listbul"/>
      <w:lvlText w:val=""/>
      <w:lvlJc w:val="left"/>
      <w:pPr>
        <w:tabs>
          <w:tab w:val="num" w:pos="570"/>
        </w:tabs>
        <w:ind w:left="397" w:hanging="187"/>
      </w:pPr>
      <w:rPr>
        <w:rFonts w:ascii="Symbol" w:hAnsi="Symbol" w:hint="default"/>
      </w:rPr>
    </w:lvl>
    <w:lvl w:ilvl="1">
      <w:start w:val="1"/>
      <w:numFmt w:val="bullet"/>
      <w:lvlText w:val="o"/>
      <w:lvlJc w:val="left"/>
      <w:pPr>
        <w:tabs>
          <w:tab w:val="num" w:pos="1097"/>
        </w:tabs>
        <w:ind w:left="1077" w:hanging="340"/>
      </w:pPr>
      <w:rPr>
        <w:rFonts w:hint="default"/>
      </w:rPr>
    </w:lvl>
    <w:lvl w:ilvl="2">
      <w:start w:val="1"/>
      <w:numFmt w:val="bullet"/>
      <w:lvlText w:val=""/>
      <w:lvlJc w:val="left"/>
      <w:pPr>
        <w:tabs>
          <w:tab w:val="num" w:pos="2157"/>
        </w:tabs>
        <w:ind w:left="2157" w:hanging="360"/>
      </w:pPr>
      <w:rPr>
        <w:rFonts w:ascii="Wingdings" w:hAnsi="Wingdings" w:cs="Wingdings" w:hint="default"/>
      </w:rPr>
    </w:lvl>
    <w:lvl w:ilvl="3">
      <w:start w:val="1"/>
      <w:numFmt w:val="bullet"/>
      <w:lvlText w:val=""/>
      <w:lvlJc w:val="left"/>
      <w:pPr>
        <w:tabs>
          <w:tab w:val="num" w:pos="2877"/>
        </w:tabs>
        <w:ind w:left="2877" w:hanging="360"/>
      </w:pPr>
      <w:rPr>
        <w:rFonts w:ascii="Symbol" w:hAnsi="Symbol" w:cs="Symbol" w:hint="default"/>
      </w:rPr>
    </w:lvl>
    <w:lvl w:ilvl="4">
      <w:start w:val="1"/>
      <w:numFmt w:val="bullet"/>
      <w:lvlText w:val="o"/>
      <w:lvlJc w:val="left"/>
      <w:pPr>
        <w:tabs>
          <w:tab w:val="num" w:pos="3597"/>
        </w:tabs>
        <w:ind w:left="3597" w:hanging="360"/>
      </w:pPr>
      <w:rPr>
        <w:rFonts w:ascii="Courier New" w:hAnsi="Courier New" w:cs="Courier New" w:hint="default"/>
      </w:rPr>
    </w:lvl>
    <w:lvl w:ilvl="5">
      <w:start w:val="1"/>
      <w:numFmt w:val="bullet"/>
      <w:lvlText w:val=""/>
      <w:lvlJc w:val="left"/>
      <w:pPr>
        <w:tabs>
          <w:tab w:val="num" w:pos="4317"/>
        </w:tabs>
        <w:ind w:left="4317" w:hanging="360"/>
      </w:pPr>
      <w:rPr>
        <w:rFonts w:ascii="Wingdings" w:hAnsi="Wingdings" w:cs="Wingdings" w:hint="default"/>
      </w:rPr>
    </w:lvl>
    <w:lvl w:ilvl="6">
      <w:start w:val="1"/>
      <w:numFmt w:val="bullet"/>
      <w:lvlText w:val=""/>
      <w:lvlJc w:val="left"/>
      <w:pPr>
        <w:tabs>
          <w:tab w:val="num" w:pos="5037"/>
        </w:tabs>
        <w:ind w:left="5037" w:hanging="360"/>
      </w:pPr>
      <w:rPr>
        <w:rFonts w:ascii="Symbol" w:hAnsi="Symbol" w:cs="Symbol" w:hint="default"/>
      </w:rPr>
    </w:lvl>
    <w:lvl w:ilvl="7">
      <w:start w:val="1"/>
      <w:numFmt w:val="bullet"/>
      <w:lvlText w:val="o"/>
      <w:lvlJc w:val="left"/>
      <w:pPr>
        <w:tabs>
          <w:tab w:val="num" w:pos="5757"/>
        </w:tabs>
        <w:ind w:left="5757" w:hanging="360"/>
      </w:pPr>
      <w:rPr>
        <w:rFonts w:ascii="Courier New" w:hAnsi="Courier New" w:cs="Courier New" w:hint="default"/>
      </w:rPr>
    </w:lvl>
    <w:lvl w:ilvl="8">
      <w:start w:val="1"/>
      <w:numFmt w:val="bullet"/>
      <w:lvlText w:val=""/>
      <w:lvlJc w:val="left"/>
      <w:pPr>
        <w:tabs>
          <w:tab w:val="num" w:pos="6477"/>
        </w:tabs>
        <w:ind w:left="6477" w:hanging="360"/>
      </w:pPr>
      <w:rPr>
        <w:rFonts w:ascii="Wingdings" w:hAnsi="Wingdings" w:cs="Wingdings" w:hint="default"/>
      </w:rPr>
    </w:lvl>
  </w:abstractNum>
  <w:abstractNum w:abstractNumId="4" w15:restartNumberingAfterBreak="0">
    <w:nsid w:val="55446572"/>
    <w:multiLevelType w:val="hybridMultilevel"/>
    <w:tmpl w:val="364EB618"/>
    <w:lvl w:ilvl="0" w:tplc="4CE2D426">
      <w:start w:val="1"/>
      <w:numFmt w:val="decimal"/>
      <w:pStyle w:val="Title"/>
      <w:lvlText w:val="[%1]"/>
      <w:lvlJc w:val="right"/>
      <w:pPr>
        <w:tabs>
          <w:tab w:val="num" w:pos="618"/>
        </w:tabs>
        <w:ind w:left="618" w:hanging="33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7B032BB"/>
    <w:multiLevelType w:val="multilevel"/>
    <w:tmpl w:val="D16A84B6"/>
    <w:lvl w:ilvl="0">
      <w:start w:val="1"/>
      <w:numFmt w:val="bullet"/>
      <w:pStyle w:val="LISTdash"/>
      <w:lvlText w:val=""/>
      <w:lvlJc w:val="left"/>
      <w:pPr>
        <w:tabs>
          <w:tab w:val="num" w:pos="570"/>
        </w:tabs>
        <w:ind w:left="397" w:hanging="187"/>
      </w:pPr>
      <w:rPr>
        <w:rFonts w:ascii="Symbol" w:hAnsi="Symbol" w:hint="default"/>
        <w:b/>
        <w:i w:val="0"/>
        <w:caps w:val="0"/>
        <w:strike w:val="0"/>
        <w:dstrike w:val="0"/>
        <w:color w:val="000000"/>
        <w:spacing w:val="0"/>
        <w:kern w:val="28"/>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757"/>
        </w:tabs>
        <w:ind w:left="584" w:hanging="187"/>
      </w:pPr>
      <w:rPr>
        <w:rFonts w:ascii="Symbol" w:hAnsi="Symbol" w:hint="default"/>
        <w:b w:val="0"/>
        <w:i w:val="0"/>
        <w:sz w:val="20"/>
      </w:rPr>
    </w:lvl>
    <w:lvl w:ilvl="2">
      <w:start w:val="1"/>
      <w:numFmt w:val="bullet"/>
      <w:lvlText w:val=""/>
      <w:lvlJc w:val="left"/>
      <w:pPr>
        <w:tabs>
          <w:tab w:val="num" w:pos="933"/>
        </w:tabs>
        <w:ind w:left="210" w:firstLine="363"/>
      </w:pPr>
      <w:rPr>
        <w:rFonts w:ascii="Symbol" w:hAnsi="Symbol" w:hint="default"/>
        <w:b w:val="0"/>
        <w:i/>
        <w:sz w:val="24"/>
      </w:rPr>
    </w:lvl>
    <w:lvl w:ilvl="3">
      <w:start w:val="1"/>
      <w:numFmt w:val="decimal"/>
      <w:suff w:val="space"/>
      <w:lvlText w:val="%1.%2.%3.%4."/>
      <w:lvlJc w:val="left"/>
      <w:pPr>
        <w:ind w:left="210" w:firstLine="0"/>
      </w:pPr>
      <w:rPr>
        <w:rFonts w:ascii="Times" w:hAnsi="Times" w:hint="default"/>
        <w:b w:val="0"/>
        <w:i/>
        <w:sz w:val="24"/>
      </w:rPr>
    </w:lvl>
    <w:lvl w:ilvl="4">
      <w:start w:val="1"/>
      <w:numFmt w:val="none"/>
      <w:suff w:val="nothing"/>
      <w:lvlText w:val=""/>
      <w:lvlJc w:val="left"/>
      <w:pPr>
        <w:ind w:left="210" w:firstLine="0"/>
      </w:pPr>
      <w:rPr>
        <w:rFonts w:hint="default"/>
      </w:rPr>
    </w:lvl>
    <w:lvl w:ilvl="5">
      <w:start w:val="1"/>
      <w:numFmt w:val="none"/>
      <w:suff w:val="nothing"/>
      <w:lvlText w:val=""/>
      <w:lvlJc w:val="left"/>
      <w:pPr>
        <w:ind w:left="106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6" w15:restartNumberingAfterBreak="0">
    <w:nsid w:val="61426C2F"/>
    <w:multiLevelType w:val="hybridMultilevel"/>
    <w:tmpl w:val="2EB08300"/>
    <w:lvl w:ilvl="0" w:tplc="2D9ABB34">
      <w:start w:val="1"/>
      <w:numFmt w:val="lowerLetter"/>
      <w:pStyle w:val="LISTnum"/>
      <w:lvlText w:val="%1)"/>
      <w:lvlJc w:val="left"/>
      <w:pPr>
        <w:tabs>
          <w:tab w:val="num" w:pos="564"/>
        </w:tabs>
        <w:ind w:left="499" w:hanging="295"/>
      </w:pPr>
      <w:rPr>
        <w:rFonts w:hint="default"/>
      </w:rPr>
    </w:lvl>
    <w:lvl w:ilvl="1" w:tplc="04090019">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7" w15:restartNumberingAfterBreak="0">
    <w:nsid w:val="63CA79E0"/>
    <w:multiLevelType w:val="multilevel"/>
    <w:tmpl w:val="F370C5B4"/>
    <w:lvl w:ilvl="0">
      <w:start w:val="1"/>
      <w:numFmt w:val="decimal"/>
      <w:pStyle w:val="Table"/>
      <w:lvlText w:val="%1."/>
      <w:lvlJc w:val="left"/>
      <w:pPr>
        <w:tabs>
          <w:tab w:val="num" w:pos="717"/>
        </w:tabs>
        <w:ind w:left="652" w:hanging="295"/>
      </w:pPr>
      <w:rPr>
        <w:rFonts w:hint="default"/>
      </w:rPr>
    </w:lvl>
    <w:lvl w:ilvl="1">
      <w:start w:val="1"/>
      <w:numFmt w:val="decimal"/>
      <w:lvlText w:val="%1.%2."/>
      <w:lvlJc w:val="left"/>
      <w:pPr>
        <w:tabs>
          <w:tab w:val="num" w:pos="1077"/>
        </w:tabs>
        <w:ind w:left="1077" w:hanging="363"/>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749D7927"/>
    <w:multiLevelType w:val="multilevel"/>
    <w:tmpl w:val="1F9C18A8"/>
    <w:lvl w:ilvl="0">
      <w:start w:val="1"/>
      <w:numFmt w:val="decimal"/>
      <w:pStyle w:val="Heading1"/>
      <w:suff w:val="space"/>
      <w:lvlText w:val="%1."/>
      <w:lvlJc w:val="left"/>
      <w:pPr>
        <w:ind w:left="454" w:hanging="454"/>
      </w:pPr>
      <w:rPr>
        <w:rFonts w:ascii="Times New Roman" w:hAnsi="Times New Roman" w:hint="default"/>
        <w:b/>
        <w:i w:val="0"/>
        <w:caps w:val="0"/>
        <w:strike w:val="0"/>
        <w:dstrike w:val="0"/>
        <w:color w:val="000000"/>
        <w:spacing w:val="0"/>
        <w:kern w:val="28"/>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suff w:val="space"/>
      <w:lvlText w:val="%1.%2."/>
      <w:lvlJc w:val="left"/>
      <w:pPr>
        <w:ind w:left="0" w:firstLine="0"/>
      </w:pPr>
      <w:rPr>
        <w:rFonts w:ascii="Times New Roman" w:hAnsi="Times New Roman" w:hint="default"/>
        <w:b w:val="0"/>
        <w:i/>
        <w:sz w:val="20"/>
      </w:rPr>
    </w:lvl>
    <w:lvl w:ilvl="2">
      <w:start w:val="1"/>
      <w:numFmt w:val="decimal"/>
      <w:pStyle w:val="Heading3"/>
      <w:suff w:val="space"/>
      <w:lvlText w:val="%1.%2.%3."/>
      <w:lvlJc w:val="left"/>
      <w:pPr>
        <w:ind w:left="0" w:firstLine="0"/>
      </w:pPr>
      <w:rPr>
        <w:rFonts w:ascii="Times" w:hAnsi="Times" w:hint="default"/>
        <w:b w:val="0"/>
        <w:i/>
        <w:sz w:val="20"/>
      </w:rPr>
    </w:lvl>
    <w:lvl w:ilvl="3">
      <w:start w:val="1"/>
      <w:numFmt w:val="decimal"/>
      <w:suff w:val="space"/>
      <w:lvlText w:val="%1.%2.%3.%4."/>
      <w:lvlJc w:val="left"/>
      <w:pPr>
        <w:ind w:left="0" w:firstLine="0"/>
      </w:pPr>
      <w:rPr>
        <w:rFonts w:ascii="Times" w:hAnsi="Times" w:hint="default"/>
        <w:b w:val="0"/>
        <w:i/>
        <w:sz w:val="2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85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num w:numId="1">
    <w:abstractNumId w:val="8"/>
  </w:num>
  <w:num w:numId="2">
    <w:abstractNumId w:val="7"/>
  </w:num>
  <w:num w:numId="3">
    <w:abstractNumId w:val="6"/>
  </w:num>
  <w:num w:numId="4">
    <w:abstractNumId w:val="5"/>
  </w:num>
  <w:num w:numId="5">
    <w:abstractNumId w:val="3"/>
  </w:num>
  <w:num w:numId="6">
    <w:abstractNumId w:val="4"/>
  </w:num>
  <w:num w:numId="7">
    <w:abstractNumId w:val="1"/>
  </w:num>
  <w:num w:numId="8">
    <w:abstractNumId w:val="2"/>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mirrorMargins/>
  <w:bordersDoNotSurroundHeader/>
  <w:bordersDoNotSurroundFooter/>
  <w:hideSpellingErrors/>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activeWritingStyle w:appName="MSWord" w:lang="en-ID" w:vendorID="64" w:dllVersion="4096" w:nlCheck="1" w:checkStyle="0"/>
  <w:proofState w:grammar="clean"/>
  <w:attachedTemplate r:id="rId1"/>
  <w:linkStyles/>
  <w:defaultTabStop w:val="720"/>
  <w:autoHyphenation/>
  <w:hyphenationZone w:val="357"/>
  <w:evenAndOddHeaders/>
  <w:drawingGridHorizontalSpacing w:val="100"/>
  <w:displayHorizontalDrawingGridEvery w:val="2"/>
  <w:noPunctuationKerning/>
  <w:characterSpacingControl w:val="doNotCompress"/>
  <w:savePreviewPicture/>
  <w:hdrShapeDefaults>
    <o:shapedefaults v:ext="edit" spidmax="2049">
      <v:textbox inset="5.85pt,.7pt,5.85pt,.7pt"/>
      <o:colormru v:ext="edit" colors="#ddd,#bdbcb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3D"/>
    <w:rsid w:val="0000314F"/>
    <w:rsid w:val="00014A64"/>
    <w:rsid w:val="000160F7"/>
    <w:rsid w:val="00025597"/>
    <w:rsid w:val="00036E3F"/>
    <w:rsid w:val="000457EC"/>
    <w:rsid w:val="00055EDE"/>
    <w:rsid w:val="00083EA2"/>
    <w:rsid w:val="000B0A38"/>
    <w:rsid w:val="000D3277"/>
    <w:rsid w:val="00102152"/>
    <w:rsid w:val="00105A28"/>
    <w:rsid w:val="0012024F"/>
    <w:rsid w:val="0012270A"/>
    <w:rsid w:val="001255E2"/>
    <w:rsid w:val="001672D0"/>
    <w:rsid w:val="001B1B7E"/>
    <w:rsid w:val="001B1FCC"/>
    <w:rsid w:val="001C5F89"/>
    <w:rsid w:val="001E7A5B"/>
    <w:rsid w:val="001F1B5A"/>
    <w:rsid w:val="001F6E80"/>
    <w:rsid w:val="00200FE3"/>
    <w:rsid w:val="00243355"/>
    <w:rsid w:val="00246A9F"/>
    <w:rsid w:val="00257EE8"/>
    <w:rsid w:val="00265592"/>
    <w:rsid w:val="002664A2"/>
    <w:rsid w:val="002727DB"/>
    <w:rsid w:val="00275E02"/>
    <w:rsid w:val="0029001E"/>
    <w:rsid w:val="00291E48"/>
    <w:rsid w:val="002B50A1"/>
    <w:rsid w:val="002D522F"/>
    <w:rsid w:val="002F453C"/>
    <w:rsid w:val="0030249A"/>
    <w:rsid w:val="003044C5"/>
    <w:rsid w:val="003113C2"/>
    <w:rsid w:val="003122CA"/>
    <w:rsid w:val="00317D71"/>
    <w:rsid w:val="003266B4"/>
    <w:rsid w:val="00340E9E"/>
    <w:rsid w:val="00345D22"/>
    <w:rsid w:val="003564C7"/>
    <w:rsid w:val="003879E8"/>
    <w:rsid w:val="00387F53"/>
    <w:rsid w:val="003916E1"/>
    <w:rsid w:val="003A22B2"/>
    <w:rsid w:val="003B1B17"/>
    <w:rsid w:val="003B76AE"/>
    <w:rsid w:val="003F6CB2"/>
    <w:rsid w:val="00450C17"/>
    <w:rsid w:val="004627E0"/>
    <w:rsid w:val="00466F4F"/>
    <w:rsid w:val="004945DC"/>
    <w:rsid w:val="004A6A50"/>
    <w:rsid w:val="004C159A"/>
    <w:rsid w:val="004C75D3"/>
    <w:rsid w:val="00536893"/>
    <w:rsid w:val="00557DD5"/>
    <w:rsid w:val="00580DE3"/>
    <w:rsid w:val="0059683D"/>
    <w:rsid w:val="005973D8"/>
    <w:rsid w:val="005F295D"/>
    <w:rsid w:val="00600CCE"/>
    <w:rsid w:val="00612099"/>
    <w:rsid w:val="00621ED7"/>
    <w:rsid w:val="00663191"/>
    <w:rsid w:val="0068693D"/>
    <w:rsid w:val="006A67D8"/>
    <w:rsid w:val="006D0FEF"/>
    <w:rsid w:val="006E2BD1"/>
    <w:rsid w:val="006E572B"/>
    <w:rsid w:val="006F1009"/>
    <w:rsid w:val="006F624B"/>
    <w:rsid w:val="00706053"/>
    <w:rsid w:val="007239F9"/>
    <w:rsid w:val="007614D4"/>
    <w:rsid w:val="007818DA"/>
    <w:rsid w:val="00786633"/>
    <w:rsid w:val="00791610"/>
    <w:rsid w:val="007C2D00"/>
    <w:rsid w:val="007D3C57"/>
    <w:rsid w:val="007E4635"/>
    <w:rsid w:val="007F403B"/>
    <w:rsid w:val="0081783D"/>
    <w:rsid w:val="00826E98"/>
    <w:rsid w:val="00830AA3"/>
    <w:rsid w:val="00870544"/>
    <w:rsid w:val="0089454D"/>
    <w:rsid w:val="008B46FD"/>
    <w:rsid w:val="008C3EB7"/>
    <w:rsid w:val="008F1B88"/>
    <w:rsid w:val="00906B70"/>
    <w:rsid w:val="00907976"/>
    <w:rsid w:val="00940490"/>
    <w:rsid w:val="0094102B"/>
    <w:rsid w:val="00961FAB"/>
    <w:rsid w:val="00971B5F"/>
    <w:rsid w:val="009B7A87"/>
    <w:rsid w:val="009D39A8"/>
    <w:rsid w:val="009D4388"/>
    <w:rsid w:val="009E0C4E"/>
    <w:rsid w:val="00A04B57"/>
    <w:rsid w:val="00A30FBE"/>
    <w:rsid w:val="00A50223"/>
    <w:rsid w:val="00A54044"/>
    <w:rsid w:val="00A57401"/>
    <w:rsid w:val="00A670E7"/>
    <w:rsid w:val="00A804DE"/>
    <w:rsid w:val="00AA3159"/>
    <w:rsid w:val="00AA672D"/>
    <w:rsid w:val="00AD6A95"/>
    <w:rsid w:val="00AD6EE7"/>
    <w:rsid w:val="00B05367"/>
    <w:rsid w:val="00B21D68"/>
    <w:rsid w:val="00B37A98"/>
    <w:rsid w:val="00B41D3B"/>
    <w:rsid w:val="00B605B5"/>
    <w:rsid w:val="00B631F9"/>
    <w:rsid w:val="00B6447A"/>
    <w:rsid w:val="00B70082"/>
    <w:rsid w:val="00B76F30"/>
    <w:rsid w:val="00BB3118"/>
    <w:rsid w:val="00BB600B"/>
    <w:rsid w:val="00BB619C"/>
    <w:rsid w:val="00BD0B25"/>
    <w:rsid w:val="00BE1C85"/>
    <w:rsid w:val="00C05177"/>
    <w:rsid w:val="00C06051"/>
    <w:rsid w:val="00C84E4F"/>
    <w:rsid w:val="00CA7FF4"/>
    <w:rsid w:val="00CC0A4F"/>
    <w:rsid w:val="00CD5C27"/>
    <w:rsid w:val="00CD607D"/>
    <w:rsid w:val="00D17DDE"/>
    <w:rsid w:val="00D3174D"/>
    <w:rsid w:val="00D61E1D"/>
    <w:rsid w:val="00D7359D"/>
    <w:rsid w:val="00D83EA9"/>
    <w:rsid w:val="00D939F9"/>
    <w:rsid w:val="00D96DFA"/>
    <w:rsid w:val="00DC5E7D"/>
    <w:rsid w:val="00DD2F21"/>
    <w:rsid w:val="00DD4113"/>
    <w:rsid w:val="00E04FEF"/>
    <w:rsid w:val="00E12B3E"/>
    <w:rsid w:val="00E422AB"/>
    <w:rsid w:val="00E6782F"/>
    <w:rsid w:val="00E7565D"/>
    <w:rsid w:val="00E97289"/>
    <w:rsid w:val="00EA4A65"/>
    <w:rsid w:val="00EB709F"/>
    <w:rsid w:val="00EE2855"/>
    <w:rsid w:val="00EE5C9E"/>
    <w:rsid w:val="00EF73B3"/>
    <w:rsid w:val="00F06DE5"/>
    <w:rsid w:val="00F075AA"/>
    <w:rsid w:val="00F53EA9"/>
    <w:rsid w:val="00F56291"/>
    <w:rsid w:val="00F70BCF"/>
    <w:rsid w:val="00F7180E"/>
    <w:rsid w:val="00F764EB"/>
    <w:rsid w:val="00FB32F1"/>
    <w:rsid w:val="00FB7E07"/>
    <w:rsid w:val="00FC61EB"/>
    <w:rsid w:val="00FE70D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ddd,#bdbcb5"/>
    </o:shapedefaults>
    <o:shapelayout v:ext="edit">
      <o:idmap v:ext="edit" data="1"/>
    </o:shapelayout>
  </w:shapeDefaults>
  <w:decimalSymbol w:val="."/>
  <w:listSeparator w:val=";"/>
  <w14:docId w14:val="1542D986"/>
  <w15:docId w15:val="{B8B97AED-94D1-40AE-9578-EF8DD74E9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F53"/>
    <w:pPr>
      <w:ind w:firstLine="210"/>
      <w:jc w:val="both"/>
    </w:pPr>
    <w:rPr>
      <w:szCs w:val="24"/>
    </w:rPr>
  </w:style>
  <w:style w:type="paragraph" w:styleId="Heading1">
    <w:name w:val="heading 1"/>
    <w:basedOn w:val="Normal"/>
    <w:next w:val="Normal"/>
    <w:qFormat/>
    <w:rsid w:val="00387F53"/>
    <w:pPr>
      <w:keepNext/>
      <w:keepLines/>
      <w:numPr>
        <w:numId w:val="1"/>
      </w:numPr>
      <w:suppressAutoHyphens/>
      <w:spacing w:before="480" w:after="240"/>
      <w:ind w:left="0" w:firstLine="0"/>
      <w:jc w:val="left"/>
      <w:outlineLvl w:val="0"/>
    </w:pPr>
    <w:rPr>
      <w:rFonts w:cs="Arial"/>
      <w:b/>
      <w:bCs/>
      <w:kern w:val="32"/>
      <w:szCs w:val="32"/>
    </w:rPr>
  </w:style>
  <w:style w:type="paragraph" w:styleId="Heading2">
    <w:name w:val="heading 2"/>
    <w:basedOn w:val="Normal"/>
    <w:next w:val="Normal"/>
    <w:qFormat/>
    <w:rsid w:val="00387F53"/>
    <w:pPr>
      <w:keepNext/>
      <w:keepLines/>
      <w:numPr>
        <w:ilvl w:val="1"/>
        <w:numId w:val="1"/>
      </w:numPr>
      <w:suppressAutoHyphens/>
      <w:spacing w:before="240" w:after="240"/>
      <w:jc w:val="left"/>
      <w:outlineLvl w:val="1"/>
    </w:pPr>
    <w:rPr>
      <w:rFonts w:cs="Arial"/>
      <w:bCs/>
      <w:i/>
      <w:iCs/>
      <w:szCs w:val="28"/>
    </w:rPr>
  </w:style>
  <w:style w:type="paragraph" w:styleId="Heading3">
    <w:name w:val="heading 3"/>
    <w:basedOn w:val="Normal"/>
    <w:next w:val="Normal"/>
    <w:link w:val="Heading3Char"/>
    <w:qFormat/>
    <w:rsid w:val="00387F53"/>
    <w:pPr>
      <w:keepNext/>
      <w:keepLines/>
      <w:numPr>
        <w:ilvl w:val="2"/>
        <w:numId w:val="1"/>
      </w:numPr>
      <w:suppressAutoHyphens/>
      <w:spacing w:before="240"/>
      <w:jc w:val="left"/>
      <w:outlineLvl w:val="2"/>
    </w:pPr>
    <w:rPr>
      <w:rFonts w:cs="Arial"/>
      <w:bCs/>
      <w:i/>
      <w:szCs w:val="26"/>
    </w:rPr>
  </w:style>
  <w:style w:type="paragraph" w:styleId="Heading4">
    <w:name w:val="heading 4"/>
    <w:basedOn w:val="Normal"/>
    <w:next w:val="Normal"/>
    <w:qFormat/>
    <w:rsid w:val="00387F53"/>
    <w:pPr>
      <w:keepNext/>
      <w:suppressAutoHyphens/>
      <w:ind w:firstLine="0"/>
      <w:jc w:val="left"/>
      <w:outlineLvl w:val="3"/>
    </w:pPr>
    <w:rPr>
      <w:bCs/>
      <w:i/>
      <w:szCs w:val="28"/>
    </w:rPr>
  </w:style>
  <w:style w:type="paragraph" w:styleId="Heading5">
    <w:name w:val="heading 5"/>
    <w:basedOn w:val="Normal"/>
    <w:next w:val="Normal"/>
    <w:qFormat/>
    <w:rsid w:val="00387F53"/>
    <w:pPr>
      <w:numPr>
        <w:ilvl w:val="4"/>
        <w:numId w:val="1"/>
      </w:numPr>
      <w:jc w:val="left"/>
      <w:outlineLvl w:val="4"/>
    </w:pPr>
    <w:rPr>
      <w:bCs/>
      <w:i/>
      <w:iCs/>
      <w:szCs w:val="26"/>
    </w:rPr>
  </w:style>
  <w:style w:type="paragraph" w:styleId="Heading6">
    <w:name w:val="heading 6"/>
    <w:basedOn w:val="Normal"/>
    <w:next w:val="Normal"/>
    <w:qFormat/>
    <w:rsid w:val="00387F53"/>
    <w:pPr>
      <w:numPr>
        <w:ilvl w:val="5"/>
        <w:numId w:val="1"/>
      </w:numPr>
      <w:spacing w:before="240"/>
      <w:outlineLvl w:val="5"/>
    </w:pPr>
    <w:rPr>
      <w:bCs/>
      <w:szCs w:val="22"/>
    </w:rPr>
  </w:style>
  <w:style w:type="paragraph" w:styleId="Heading7">
    <w:name w:val="heading 7"/>
    <w:basedOn w:val="Normal"/>
    <w:next w:val="Normal"/>
    <w:qFormat/>
    <w:rsid w:val="00387F53"/>
    <w:pPr>
      <w:spacing w:before="240" w:after="60"/>
      <w:outlineLvl w:val="6"/>
    </w:pPr>
    <w:rPr>
      <w:sz w:val="24"/>
    </w:rPr>
  </w:style>
  <w:style w:type="paragraph" w:styleId="Heading8">
    <w:name w:val="heading 8"/>
    <w:basedOn w:val="Normal"/>
    <w:next w:val="Normal"/>
    <w:qFormat/>
    <w:rsid w:val="00387F53"/>
    <w:pPr>
      <w:spacing w:before="240" w:after="60"/>
      <w:outlineLvl w:val="7"/>
    </w:pPr>
    <w:rPr>
      <w:i/>
      <w:iCs/>
      <w:sz w:val="24"/>
    </w:rPr>
  </w:style>
  <w:style w:type="paragraph" w:styleId="Heading9">
    <w:name w:val="heading 9"/>
    <w:basedOn w:val="Normal"/>
    <w:next w:val="Normal"/>
    <w:qFormat/>
    <w:rsid w:val="00387F5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ndentNormal">
    <w:name w:val="NoindentNormal"/>
    <w:basedOn w:val="Normal"/>
    <w:next w:val="Normal"/>
    <w:rsid w:val="00F06DE5"/>
    <w:pPr>
      <w:ind w:firstLine="0"/>
    </w:pPr>
  </w:style>
  <w:style w:type="paragraph" w:customStyle="1" w:styleId="Abstract">
    <w:name w:val="Abstract"/>
    <w:rsid w:val="00387F53"/>
    <w:pPr>
      <w:adjustRightInd w:val="0"/>
      <w:snapToGrid w:val="0"/>
      <w:spacing w:before="600" w:after="200"/>
      <w:jc w:val="both"/>
    </w:pPr>
    <w:rPr>
      <w:sz w:val="18"/>
      <w:lang w:eastAsia="en-US"/>
    </w:rPr>
  </w:style>
  <w:style w:type="paragraph" w:customStyle="1" w:styleId="Affiliation">
    <w:name w:val="Affiliation"/>
    <w:rsid w:val="00387F53"/>
    <w:pPr>
      <w:suppressAutoHyphens/>
    </w:pPr>
    <w:rPr>
      <w:i/>
      <w:lang w:eastAsia="en-US"/>
    </w:rPr>
  </w:style>
  <w:style w:type="paragraph" w:customStyle="1" w:styleId="Equation">
    <w:name w:val="Equation"/>
    <w:basedOn w:val="Normal"/>
    <w:rsid w:val="00387F53"/>
    <w:pPr>
      <w:tabs>
        <w:tab w:val="right" w:pos="4253"/>
      </w:tabs>
      <w:spacing w:before="120" w:after="120"/>
      <w:ind w:left="397" w:firstLine="0"/>
      <w:jc w:val="left"/>
    </w:pPr>
  </w:style>
  <w:style w:type="paragraph" w:customStyle="1" w:styleId="Footnote">
    <w:name w:val="Footnote"/>
    <w:basedOn w:val="Normal"/>
    <w:rsid w:val="00387F53"/>
    <w:pPr>
      <w:ind w:firstLine="170"/>
    </w:pPr>
    <w:rPr>
      <w:sz w:val="16"/>
    </w:rPr>
  </w:style>
  <w:style w:type="paragraph" w:customStyle="1" w:styleId="LISTalph">
    <w:name w:val="LISTalph"/>
    <w:basedOn w:val="Normal"/>
    <w:rsid w:val="00F06DE5"/>
    <w:pPr>
      <w:tabs>
        <w:tab w:val="left" w:pos="499"/>
        <w:tab w:val="num" w:pos="564"/>
      </w:tabs>
      <w:ind w:left="499" w:hanging="295"/>
    </w:pPr>
  </w:style>
  <w:style w:type="paragraph" w:customStyle="1" w:styleId="LISTdash">
    <w:name w:val="LISTdash"/>
    <w:basedOn w:val="Normal"/>
    <w:rsid w:val="00387F53"/>
    <w:pPr>
      <w:numPr>
        <w:numId w:val="4"/>
      </w:numPr>
      <w:tabs>
        <w:tab w:val="clear" w:pos="570"/>
        <w:tab w:val="left" w:pos="397"/>
        <w:tab w:val="left" w:pos="584"/>
      </w:tabs>
      <w:adjustRightInd w:val="0"/>
      <w:snapToGrid w:val="0"/>
    </w:pPr>
  </w:style>
  <w:style w:type="paragraph" w:customStyle="1" w:styleId="LISTnum">
    <w:name w:val="LISTnum"/>
    <w:basedOn w:val="Normal"/>
    <w:rsid w:val="00387F53"/>
    <w:pPr>
      <w:numPr>
        <w:numId w:val="3"/>
      </w:numPr>
      <w:tabs>
        <w:tab w:val="clear" w:pos="564"/>
        <w:tab w:val="num" w:pos="717"/>
      </w:tabs>
      <w:adjustRightInd w:val="0"/>
      <w:snapToGrid w:val="0"/>
      <w:ind w:left="714" w:hanging="357"/>
    </w:pPr>
  </w:style>
  <w:style w:type="paragraph" w:customStyle="1" w:styleId="References">
    <w:name w:val="References"/>
    <w:basedOn w:val="Normal"/>
    <w:rsid w:val="00387F53"/>
    <w:pPr>
      <w:numPr>
        <w:numId w:val="7"/>
      </w:numPr>
      <w:tabs>
        <w:tab w:val="left" w:pos="425"/>
      </w:tabs>
      <w:ind w:left="426" w:hanging="142"/>
    </w:pPr>
    <w:rPr>
      <w:sz w:val="16"/>
    </w:rPr>
  </w:style>
  <w:style w:type="paragraph" w:customStyle="1" w:styleId="Table">
    <w:name w:val="Table"/>
    <w:basedOn w:val="Normal"/>
    <w:rsid w:val="00387F53"/>
    <w:pPr>
      <w:numPr>
        <w:numId w:val="2"/>
      </w:numPr>
      <w:tabs>
        <w:tab w:val="clear" w:pos="717"/>
      </w:tabs>
      <w:ind w:left="0" w:firstLine="0"/>
      <w:jc w:val="left"/>
    </w:pPr>
    <w:rPr>
      <w:sz w:val="16"/>
    </w:rPr>
  </w:style>
  <w:style w:type="paragraph" w:styleId="Title">
    <w:name w:val="Title"/>
    <w:next w:val="Normal"/>
    <w:qFormat/>
    <w:rsid w:val="00387F53"/>
    <w:pPr>
      <w:numPr>
        <w:numId w:val="6"/>
      </w:numPr>
      <w:spacing w:before="480" w:after="480"/>
    </w:pPr>
    <w:rPr>
      <w:noProof/>
      <w:kern w:val="28"/>
      <w:sz w:val="50"/>
      <w:lang w:eastAsia="en-US"/>
    </w:rPr>
  </w:style>
  <w:style w:type="paragraph" w:customStyle="1" w:styleId="Author">
    <w:name w:val="Author"/>
    <w:rsid w:val="00387F53"/>
    <w:rPr>
      <w:sz w:val="22"/>
      <w:lang w:eastAsia="en-US"/>
    </w:rPr>
  </w:style>
  <w:style w:type="paragraph" w:styleId="Caption">
    <w:name w:val="caption"/>
    <w:aliases w:val="CaptionTable"/>
    <w:basedOn w:val="Normal"/>
    <w:next w:val="Normal"/>
    <w:qFormat/>
    <w:rsid w:val="00387F53"/>
    <w:pPr>
      <w:spacing w:after="100"/>
      <w:ind w:firstLine="0"/>
      <w:jc w:val="center"/>
    </w:pPr>
    <w:rPr>
      <w:sz w:val="16"/>
    </w:rPr>
  </w:style>
  <w:style w:type="paragraph" w:customStyle="1" w:styleId="LISTDescription">
    <w:name w:val="LISTDescription"/>
    <w:basedOn w:val="Normal"/>
    <w:rsid w:val="00387F53"/>
    <w:pPr>
      <w:ind w:left="210" w:firstLine="0"/>
    </w:pPr>
  </w:style>
  <w:style w:type="paragraph" w:customStyle="1" w:styleId="CaptionLong">
    <w:name w:val="CaptionLong"/>
    <w:basedOn w:val="Normal"/>
    <w:rsid w:val="00387F53"/>
    <w:pPr>
      <w:spacing w:before="200" w:after="200"/>
      <w:ind w:firstLine="0"/>
    </w:pPr>
    <w:rPr>
      <w:sz w:val="16"/>
    </w:rPr>
  </w:style>
  <w:style w:type="paragraph" w:customStyle="1" w:styleId="HeadingUnn1">
    <w:name w:val="HeadingUnn1"/>
    <w:basedOn w:val="Heading1"/>
    <w:next w:val="Normal"/>
    <w:rsid w:val="00387F53"/>
    <w:pPr>
      <w:numPr>
        <w:numId w:val="0"/>
      </w:numPr>
    </w:pPr>
    <w:rPr>
      <w:bCs w:val="0"/>
    </w:rPr>
  </w:style>
  <w:style w:type="paragraph" w:customStyle="1" w:styleId="HeadingUnn2">
    <w:name w:val="HeadingUnn2"/>
    <w:basedOn w:val="Heading2"/>
    <w:next w:val="Normal"/>
    <w:rsid w:val="00387F53"/>
    <w:pPr>
      <w:numPr>
        <w:ilvl w:val="0"/>
        <w:numId w:val="0"/>
      </w:numPr>
    </w:pPr>
  </w:style>
  <w:style w:type="paragraph" w:customStyle="1" w:styleId="HeadingUnn3">
    <w:name w:val="HeadingUnn3"/>
    <w:basedOn w:val="Heading3"/>
    <w:next w:val="NoindentNormal"/>
    <w:rsid w:val="00F06DE5"/>
    <w:pPr>
      <w:numPr>
        <w:ilvl w:val="0"/>
        <w:numId w:val="0"/>
      </w:numPr>
    </w:pPr>
  </w:style>
  <w:style w:type="paragraph" w:styleId="ListNumber">
    <w:name w:val="List Number"/>
    <w:basedOn w:val="Normal"/>
    <w:semiHidden/>
    <w:rsid w:val="00387F53"/>
    <w:pPr>
      <w:tabs>
        <w:tab w:val="left" w:pos="397"/>
        <w:tab w:val="num" w:pos="720"/>
      </w:tabs>
      <w:ind w:left="720" w:hanging="720"/>
    </w:pPr>
  </w:style>
  <w:style w:type="paragraph" w:customStyle="1" w:styleId="CaptionShort">
    <w:name w:val="CaptionShort"/>
    <w:basedOn w:val="Normal"/>
    <w:rsid w:val="00387F53"/>
    <w:pPr>
      <w:spacing w:before="200" w:after="200"/>
      <w:ind w:firstLine="0"/>
      <w:jc w:val="center"/>
    </w:pPr>
    <w:rPr>
      <w:sz w:val="16"/>
    </w:rPr>
  </w:style>
  <w:style w:type="paragraph" w:customStyle="1" w:styleId="Listbul">
    <w:name w:val="Listbul"/>
    <w:basedOn w:val="Normal"/>
    <w:rsid w:val="00F06DE5"/>
    <w:pPr>
      <w:numPr>
        <w:numId w:val="5"/>
      </w:numPr>
      <w:tabs>
        <w:tab w:val="clear" w:pos="570"/>
        <w:tab w:val="left" w:pos="397"/>
      </w:tabs>
    </w:pPr>
  </w:style>
  <w:style w:type="paragraph" w:customStyle="1" w:styleId="Keywords">
    <w:name w:val="Keywords"/>
    <w:basedOn w:val="Abstract"/>
    <w:next w:val="Heading1"/>
    <w:rsid w:val="00387F53"/>
    <w:pPr>
      <w:spacing w:before="0" w:after="600"/>
    </w:pPr>
  </w:style>
  <w:style w:type="paragraph" w:styleId="FootnoteText">
    <w:name w:val="footnote text"/>
    <w:basedOn w:val="Normal"/>
    <w:semiHidden/>
    <w:rsid w:val="00F06DE5"/>
    <w:rPr>
      <w:szCs w:val="20"/>
    </w:rPr>
  </w:style>
  <w:style w:type="character" w:styleId="FootnoteReference">
    <w:name w:val="footnote reference"/>
    <w:semiHidden/>
    <w:rsid w:val="00387F53"/>
    <w:rPr>
      <w:vertAlign w:val="superscript"/>
    </w:rPr>
  </w:style>
  <w:style w:type="character" w:styleId="Hyperlink">
    <w:name w:val="Hyperlink"/>
    <w:semiHidden/>
    <w:rsid w:val="00F06DE5"/>
    <w:rPr>
      <w:color w:val="0000FF"/>
      <w:u w:val="single"/>
    </w:rPr>
  </w:style>
  <w:style w:type="character" w:customStyle="1" w:styleId="MTEquationSection">
    <w:name w:val="MTEquationSection"/>
    <w:rsid w:val="00F06DE5"/>
    <w:rPr>
      <w:vanish w:val="0"/>
      <w:color w:val="FF0000"/>
      <w:sz w:val="16"/>
      <w:szCs w:val="24"/>
    </w:rPr>
  </w:style>
  <w:style w:type="character" w:styleId="CommentReference">
    <w:name w:val="annotation reference"/>
    <w:uiPriority w:val="99"/>
    <w:semiHidden/>
    <w:unhideWhenUsed/>
    <w:rsid w:val="001B1B7E"/>
    <w:rPr>
      <w:sz w:val="16"/>
      <w:szCs w:val="16"/>
    </w:rPr>
  </w:style>
  <w:style w:type="paragraph" w:styleId="CommentText">
    <w:name w:val="annotation text"/>
    <w:basedOn w:val="Normal"/>
    <w:link w:val="CommentTextChar"/>
    <w:uiPriority w:val="99"/>
    <w:semiHidden/>
    <w:unhideWhenUsed/>
    <w:rsid w:val="001B1B7E"/>
    <w:rPr>
      <w:szCs w:val="20"/>
    </w:rPr>
  </w:style>
  <w:style w:type="character" w:customStyle="1" w:styleId="CommentTextChar">
    <w:name w:val="Comment Text Char"/>
    <w:basedOn w:val="DefaultParagraphFont"/>
    <w:link w:val="CommentText"/>
    <w:uiPriority w:val="99"/>
    <w:semiHidden/>
    <w:rsid w:val="001B1B7E"/>
  </w:style>
  <w:style w:type="paragraph" w:styleId="CommentSubject">
    <w:name w:val="annotation subject"/>
    <w:basedOn w:val="CommentText"/>
    <w:next w:val="CommentText"/>
    <w:link w:val="CommentSubjectChar"/>
    <w:uiPriority w:val="99"/>
    <w:semiHidden/>
    <w:unhideWhenUsed/>
    <w:rsid w:val="001B1B7E"/>
    <w:rPr>
      <w:b/>
      <w:bCs/>
    </w:rPr>
  </w:style>
  <w:style w:type="character" w:customStyle="1" w:styleId="CommentSubjectChar">
    <w:name w:val="Comment Subject Char"/>
    <w:link w:val="CommentSubject"/>
    <w:uiPriority w:val="99"/>
    <w:semiHidden/>
    <w:rsid w:val="001B1B7E"/>
    <w:rPr>
      <w:b/>
      <w:bCs/>
    </w:rPr>
  </w:style>
  <w:style w:type="paragraph" w:styleId="BalloonText">
    <w:name w:val="Balloon Text"/>
    <w:basedOn w:val="Normal"/>
    <w:link w:val="BalloonTextChar"/>
    <w:uiPriority w:val="99"/>
    <w:semiHidden/>
    <w:unhideWhenUsed/>
    <w:rsid w:val="001B1B7E"/>
    <w:rPr>
      <w:rFonts w:ascii="Segoe UI" w:hAnsi="Segoe UI" w:cs="Segoe UI"/>
      <w:sz w:val="18"/>
      <w:szCs w:val="18"/>
    </w:rPr>
  </w:style>
  <w:style w:type="character" w:customStyle="1" w:styleId="BalloonTextChar">
    <w:name w:val="Balloon Text Char"/>
    <w:link w:val="BalloonText"/>
    <w:uiPriority w:val="99"/>
    <w:semiHidden/>
    <w:rsid w:val="001B1B7E"/>
    <w:rPr>
      <w:rFonts w:ascii="Segoe UI" w:hAnsi="Segoe UI" w:cs="Segoe UI"/>
      <w:sz w:val="18"/>
      <w:szCs w:val="18"/>
    </w:rPr>
  </w:style>
  <w:style w:type="paragraph" w:styleId="Header">
    <w:name w:val="header"/>
    <w:aliases w:val=" Char Char"/>
    <w:basedOn w:val="Normal"/>
    <w:link w:val="HeaderChar"/>
    <w:uiPriority w:val="99"/>
    <w:unhideWhenUsed/>
    <w:rsid w:val="001B1B7E"/>
    <w:pPr>
      <w:tabs>
        <w:tab w:val="center" w:pos="4419"/>
        <w:tab w:val="right" w:pos="8838"/>
      </w:tabs>
    </w:pPr>
  </w:style>
  <w:style w:type="character" w:customStyle="1" w:styleId="HeaderChar">
    <w:name w:val="Header Char"/>
    <w:aliases w:val=" Char Char Char"/>
    <w:link w:val="Header"/>
    <w:uiPriority w:val="99"/>
    <w:rsid w:val="001B1B7E"/>
    <w:rPr>
      <w:szCs w:val="24"/>
    </w:rPr>
  </w:style>
  <w:style w:type="paragraph" w:styleId="Footer">
    <w:name w:val="footer"/>
    <w:basedOn w:val="Normal"/>
    <w:link w:val="FooterChar"/>
    <w:uiPriority w:val="99"/>
    <w:unhideWhenUsed/>
    <w:rsid w:val="001B1B7E"/>
    <w:pPr>
      <w:tabs>
        <w:tab w:val="center" w:pos="4419"/>
        <w:tab w:val="right" w:pos="8838"/>
      </w:tabs>
    </w:pPr>
  </w:style>
  <w:style w:type="character" w:customStyle="1" w:styleId="FooterChar">
    <w:name w:val="Footer Char"/>
    <w:link w:val="Footer"/>
    <w:uiPriority w:val="99"/>
    <w:rsid w:val="001B1B7E"/>
    <w:rPr>
      <w:szCs w:val="24"/>
    </w:rPr>
  </w:style>
  <w:style w:type="table" w:styleId="TableGrid">
    <w:name w:val="Table Grid"/>
    <w:basedOn w:val="TableNormal"/>
    <w:uiPriority w:val="59"/>
    <w:rsid w:val="00B70082"/>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F7180E"/>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C3EB7"/>
    <w:pPr>
      <w:spacing w:after="200" w:line="276" w:lineRule="auto"/>
      <w:ind w:left="720" w:firstLine="0"/>
      <w:contextualSpacing/>
      <w:jc w:val="left"/>
    </w:pPr>
    <w:rPr>
      <w:rFonts w:ascii="Calibri" w:hAnsi="Calibri"/>
      <w:sz w:val="22"/>
      <w:szCs w:val="22"/>
      <w:lang w:eastAsia="en-US"/>
    </w:rPr>
  </w:style>
  <w:style w:type="table" w:customStyle="1" w:styleId="LightShading1">
    <w:name w:val="Light Shading1"/>
    <w:basedOn w:val="TableNormal"/>
    <w:uiPriority w:val="60"/>
    <w:rsid w:val="003B76AE"/>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rsid w:val="00A50223"/>
    <w:rPr>
      <w:rFonts w:cs="Arial"/>
      <w:bCs/>
      <w:i/>
      <w:szCs w:val="26"/>
    </w:rPr>
  </w:style>
  <w:style w:type="table" w:customStyle="1" w:styleId="TableGrid11">
    <w:name w:val="Table Grid11"/>
    <w:basedOn w:val="TableNormal"/>
    <w:next w:val="TableGrid"/>
    <w:uiPriority w:val="59"/>
    <w:unhideWhenUsed/>
    <w:rsid w:val="00DC5E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B76F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76F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L:\E-CRC\IOS\WIA\Word_template\IOSPressDoubleColumnJournal.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758114949687948E-2"/>
          <c:y val="9.4470582818014619E-3"/>
          <c:w val="0.92408489291591089"/>
          <c:h val="0.82957739802648511"/>
        </c:manualLayout>
      </c:layout>
      <c:barChart>
        <c:barDir val="col"/>
        <c:grouping val="clustered"/>
        <c:varyColors val="0"/>
        <c:ser>
          <c:idx val="0"/>
          <c:order val="0"/>
          <c:spPr>
            <a:solidFill>
              <a:schemeClr val="tx1"/>
            </a:solidFill>
            <a:ln>
              <a:solidFill>
                <a:schemeClr val="tx1">
                  <a:lumMod val="95000"/>
                  <a:lumOff val="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'gabungan jenis dan suku'!$C$422:$C$524</c:f>
              <c:strCache>
                <c:ptCount val="103"/>
                <c:pt idx="0">
                  <c:v>Acanthaceae</c:v>
                </c:pt>
                <c:pt idx="1">
                  <c:v>Achariaceae</c:v>
                </c:pt>
                <c:pt idx="2">
                  <c:v>Actinidiaceae</c:v>
                </c:pt>
                <c:pt idx="3">
                  <c:v>Adiantaceae</c:v>
                </c:pt>
                <c:pt idx="4">
                  <c:v>Altingiaceae</c:v>
                </c:pt>
                <c:pt idx="5">
                  <c:v>Anacardiaceae</c:v>
                </c:pt>
                <c:pt idx="6">
                  <c:v>Annonaceae</c:v>
                </c:pt>
                <c:pt idx="7">
                  <c:v>Apocynaceae</c:v>
                </c:pt>
                <c:pt idx="8">
                  <c:v>Araceae</c:v>
                </c:pt>
                <c:pt idx="9">
                  <c:v>Araliaceae</c:v>
                </c:pt>
                <c:pt idx="10">
                  <c:v>Arecaceae</c:v>
                </c:pt>
                <c:pt idx="11">
                  <c:v>Asparagaceae</c:v>
                </c:pt>
                <c:pt idx="12">
                  <c:v>Aspidiaceae</c:v>
                </c:pt>
                <c:pt idx="13">
                  <c:v>Aspleniaceae</c:v>
                </c:pt>
                <c:pt idx="14">
                  <c:v>Athyriaceae</c:v>
                </c:pt>
                <c:pt idx="15">
                  <c:v>Begoniaceae</c:v>
                </c:pt>
                <c:pt idx="16">
                  <c:v>Blechnaceae</c:v>
                </c:pt>
                <c:pt idx="17">
                  <c:v>Burseraceae</c:v>
                </c:pt>
                <c:pt idx="18">
                  <c:v>Cannabaceae</c:v>
                </c:pt>
                <c:pt idx="19">
                  <c:v>Celastraceae</c:v>
                </c:pt>
                <c:pt idx="20">
                  <c:v>Chloranthaceae</c:v>
                </c:pt>
                <c:pt idx="21">
                  <c:v>Chrysobalanaceae</c:v>
                </c:pt>
                <c:pt idx="22">
                  <c:v>Clusiaceae</c:v>
                </c:pt>
                <c:pt idx="23">
                  <c:v>Combretaceae</c:v>
                </c:pt>
                <c:pt idx="24">
                  <c:v>Commelinaceae</c:v>
                </c:pt>
                <c:pt idx="25">
                  <c:v>Compositae</c:v>
                </c:pt>
                <c:pt idx="26">
                  <c:v>Connaraceae</c:v>
                </c:pt>
                <c:pt idx="27">
                  <c:v>Cornaceae</c:v>
                </c:pt>
                <c:pt idx="28">
                  <c:v>Crypteroniaceae</c:v>
                </c:pt>
                <c:pt idx="29">
                  <c:v>Cyperaceae</c:v>
                </c:pt>
                <c:pt idx="30">
                  <c:v>Dilleniaceae</c:v>
                </c:pt>
                <c:pt idx="31">
                  <c:v>Dipterocarpaceae</c:v>
                </c:pt>
                <c:pt idx="32">
                  <c:v>Drypteridaceae</c:v>
                </c:pt>
                <c:pt idx="33">
                  <c:v>Ebenaceae</c:v>
                </c:pt>
                <c:pt idx="34">
                  <c:v>Elaeocarpaceae</c:v>
                </c:pt>
                <c:pt idx="35">
                  <c:v>Euphorbiaceae</c:v>
                </c:pt>
                <c:pt idx="36">
                  <c:v>Fagaceae</c:v>
                </c:pt>
                <c:pt idx="37">
                  <c:v>Gesneriaceae</c:v>
                </c:pt>
                <c:pt idx="38">
                  <c:v>Gleicheniaceae</c:v>
                </c:pt>
                <c:pt idx="39">
                  <c:v>Gnetaceae</c:v>
                </c:pt>
                <c:pt idx="40">
                  <c:v>Hamamelidaceae</c:v>
                </c:pt>
                <c:pt idx="41">
                  <c:v>Hydrangeaceae</c:v>
                </c:pt>
                <c:pt idx="42">
                  <c:v>Hypoxydaceae</c:v>
                </c:pt>
                <c:pt idx="43">
                  <c:v>Lamiaceae</c:v>
                </c:pt>
                <c:pt idx="44">
                  <c:v>Lauraceae</c:v>
                </c:pt>
                <c:pt idx="45">
                  <c:v>Lecythidaceae</c:v>
                </c:pt>
                <c:pt idx="46">
                  <c:v>Leguminosae</c:v>
                </c:pt>
                <c:pt idx="47">
                  <c:v>Magnoliaceae</c:v>
                </c:pt>
                <c:pt idx="48">
                  <c:v>Malvaceae</c:v>
                </c:pt>
                <c:pt idx="49">
                  <c:v>Maranthaceae</c:v>
                </c:pt>
                <c:pt idx="50">
                  <c:v>Marratiaceae</c:v>
                </c:pt>
                <c:pt idx="51">
                  <c:v>Melastomataceae</c:v>
                </c:pt>
                <c:pt idx="52">
                  <c:v>Meliaceae</c:v>
                </c:pt>
                <c:pt idx="53">
                  <c:v>Monimiaceae</c:v>
                </c:pt>
                <c:pt idx="54">
                  <c:v>Moraceae</c:v>
                </c:pt>
                <c:pt idx="55">
                  <c:v>Myristicaceae</c:v>
                </c:pt>
                <c:pt idx="56">
                  <c:v>Myrtaceae</c:v>
                </c:pt>
                <c:pt idx="57">
                  <c:v>Nephrolepidaceae</c:v>
                </c:pt>
                <c:pt idx="58">
                  <c:v>Nyctaginaceae</c:v>
                </c:pt>
                <c:pt idx="59">
                  <c:v>Ochnaceae</c:v>
                </c:pt>
                <c:pt idx="60">
                  <c:v>Oleaceae</c:v>
                </c:pt>
                <c:pt idx="61">
                  <c:v>Opiliaceae</c:v>
                </c:pt>
                <c:pt idx="62">
                  <c:v>Pandaceae</c:v>
                </c:pt>
                <c:pt idx="63">
                  <c:v>Passifloraceae</c:v>
                </c:pt>
                <c:pt idx="64">
                  <c:v>Penthaphyllaceae</c:v>
                </c:pt>
                <c:pt idx="65">
                  <c:v>Phyllanthaceae</c:v>
                </c:pt>
                <c:pt idx="66">
                  <c:v>Piperaceae</c:v>
                </c:pt>
                <c:pt idx="67">
                  <c:v>Poaceae</c:v>
                </c:pt>
                <c:pt idx="68">
                  <c:v>Podocarpaceae</c:v>
                </c:pt>
                <c:pt idx="69">
                  <c:v>Polygalaceae</c:v>
                </c:pt>
                <c:pt idx="70">
                  <c:v>Polypodiaceae</c:v>
                </c:pt>
                <c:pt idx="71">
                  <c:v>Primulaceae</c:v>
                </c:pt>
                <c:pt idx="72">
                  <c:v>Proteaceae</c:v>
                </c:pt>
                <c:pt idx="73">
                  <c:v>Pteridaceae</c:v>
                </c:pt>
                <c:pt idx="74">
                  <c:v>Putranjivaceae</c:v>
                </c:pt>
                <c:pt idx="75">
                  <c:v>Rhamnaceae</c:v>
                </c:pt>
                <c:pt idx="76">
                  <c:v>Rhizophoraceae</c:v>
                </c:pt>
                <c:pt idx="77">
                  <c:v>Rosaceae</c:v>
                </c:pt>
                <c:pt idx="78">
                  <c:v>Rubiaceae</c:v>
                </c:pt>
                <c:pt idx="79">
                  <c:v>Rutaceae</c:v>
                </c:pt>
                <c:pt idx="80">
                  <c:v>Sabiaceae</c:v>
                </c:pt>
                <c:pt idx="81">
                  <c:v>Salicaceae</c:v>
                </c:pt>
                <c:pt idx="82">
                  <c:v>Sapindaceae</c:v>
                </c:pt>
                <c:pt idx="83">
                  <c:v>Sapotaceae</c:v>
                </c:pt>
                <c:pt idx="84">
                  <c:v>Sarcospermataceae</c:v>
                </c:pt>
                <c:pt idx="85">
                  <c:v>Schizaeaceae</c:v>
                </c:pt>
                <c:pt idx="86">
                  <c:v>Selaginellaceae</c:v>
                </c:pt>
                <c:pt idx="87">
                  <c:v>Simaroubaceae</c:v>
                </c:pt>
                <c:pt idx="88">
                  <c:v>Smilacaceae</c:v>
                </c:pt>
                <c:pt idx="89">
                  <c:v>Staphyllaceae</c:v>
                </c:pt>
                <c:pt idx="90">
                  <c:v>Stemonuraceae</c:v>
                </c:pt>
                <c:pt idx="91">
                  <c:v>Styracaceae</c:v>
                </c:pt>
                <c:pt idx="92">
                  <c:v>Symplocaceae</c:v>
                </c:pt>
                <c:pt idx="93">
                  <c:v>Taccaceae</c:v>
                </c:pt>
                <c:pt idx="94">
                  <c:v>Tetrelaceae</c:v>
                </c:pt>
                <c:pt idx="95">
                  <c:v>Theaceae</c:v>
                </c:pt>
                <c:pt idx="96">
                  <c:v>Thelypteridaceae</c:v>
                </c:pt>
                <c:pt idx="97">
                  <c:v>Thymelaeaceae</c:v>
                </c:pt>
                <c:pt idx="98">
                  <c:v>Thyriaceae</c:v>
                </c:pt>
                <c:pt idx="99">
                  <c:v>Urticaceae</c:v>
                </c:pt>
                <c:pt idx="100">
                  <c:v>Violaceae</c:v>
                </c:pt>
                <c:pt idx="101">
                  <c:v>Vitaceae</c:v>
                </c:pt>
                <c:pt idx="102">
                  <c:v>Zingiberaceae</c:v>
                </c:pt>
              </c:strCache>
            </c:strRef>
          </c:cat>
          <c:val>
            <c:numRef>
              <c:f>'gabungan jenis dan suku'!$D$422:$D$524</c:f>
              <c:numCache>
                <c:formatCode>General</c:formatCode>
                <c:ptCount val="103"/>
                <c:pt idx="0">
                  <c:v>1</c:v>
                </c:pt>
                <c:pt idx="1">
                  <c:v>2</c:v>
                </c:pt>
                <c:pt idx="2">
                  <c:v>2</c:v>
                </c:pt>
                <c:pt idx="3">
                  <c:v>1</c:v>
                </c:pt>
                <c:pt idx="4">
                  <c:v>1</c:v>
                </c:pt>
                <c:pt idx="5">
                  <c:v>4</c:v>
                </c:pt>
                <c:pt idx="6">
                  <c:v>21</c:v>
                </c:pt>
                <c:pt idx="7">
                  <c:v>3</c:v>
                </c:pt>
                <c:pt idx="8">
                  <c:v>12</c:v>
                </c:pt>
                <c:pt idx="9">
                  <c:v>3</c:v>
                </c:pt>
                <c:pt idx="10">
                  <c:v>9</c:v>
                </c:pt>
                <c:pt idx="11">
                  <c:v>3</c:v>
                </c:pt>
                <c:pt idx="12">
                  <c:v>3</c:v>
                </c:pt>
                <c:pt idx="13">
                  <c:v>2</c:v>
                </c:pt>
                <c:pt idx="14">
                  <c:v>2</c:v>
                </c:pt>
                <c:pt idx="15">
                  <c:v>1</c:v>
                </c:pt>
                <c:pt idx="16">
                  <c:v>1</c:v>
                </c:pt>
                <c:pt idx="17">
                  <c:v>4</c:v>
                </c:pt>
                <c:pt idx="18">
                  <c:v>3</c:v>
                </c:pt>
                <c:pt idx="19">
                  <c:v>5</c:v>
                </c:pt>
                <c:pt idx="20">
                  <c:v>1</c:v>
                </c:pt>
                <c:pt idx="21">
                  <c:v>1</c:v>
                </c:pt>
                <c:pt idx="22">
                  <c:v>6</c:v>
                </c:pt>
                <c:pt idx="23">
                  <c:v>3</c:v>
                </c:pt>
                <c:pt idx="24">
                  <c:v>1</c:v>
                </c:pt>
                <c:pt idx="25">
                  <c:v>1</c:v>
                </c:pt>
                <c:pt idx="26">
                  <c:v>2</c:v>
                </c:pt>
                <c:pt idx="27">
                  <c:v>5</c:v>
                </c:pt>
                <c:pt idx="28">
                  <c:v>1</c:v>
                </c:pt>
                <c:pt idx="29">
                  <c:v>2</c:v>
                </c:pt>
                <c:pt idx="30">
                  <c:v>1</c:v>
                </c:pt>
                <c:pt idx="31">
                  <c:v>4</c:v>
                </c:pt>
                <c:pt idx="32">
                  <c:v>1</c:v>
                </c:pt>
                <c:pt idx="33">
                  <c:v>4</c:v>
                </c:pt>
                <c:pt idx="34">
                  <c:v>4</c:v>
                </c:pt>
                <c:pt idx="35">
                  <c:v>20</c:v>
                </c:pt>
                <c:pt idx="36">
                  <c:v>14</c:v>
                </c:pt>
                <c:pt idx="37">
                  <c:v>5</c:v>
                </c:pt>
                <c:pt idx="38">
                  <c:v>1</c:v>
                </c:pt>
                <c:pt idx="39">
                  <c:v>1</c:v>
                </c:pt>
                <c:pt idx="40">
                  <c:v>1</c:v>
                </c:pt>
                <c:pt idx="41">
                  <c:v>1</c:v>
                </c:pt>
                <c:pt idx="42">
                  <c:v>1</c:v>
                </c:pt>
                <c:pt idx="43">
                  <c:v>2</c:v>
                </c:pt>
                <c:pt idx="44">
                  <c:v>27</c:v>
                </c:pt>
                <c:pt idx="45">
                  <c:v>1</c:v>
                </c:pt>
                <c:pt idx="46">
                  <c:v>11</c:v>
                </c:pt>
                <c:pt idx="47">
                  <c:v>2</c:v>
                </c:pt>
                <c:pt idx="48">
                  <c:v>6</c:v>
                </c:pt>
                <c:pt idx="49">
                  <c:v>3</c:v>
                </c:pt>
                <c:pt idx="50">
                  <c:v>1</c:v>
                </c:pt>
                <c:pt idx="51">
                  <c:v>8</c:v>
                </c:pt>
                <c:pt idx="52">
                  <c:v>14</c:v>
                </c:pt>
                <c:pt idx="53">
                  <c:v>1</c:v>
                </c:pt>
                <c:pt idx="54">
                  <c:v>22</c:v>
                </c:pt>
                <c:pt idx="55">
                  <c:v>9</c:v>
                </c:pt>
                <c:pt idx="56">
                  <c:v>15</c:v>
                </c:pt>
                <c:pt idx="57">
                  <c:v>1</c:v>
                </c:pt>
                <c:pt idx="58">
                  <c:v>1</c:v>
                </c:pt>
                <c:pt idx="59">
                  <c:v>1</c:v>
                </c:pt>
                <c:pt idx="60">
                  <c:v>4</c:v>
                </c:pt>
                <c:pt idx="61">
                  <c:v>1</c:v>
                </c:pt>
                <c:pt idx="62">
                  <c:v>1</c:v>
                </c:pt>
                <c:pt idx="63">
                  <c:v>1</c:v>
                </c:pt>
                <c:pt idx="64">
                  <c:v>1</c:v>
                </c:pt>
                <c:pt idx="65">
                  <c:v>20</c:v>
                </c:pt>
                <c:pt idx="66">
                  <c:v>4</c:v>
                </c:pt>
                <c:pt idx="67">
                  <c:v>1</c:v>
                </c:pt>
                <c:pt idx="68">
                  <c:v>1</c:v>
                </c:pt>
                <c:pt idx="69">
                  <c:v>2</c:v>
                </c:pt>
                <c:pt idx="70">
                  <c:v>2</c:v>
                </c:pt>
                <c:pt idx="71">
                  <c:v>2</c:v>
                </c:pt>
                <c:pt idx="72">
                  <c:v>1</c:v>
                </c:pt>
                <c:pt idx="73">
                  <c:v>1</c:v>
                </c:pt>
                <c:pt idx="74">
                  <c:v>3</c:v>
                </c:pt>
                <c:pt idx="75">
                  <c:v>3</c:v>
                </c:pt>
                <c:pt idx="76">
                  <c:v>2</c:v>
                </c:pt>
                <c:pt idx="77">
                  <c:v>1</c:v>
                </c:pt>
                <c:pt idx="78">
                  <c:v>15</c:v>
                </c:pt>
                <c:pt idx="79">
                  <c:v>5</c:v>
                </c:pt>
                <c:pt idx="80">
                  <c:v>3</c:v>
                </c:pt>
                <c:pt idx="81">
                  <c:v>2</c:v>
                </c:pt>
                <c:pt idx="82">
                  <c:v>6</c:v>
                </c:pt>
                <c:pt idx="83">
                  <c:v>4</c:v>
                </c:pt>
                <c:pt idx="84">
                  <c:v>1</c:v>
                </c:pt>
                <c:pt idx="85">
                  <c:v>1</c:v>
                </c:pt>
                <c:pt idx="86">
                  <c:v>2</c:v>
                </c:pt>
                <c:pt idx="87">
                  <c:v>1</c:v>
                </c:pt>
                <c:pt idx="88">
                  <c:v>2</c:v>
                </c:pt>
                <c:pt idx="89">
                  <c:v>1</c:v>
                </c:pt>
                <c:pt idx="90">
                  <c:v>2</c:v>
                </c:pt>
                <c:pt idx="91">
                  <c:v>2</c:v>
                </c:pt>
                <c:pt idx="92">
                  <c:v>2</c:v>
                </c:pt>
                <c:pt idx="93">
                  <c:v>1</c:v>
                </c:pt>
                <c:pt idx="94">
                  <c:v>1</c:v>
                </c:pt>
                <c:pt idx="95">
                  <c:v>2</c:v>
                </c:pt>
                <c:pt idx="96">
                  <c:v>1</c:v>
                </c:pt>
                <c:pt idx="97">
                  <c:v>2</c:v>
                </c:pt>
                <c:pt idx="98">
                  <c:v>1</c:v>
                </c:pt>
                <c:pt idx="99">
                  <c:v>11</c:v>
                </c:pt>
                <c:pt idx="100">
                  <c:v>3</c:v>
                </c:pt>
                <c:pt idx="101">
                  <c:v>1</c:v>
                </c:pt>
                <c:pt idx="102">
                  <c:v>4</c:v>
                </c:pt>
              </c:numCache>
            </c:numRef>
          </c:val>
          <c:extLst>
            <c:ext xmlns:c16="http://schemas.microsoft.com/office/drawing/2014/chart" uri="{C3380CC4-5D6E-409C-BE32-E72D297353CC}">
              <c16:uniqueId val="{00000000-0DC9-475C-940E-58EE5118CB23}"/>
            </c:ext>
          </c:extLst>
        </c:ser>
        <c:dLbls>
          <c:showLegendKey val="0"/>
          <c:showVal val="0"/>
          <c:showCatName val="0"/>
          <c:showSerName val="0"/>
          <c:showPercent val="0"/>
          <c:showBubbleSize val="0"/>
        </c:dLbls>
        <c:gapWidth val="219"/>
        <c:overlap val="-27"/>
        <c:axId val="217171392"/>
        <c:axId val="217172640"/>
      </c:barChart>
      <c:catAx>
        <c:axId val="217171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Famili</a:t>
                </a:r>
              </a:p>
            </c:rich>
          </c:tx>
          <c:layout>
            <c:manualLayout>
              <c:xMode val="edge"/>
              <c:yMode val="edge"/>
              <c:x val="0.4842731565314598"/>
              <c:y val="0.956079812778820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217172640"/>
        <c:crosses val="autoZero"/>
        <c:auto val="1"/>
        <c:lblAlgn val="ctr"/>
        <c:lblOffset val="100"/>
        <c:noMultiLvlLbl val="0"/>
      </c:catAx>
      <c:valAx>
        <c:axId val="2171726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Jumlah Spesies</a:t>
                </a:r>
              </a:p>
            </c:rich>
          </c:tx>
          <c:layout>
            <c:manualLayout>
              <c:xMode val="edge"/>
              <c:yMode val="edge"/>
              <c:x val="0"/>
              <c:y val="0.2770899299976803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717139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6E659-6CE8-4CEE-886B-B09D946DD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IOSPressDoubleColumnJournal.dot</Template>
  <TotalTime>428</TotalTime>
  <Pages>11</Pages>
  <Words>6490</Words>
  <Characters>36994</Characters>
  <Application>Microsoft Office Word</Application>
  <DocSecurity>0</DocSecurity>
  <Lines>308</Lines>
  <Paragraphs>86</Paragraphs>
  <ScaleCrop>false</ScaleCrop>
  <HeadingPairs>
    <vt:vector size="6" baseType="variant">
      <vt:variant>
        <vt:lpstr>Title</vt:lpstr>
      </vt:variant>
      <vt:variant>
        <vt:i4>1</vt:i4>
      </vt:variant>
      <vt:variant>
        <vt:lpstr>Headings</vt:lpstr>
      </vt:variant>
      <vt:variant>
        <vt:i4>11</vt:i4>
      </vt:variant>
      <vt:variant>
        <vt:lpstr>Titel</vt:lpstr>
      </vt:variant>
      <vt:variant>
        <vt:i4>1</vt:i4>
      </vt:variant>
    </vt:vector>
  </HeadingPairs>
  <TitlesOfParts>
    <vt:vector size="13" baseType="lpstr">
      <vt:lpstr>Instructions for the preparation of a camera-ready paper in MS Word</vt:lpstr>
      <vt:lpstr>Pendahuluan</vt:lpstr>
      <vt:lpstr>    A. titanum telah ditetapkan sebagai tumbuhan yang di lindungi di Indonesia menur</vt:lpstr>
      <vt:lpstr>    Penurunan populasi A.titanum di kawasan hutan Bengkulu dapat dipastikan akibat k</vt:lpstr>
      <vt:lpstr>    Pada umumnya penelitian A.titanum dilakukan pada skala rumah kaca di kebun-kebun</vt:lpstr>
      <vt:lpstr>    Kondisi ini bertolak belakang dengan penelitian A.titanum pada habitat alaminya </vt:lpstr>
      <vt:lpstr>    Tujuan penelitian </vt:lpstr>
      <vt:lpstr>    Berdasarkan uraian yang telah disebutkan maka tujuan penelitian ini  adalah untu</vt:lpstr>
      <vt:lpstr>Metode</vt:lpstr>
      <vt:lpstr>    Tempat dan waktu Penelitian</vt:lpstr>
      <vt:lpstr>    Penelitian ini dilakukan pada 3 (tiga) lokasi  kawasan hutan di Provinsi Bengkul</vt:lpstr>
      <vt:lpstr>        3. Hasil dan Pembahasan</vt:lpstr>
      <vt:lpstr>Instructions for the preparation of a camera-ready paper in MS Word </vt:lpstr>
    </vt:vector>
  </TitlesOfParts>
  <Company>VTEX</Company>
  <LinksUpToDate>false</LinksUpToDate>
  <CharactersWithSpaces>43398</CharactersWithSpaces>
  <SharedDoc>false</SharedDoc>
  <HLinks>
    <vt:vector size="6" baseType="variant">
      <vt:variant>
        <vt:i4>6422640</vt:i4>
      </vt:variant>
      <vt:variant>
        <vt:i4>3</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preparation of a camera-ready paper in MS Word</dc:title>
  <dc:creator>Ina</dc:creator>
  <cp:lastModifiedBy>wahyudi farhan</cp:lastModifiedBy>
  <cp:revision>19</cp:revision>
  <cp:lastPrinted>2018-02-21T00:42:00Z</cp:lastPrinted>
  <dcterms:created xsi:type="dcterms:W3CDTF">2018-02-20T08:30:00Z</dcterms:created>
  <dcterms:modified xsi:type="dcterms:W3CDTF">2018-02-21T14:02:00Z</dcterms:modified>
</cp:coreProperties>
</file>