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FA3" w:rsidRDefault="001D50D6" w:rsidP="001D50D6">
      <w:pPr>
        <w:spacing w:line="360" w:lineRule="auto"/>
        <w:jc w:val="center"/>
        <w:rPr>
          <w:rFonts w:ascii="Arial" w:hAnsi="Arial" w:cs="Arial"/>
          <w:b/>
          <w:sz w:val="24"/>
          <w:lang w:val="en-US"/>
        </w:rPr>
      </w:pPr>
      <w:r w:rsidRPr="001D50D6">
        <w:rPr>
          <w:rFonts w:ascii="Arial" w:hAnsi="Arial" w:cs="Arial"/>
          <w:b/>
          <w:sz w:val="24"/>
          <w:lang w:val="en-US"/>
        </w:rPr>
        <w:t>PENGARUH RELIGIUSITAS DAN TINGKAT STRES TERHADAP PENYESUAIAN WANITA BERCERAI</w:t>
      </w:r>
    </w:p>
    <w:p w:rsidR="001D50D6" w:rsidRDefault="007A2082" w:rsidP="007A2082">
      <w:pPr>
        <w:spacing w:before="240" w:line="360" w:lineRule="auto"/>
        <w:jc w:val="center"/>
        <w:rPr>
          <w:rFonts w:ascii="Arial" w:hAnsi="Arial" w:cs="Arial"/>
          <w:lang w:val="en-US"/>
        </w:rPr>
      </w:pPr>
      <w:r>
        <w:rPr>
          <w:rFonts w:ascii="Arial" w:hAnsi="Arial" w:cs="Arial"/>
          <w:lang w:val="en-US"/>
        </w:rPr>
        <w:t>Larastyan YBM</w:t>
      </w:r>
      <w:r>
        <w:rPr>
          <w:rFonts w:ascii="Arial" w:hAnsi="Arial" w:cs="Arial"/>
          <w:vertAlign w:val="superscript"/>
          <w:lang w:val="en-US"/>
        </w:rPr>
        <w:t>*)</w:t>
      </w:r>
      <w:r>
        <w:rPr>
          <w:rFonts w:ascii="Arial" w:hAnsi="Arial" w:cs="Arial"/>
          <w:lang w:val="en-US"/>
        </w:rPr>
        <w:t>, Istiqlaliyah Muflikhati, Megawati Simanjuntak</w:t>
      </w:r>
    </w:p>
    <w:p w:rsidR="007A2082" w:rsidRPr="007A2082" w:rsidRDefault="007A2082" w:rsidP="007A2082">
      <w:pPr>
        <w:spacing w:after="0" w:line="240" w:lineRule="auto"/>
        <w:ind w:right="-428"/>
        <w:jc w:val="center"/>
        <w:rPr>
          <w:rFonts w:ascii="Arial" w:hAnsi="Arial" w:cs="Arial"/>
          <w:color w:val="000000"/>
          <w:sz w:val="20"/>
          <w:szCs w:val="20"/>
        </w:rPr>
      </w:pPr>
      <w:r w:rsidRPr="007A2082">
        <w:rPr>
          <w:rFonts w:ascii="Arial" w:hAnsi="Arial" w:cs="Arial"/>
          <w:color w:val="000000"/>
          <w:sz w:val="20"/>
          <w:szCs w:val="20"/>
        </w:rPr>
        <w:t>Departemen Ilmu Keluarga dan Konsumen, Fakultas Ekologi Manusia, Institut Pertanian Bogor,</w:t>
      </w:r>
    </w:p>
    <w:p w:rsidR="007A2082" w:rsidRDefault="007A2082" w:rsidP="007A2082">
      <w:pPr>
        <w:spacing w:line="360" w:lineRule="auto"/>
        <w:jc w:val="center"/>
        <w:rPr>
          <w:rFonts w:ascii="Arial" w:hAnsi="Arial" w:cs="Arial"/>
          <w:color w:val="000000"/>
          <w:sz w:val="20"/>
          <w:szCs w:val="20"/>
          <w:lang w:val="en-US"/>
        </w:rPr>
      </w:pPr>
      <w:r w:rsidRPr="007A2082">
        <w:rPr>
          <w:rFonts w:ascii="Arial" w:hAnsi="Arial" w:cs="Arial"/>
          <w:color w:val="000000"/>
          <w:sz w:val="20"/>
          <w:szCs w:val="20"/>
        </w:rPr>
        <w:t>Bogor 16680, Indonesia</w:t>
      </w:r>
    </w:p>
    <w:p w:rsidR="007A2082" w:rsidRDefault="007A2082" w:rsidP="007A2082">
      <w:pPr>
        <w:pBdr>
          <w:bottom w:val="single" w:sz="6" w:space="1" w:color="auto"/>
        </w:pBdr>
        <w:spacing w:line="360" w:lineRule="auto"/>
        <w:jc w:val="center"/>
        <w:rPr>
          <w:rFonts w:ascii="Arial" w:hAnsi="Arial" w:cs="Arial"/>
          <w:i/>
          <w:color w:val="000000"/>
          <w:sz w:val="20"/>
          <w:lang w:val="en-US"/>
        </w:rPr>
      </w:pPr>
      <w:r w:rsidRPr="007A2082">
        <w:rPr>
          <w:rFonts w:ascii="Arial" w:hAnsi="Arial" w:cs="Arial"/>
          <w:color w:val="000000"/>
          <w:sz w:val="20"/>
          <w:vertAlign w:val="superscript"/>
          <w:lang w:val="en-US"/>
        </w:rPr>
        <w:t>*)</w:t>
      </w:r>
      <w:r w:rsidRPr="007A2082">
        <w:rPr>
          <w:rFonts w:ascii="Arial" w:hAnsi="Arial" w:cs="Arial"/>
          <w:color w:val="000000"/>
          <w:sz w:val="20"/>
          <w:lang w:val="en-US"/>
        </w:rPr>
        <w:t xml:space="preserve"> </w:t>
      </w:r>
      <w:r w:rsidRPr="007A2082">
        <w:rPr>
          <w:rFonts w:ascii="Arial" w:hAnsi="Arial" w:cs="Arial"/>
          <w:i/>
          <w:color w:val="000000"/>
          <w:sz w:val="20"/>
          <w:lang w:val="en-US"/>
        </w:rPr>
        <w:t>Email</w:t>
      </w:r>
      <w:r w:rsidRPr="007A2082">
        <w:rPr>
          <w:rFonts w:ascii="Arial" w:hAnsi="Arial" w:cs="Arial"/>
          <w:color w:val="000000"/>
          <w:sz w:val="20"/>
          <w:lang w:val="en-US"/>
        </w:rPr>
        <w:t xml:space="preserve">: </w:t>
      </w:r>
      <w:hyperlink r:id="rId8" w:history="1">
        <w:r w:rsidRPr="004823A5">
          <w:rPr>
            <w:rStyle w:val="Hyperlink"/>
            <w:rFonts w:ascii="Arial" w:hAnsi="Arial" w:cs="Arial"/>
            <w:i/>
            <w:sz w:val="20"/>
            <w:lang w:val="en-US"/>
          </w:rPr>
          <w:t>Razhtyan@gmail.com</w:t>
        </w:r>
      </w:hyperlink>
    </w:p>
    <w:p w:rsidR="007A2082" w:rsidRDefault="007A2082" w:rsidP="007A2082">
      <w:pPr>
        <w:spacing w:line="360" w:lineRule="auto"/>
        <w:jc w:val="center"/>
        <w:rPr>
          <w:rFonts w:ascii="Arial" w:hAnsi="Arial" w:cs="Arial"/>
          <w:b/>
          <w:color w:val="000000"/>
          <w:sz w:val="20"/>
          <w:lang w:val="en-US"/>
        </w:rPr>
      </w:pPr>
      <w:r>
        <w:rPr>
          <w:rFonts w:ascii="Arial" w:hAnsi="Arial" w:cs="Arial"/>
          <w:b/>
          <w:color w:val="000000"/>
          <w:sz w:val="20"/>
          <w:lang w:val="en-US"/>
        </w:rPr>
        <w:t>Abstak</w:t>
      </w:r>
    </w:p>
    <w:p w:rsidR="007A2082" w:rsidRDefault="007A2082" w:rsidP="00F36293">
      <w:pPr>
        <w:spacing w:line="240" w:lineRule="auto"/>
        <w:jc w:val="both"/>
        <w:rPr>
          <w:rFonts w:ascii="Arial" w:eastAsia="Calibri" w:hAnsi="Arial" w:cs="Arial"/>
          <w:bCs/>
          <w:sz w:val="20"/>
          <w:szCs w:val="24"/>
          <w:lang w:val="en-US"/>
        </w:rPr>
      </w:pPr>
      <w:proofErr w:type="gramStart"/>
      <w:r w:rsidRPr="007A2082">
        <w:rPr>
          <w:rFonts w:ascii="Arial" w:hAnsi="Arial" w:cs="Arial"/>
          <w:sz w:val="20"/>
          <w:szCs w:val="24"/>
          <w:lang w:val="en-US"/>
        </w:rPr>
        <w:t xml:space="preserve">Perceraian memiliki dampak terhadap </w:t>
      </w:r>
      <w:r w:rsidRPr="007A2082">
        <w:rPr>
          <w:rFonts w:ascii="Arial" w:hAnsi="Arial" w:cs="Arial"/>
          <w:sz w:val="20"/>
          <w:szCs w:val="24"/>
        </w:rPr>
        <w:t>banyak aspek kehidupan wanita</w:t>
      </w:r>
      <w:r w:rsidRPr="007A2082">
        <w:rPr>
          <w:rFonts w:ascii="Arial" w:hAnsi="Arial" w:cs="Arial"/>
          <w:sz w:val="20"/>
          <w:szCs w:val="24"/>
          <w:lang w:val="en-US"/>
        </w:rPr>
        <w:t xml:space="preserve"> </w:t>
      </w:r>
      <w:r w:rsidRPr="007A2082">
        <w:rPr>
          <w:rFonts w:ascii="Arial" w:hAnsi="Arial" w:cs="Arial"/>
          <w:sz w:val="20"/>
          <w:szCs w:val="24"/>
        </w:rPr>
        <w:t>termasuk kesehatan fisik</w:t>
      </w:r>
      <w:r w:rsidRPr="007A2082">
        <w:rPr>
          <w:rFonts w:ascii="Arial" w:hAnsi="Arial" w:cs="Arial"/>
          <w:sz w:val="20"/>
          <w:szCs w:val="24"/>
          <w:lang w:val="en-US"/>
        </w:rPr>
        <w:t xml:space="preserve">, </w:t>
      </w:r>
      <w:r w:rsidRPr="007A2082">
        <w:rPr>
          <w:rFonts w:ascii="Arial" w:hAnsi="Arial" w:cs="Arial"/>
          <w:sz w:val="20"/>
          <w:szCs w:val="24"/>
        </w:rPr>
        <w:t>mental, status keuangan, hak asuh anak, pendidikan, dan</w:t>
      </w:r>
      <w:r w:rsidRPr="007A2082">
        <w:rPr>
          <w:rFonts w:ascii="Arial" w:hAnsi="Arial" w:cs="Arial"/>
          <w:sz w:val="20"/>
          <w:szCs w:val="24"/>
          <w:lang w:val="en-US"/>
        </w:rPr>
        <w:t xml:space="preserve"> </w:t>
      </w:r>
      <w:r w:rsidRPr="007A2082">
        <w:rPr>
          <w:rFonts w:ascii="Arial" w:hAnsi="Arial" w:cs="Arial"/>
          <w:sz w:val="20"/>
          <w:szCs w:val="24"/>
        </w:rPr>
        <w:t>status sosial</w:t>
      </w:r>
      <w:r w:rsidRPr="007A2082">
        <w:rPr>
          <w:rFonts w:ascii="Arial" w:hAnsi="Arial" w:cs="Arial"/>
          <w:sz w:val="20"/>
          <w:szCs w:val="24"/>
          <w:lang w:val="en-US"/>
        </w:rPr>
        <w:t>.</w:t>
      </w:r>
      <w:proofErr w:type="gramEnd"/>
      <w:r w:rsidRPr="007A2082">
        <w:rPr>
          <w:rFonts w:ascii="Arial" w:hAnsi="Arial" w:cs="Arial"/>
          <w:sz w:val="20"/>
          <w:szCs w:val="24"/>
          <w:lang w:val="en-US"/>
        </w:rPr>
        <w:t xml:space="preserve"> </w:t>
      </w:r>
      <w:proofErr w:type="gramStart"/>
      <w:r w:rsidRPr="007A2082">
        <w:rPr>
          <w:rFonts w:ascii="Arial" w:hAnsi="Arial" w:cs="Arial"/>
          <w:sz w:val="20"/>
          <w:szCs w:val="24"/>
          <w:lang w:val="en-US"/>
        </w:rPr>
        <w:t xml:space="preserve">Tujuan penelitian ini adalah untuk </w:t>
      </w:r>
      <w:r w:rsidRPr="007A2082">
        <w:rPr>
          <w:rFonts w:ascii="Arial" w:eastAsia="Calibri" w:hAnsi="Arial" w:cs="Arial"/>
          <w:bCs/>
          <w:sz w:val="20"/>
          <w:szCs w:val="24"/>
          <w:lang w:val="en-US"/>
        </w:rPr>
        <w:t>menga</w:t>
      </w:r>
      <w:r w:rsidR="00F36293">
        <w:rPr>
          <w:rFonts w:ascii="Arial" w:eastAsia="Calibri" w:hAnsi="Arial" w:cs="Arial"/>
          <w:bCs/>
          <w:sz w:val="20"/>
          <w:szCs w:val="24"/>
          <w:lang w:val="en-US"/>
        </w:rPr>
        <w:t>nalisis pengaruh, religiusitas</w:t>
      </w:r>
      <w:r w:rsidRPr="007A2082">
        <w:rPr>
          <w:rFonts w:ascii="Arial" w:eastAsia="Calibri" w:hAnsi="Arial" w:cs="Arial"/>
          <w:bCs/>
          <w:sz w:val="20"/>
          <w:szCs w:val="24"/>
          <w:lang w:val="en-US"/>
        </w:rPr>
        <w:t xml:space="preserve"> dan tingkat stres terhadap penyesuaian wanita bercerai, Penelitian ini dilakukan di Kota Tangerang.</w:t>
      </w:r>
      <w:proofErr w:type="gramEnd"/>
      <w:r w:rsidRPr="007A2082">
        <w:rPr>
          <w:rFonts w:ascii="Arial" w:eastAsia="Calibri" w:hAnsi="Arial" w:cs="Arial"/>
          <w:bCs/>
          <w:sz w:val="20"/>
          <w:szCs w:val="24"/>
          <w:lang w:val="en-US"/>
        </w:rPr>
        <w:t xml:space="preserve"> </w:t>
      </w:r>
      <w:proofErr w:type="gramStart"/>
      <w:r w:rsidRPr="007A2082">
        <w:rPr>
          <w:rFonts w:ascii="Arial" w:eastAsia="Calibri" w:hAnsi="Arial" w:cs="Arial"/>
          <w:bCs/>
          <w:sz w:val="20"/>
          <w:szCs w:val="24"/>
          <w:lang w:val="en-US"/>
        </w:rPr>
        <w:t>Sampel dalam penelitian ini berjumlah 100 orang wanita yang sudah bercerai sah menurut hukum kurun waktu 1-12 bulan pasca putusan.</w:t>
      </w:r>
      <w:proofErr w:type="gramEnd"/>
      <w:r w:rsidRPr="007A2082">
        <w:rPr>
          <w:rFonts w:ascii="Arial" w:eastAsia="Calibri" w:hAnsi="Arial" w:cs="Arial"/>
          <w:bCs/>
          <w:sz w:val="20"/>
          <w:szCs w:val="24"/>
          <w:lang w:val="en-US"/>
        </w:rPr>
        <w:t xml:space="preserve"> Hasil penelitian ini menunjukan bahwa religiusitas tergategori tinggi (kepercayaan, komitmen, dan perilaku keagamaan) wanita bercerai berpengaruh positif signifikan terhadap penyesuaian wanita bercerai, semakin tinggi religiusitas wanita bercerai maka </w:t>
      </w:r>
      <w:proofErr w:type="gramStart"/>
      <w:r w:rsidRPr="007A2082">
        <w:rPr>
          <w:rFonts w:ascii="Arial" w:eastAsia="Calibri" w:hAnsi="Arial" w:cs="Arial"/>
          <w:bCs/>
          <w:sz w:val="20"/>
          <w:szCs w:val="24"/>
          <w:lang w:val="en-US"/>
        </w:rPr>
        <w:t>akan</w:t>
      </w:r>
      <w:proofErr w:type="gramEnd"/>
      <w:r w:rsidRPr="007A2082">
        <w:rPr>
          <w:rFonts w:ascii="Arial" w:eastAsia="Calibri" w:hAnsi="Arial" w:cs="Arial"/>
          <w:bCs/>
          <w:sz w:val="20"/>
          <w:szCs w:val="24"/>
          <w:lang w:val="en-US"/>
        </w:rPr>
        <w:t xml:space="preserve"> semakin baik penyesuaian wanita bercerai. Religiusitas berpengaruh negatif signifikan terhadap tingkat tingkat stres, yang artinya jika religiusitas tinggi maka tingkat stres pada wanita bercerai </w:t>
      </w:r>
      <w:proofErr w:type="gramStart"/>
      <w:r w:rsidRPr="007A2082">
        <w:rPr>
          <w:rFonts w:ascii="Arial" w:eastAsia="Calibri" w:hAnsi="Arial" w:cs="Arial"/>
          <w:bCs/>
          <w:sz w:val="20"/>
          <w:szCs w:val="24"/>
          <w:lang w:val="en-US"/>
        </w:rPr>
        <w:t>akan</w:t>
      </w:r>
      <w:proofErr w:type="gramEnd"/>
      <w:r w:rsidRPr="007A2082">
        <w:rPr>
          <w:rFonts w:ascii="Arial" w:eastAsia="Calibri" w:hAnsi="Arial" w:cs="Arial"/>
          <w:bCs/>
          <w:sz w:val="20"/>
          <w:szCs w:val="24"/>
          <w:lang w:val="en-US"/>
        </w:rPr>
        <w:t xml:space="preserve"> rendah, begitu pun sebaliknya apabila religiusitas rendah maka tingkat stres pada wanita bercerai akan tinggi. Tingkat stres berpengaruh negatif signifikan terhadap penyesuaian wanita bercerai, yang artinya apabila tingkat stres wanita bercerai tinggi maka penyesuaian wanita bercerai </w:t>
      </w:r>
      <w:proofErr w:type="gramStart"/>
      <w:r w:rsidRPr="007A2082">
        <w:rPr>
          <w:rFonts w:ascii="Arial" w:eastAsia="Calibri" w:hAnsi="Arial" w:cs="Arial"/>
          <w:bCs/>
          <w:sz w:val="20"/>
          <w:szCs w:val="24"/>
          <w:lang w:val="en-US"/>
        </w:rPr>
        <w:t>akan</w:t>
      </w:r>
      <w:proofErr w:type="gramEnd"/>
      <w:r w:rsidRPr="007A2082">
        <w:rPr>
          <w:rFonts w:ascii="Arial" w:eastAsia="Calibri" w:hAnsi="Arial" w:cs="Arial"/>
          <w:bCs/>
          <w:sz w:val="20"/>
          <w:szCs w:val="24"/>
          <w:lang w:val="en-US"/>
        </w:rPr>
        <w:t xml:space="preserve"> rendah, begitu pun sebaliknya, apabila tingkat stres wanita bercerai rendah, maka penyesuaian pada wanita bercerai akan tinggi</w:t>
      </w:r>
      <w:r w:rsidR="00F36293">
        <w:rPr>
          <w:rFonts w:ascii="Arial" w:eastAsia="Calibri" w:hAnsi="Arial" w:cs="Arial"/>
          <w:bCs/>
          <w:sz w:val="20"/>
          <w:szCs w:val="24"/>
          <w:lang w:val="en-US"/>
        </w:rPr>
        <w:t>.</w:t>
      </w:r>
    </w:p>
    <w:p w:rsidR="00F36293" w:rsidRDefault="00F36293" w:rsidP="007A2082">
      <w:pPr>
        <w:spacing w:line="360" w:lineRule="auto"/>
        <w:jc w:val="both"/>
        <w:rPr>
          <w:rFonts w:ascii="Arial" w:eastAsia="Calibri" w:hAnsi="Arial" w:cs="Arial"/>
          <w:bCs/>
          <w:sz w:val="20"/>
          <w:szCs w:val="24"/>
          <w:lang w:val="en-US"/>
        </w:rPr>
      </w:pPr>
      <w:r>
        <w:rPr>
          <w:rFonts w:ascii="Arial" w:eastAsia="Calibri" w:hAnsi="Arial" w:cs="Arial"/>
          <w:bCs/>
          <w:sz w:val="20"/>
          <w:szCs w:val="24"/>
          <w:lang w:val="en-US"/>
        </w:rPr>
        <w:t>Kata kunci: penyesuaian, perceraian, religiusitas, tingkat stres</w:t>
      </w:r>
    </w:p>
    <w:p w:rsidR="00F36293" w:rsidRDefault="00F36293" w:rsidP="00F36293">
      <w:pPr>
        <w:spacing w:line="360" w:lineRule="auto"/>
        <w:jc w:val="center"/>
        <w:rPr>
          <w:rFonts w:ascii="Arial" w:eastAsia="Calibri" w:hAnsi="Arial" w:cs="Arial"/>
          <w:b/>
          <w:iCs/>
          <w:color w:val="000000"/>
          <w:szCs w:val="24"/>
          <w:lang w:val="en-US"/>
        </w:rPr>
      </w:pPr>
      <w:r w:rsidRPr="00F36293">
        <w:rPr>
          <w:rFonts w:ascii="Arial" w:eastAsia="Calibri" w:hAnsi="Arial" w:cs="Arial"/>
          <w:b/>
          <w:color w:val="000000"/>
          <w:szCs w:val="24"/>
          <w:lang w:val="en-US"/>
        </w:rPr>
        <w:t xml:space="preserve">The </w:t>
      </w:r>
      <w:r w:rsidRPr="00F36293">
        <w:rPr>
          <w:rFonts w:ascii="Arial" w:eastAsia="Calibri" w:hAnsi="Arial" w:cs="Arial"/>
          <w:b/>
          <w:iCs/>
          <w:color w:val="000000"/>
          <w:szCs w:val="24"/>
        </w:rPr>
        <w:t>effects of religiosity</w:t>
      </w:r>
      <w:r w:rsidRPr="00F36293">
        <w:rPr>
          <w:rFonts w:ascii="Arial" w:eastAsia="Calibri" w:hAnsi="Arial" w:cs="Arial"/>
          <w:b/>
          <w:iCs/>
          <w:color w:val="000000"/>
          <w:szCs w:val="24"/>
          <w:lang w:val="en-US"/>
        </w:rPr>
        <w:t xml:space="preserve"> and </w:t>
      </w:r>
      <w:r w:rsidRPr="00F36293">
        <w:rPr>
          <w:rFonts w:ascii="Arial" w:eastAsia="Calibri" w:hAnsi="Arial" w:cs="Arial"/>
          <w:b/>
          <w:iCs/>
          <w:color w:val="000000"/>
          <w:szCs w:val="24"/>
        </w:rPr>
        <w:t xml:space="preserve">stress levels on </w:t>
      </w:r>
      <w:r w:rsidRPr="00F36293">
        <w:rPr>
          <w:rFonts w:ascii="Arial" w:eastAsia="Calibri" w:hAnsi="Arial" w:cs="Arial"/>
          <w:b/>
          <w:iCs/>
          <w:color w:val="000000"/>
          <w:szCs w:val="24"/>
          <w:lang w:val="en-US"/>
        </w:rPr>
        <w:t xml:space="preserve">adjustment </w:t>
      </w:r>
      <w:r w:rsidRPr="00F36293">
        <w:rPr>
          <w:rFonts w:ascii="Arial" w:eastAsia="Calibri" w:hAnsi="Arial" w:cs="Arial"/>
          <w:b/>
          <w:iCs/>
          <w:color w:val="000000"/>
          <w:szCs w:val="24"/>
        </w:rPr>
        <w:t>of divorced women</w:t>
      </w:r>
    </w:p>
    <w:p w:rsidR="00F36293" w:rsidRPr="00F36293" w:rsidRDefault="00F36293" w:rsidP="00F36293">
      <w:pPr>
        <w:spacing w:before="240"/>
        <w:jc w:val="center"/>
        <w:rPr>
          <w:rFonts w:ascii="Arial" w:eastAsia="Calibri" w:hAnsi="Arial" w:cs="Arial"/>
          <w:b/>
          <w:bCs/>
          <w:iCs/>
          <w:color w:val="000000"/>
          <w:sz w:val="20"/>
          <w:szCs w:val="24"/>
          <w:lang w:val="en-US"/>
        </w:rPr>
      </w:pPr>
      <w:r w:rsidRPr="00F36293">
        <w:rPr>
          <w:rFonts w:ascii="Arial" w:eastAsia="Calibri" w:hAnsi="Arial" w:cs="Arial"/>
          <w:b/>
          <w:bCs/>
          <w:iCs/>
          <w:color w:val="000000"/>
          <w:sz w:val="20"/>
          <w:szCs w:val="24"/>
        </w:rPr>
        <w:t>A</w:t>
      </w:r>
      <w:r w:rsidRPr="00F36293">
        <w:rPr>
          <w:rFonts w:ascii="Arial" w:eastAsia="Calibri" w:hAnsi="Arial" w:cs="Arial"/>
          <w:b/>
          <w:bCs/>
          <w:iCs/>
          <w:color w:val="000000"/>
          <w:sz w:val="20"/>
          <w:szCs w:val="24"/>
          <w:lang w:val="en-US"/>
        </w:rPr>
        <w:t>bstract</w:t>
      </w:r>
    </w:p>
    <w:p w:rsidR="00F36293" w:rsidRDefault="00F36293" w:rsidP="00F36293">
      <w:pPr>
        <w:spacing w:line="240" w:lineRule="auto"/>
        <w:ind w:firstLine="720"/>
        <w:jc w:val="both"/>
        <w:rPr>
          <w:rFonts w:ascii="Arial" w:eastAsia="Calibri" w:hAnsi="Arial" w:cs="Arial"/>
          <w:iCs/>
          <w:sz w:val="20"/>
          <w:szCs w:val="24"/>
          <w:lang w:val="en-US"/>
        </w:rPr>
      </w:pPr>
      <w:r w:rsidRPr="00F36293">
        <w:rPr>
          <w:rFonts w:ascii="Arial" w:eastAsia="Calibri" w:hAnsi="Arial" w:cs="Arial"/>
          <w:iCs/>
          <w:sz w:val="20"/>
          <w:szCs w:val="24"/>
        </w:rPr>
        <w:t>Divorce has an impact on many aspects of a woman's life including physical health, mental health, financial status, child custody, education, and social status.</w:t>
      </w:r>
      <w:r w:rsidRPr="00F36293">
        <w:rPr>
          <w:rFonts w:ascii="Arial" w:eastAsia="Calibri" w:hAnsi="Arial" w:cs="Arial"/>
          <w:iCs/>
          <w:sz w:val="20"/>
          <w:szCs w:val="24"/>
          <w:lang w:val="en-US"/>
        </w:rPr>
        <w:t xml:space="preserve"> </w:t>
      </w:r>
      <w:r w:rsidRPr="00F36293">
        <w:rPr>
          <w:rFonts w:ascii="Arial" w:eastAsia="Calibri" w:hAnsi="Arial" w:cs="Arial"/>
          <w:iCs/>
          <w:sz w:val="20"/>
          <w:szCs w:val="24"/>
        </w:rPr>
        <w:t>The purpose of this research was to analyze i</w:t>
      </w:r>
      <w:r w:rsidRPr="00F36293">
        <w:rPr>
          <w:rFonts w:ascii="Arial" w:eastAsia="Calibri" w:hAnsi="Arial" w:cs="Arial"/>
          <w:iCs/>
          <w:sz w:val="20"/>
          <w:szCs w:val="24"/>
          <w:lang w:val="en-US"/>
        </w:rPr>
        <w:t>nfluence of</w:t>
      </w:r>
      <w:r>
        <w:rPr>
          <w:rFonts w:ascii="Arial" w:eastAsia="Calibri" w:hAnsi="Arial" w:cs="Arial"/>
          <w:iCs/>
          <w:sz w:val="20"/>
          <w:szCs w:val="24"/>
        </w:rPr>
        <w:t xml:space="preserve"> religiousity</w:t>
      </w:r>
      <w:r>
        <w:rPr>
          <w:rFonts w:ascii="Arial" w:eastAsia="Calibri" w:hAnsi="Arial" w:cs="Arial"/>
          <w:iCs/>
          <w:sz w:val="20"/>
          <w:szCs w:val="24"/>
          <w:lang w:val="en-US"/>
        </w:rPr>
        <w:t xml:space="preserve"> </w:t>
      </w:r>
      <w:r w:rsidRPr="00F36293">
        <w:rPr>
          <w:rFonts w:ascii="Arial" w:eastAsia="Calibri" w:hAnsi="Arial" w:cs="Arial"/>
          <w:iCs/>
          <w:sz w:val="20"/>
          <w:szCs w:val="24"/>
        </w:rPr>
        <w:t>and stress level on the adjustment of divorced women. This research was held in Tangerang City</w:t>
      </w:r>
      <w:r w:rsidRPr="00F36293">
        <w:rPr>
          <w:rFonts w:ascii="Arial" w:eastAsia="Calibri" w:hAnsi="Arial" w:cs="Arial"/>
          <w:iCs/>
          <w:sz w:val="20"/>
          <w:szCs w:val="24"/>
          <w:lang w:val="en-US"/>
        </w:rPr>
        <w:t xml:space="preserve">. </w:t>
      </w:r>
      <w:r w:rsidRPr="00F36293">
        <w:rPr>
          <w:rFonts w:ascii="Arial" w:eastAsia="Calibri" w:hAnsi="Arial" w:cs="Arial"/>
          <w:iCs/>
          <w:sz w:val="20"/>
          <w:szCs w:val="24"/>
        </w:rPr>
        <w:t xml:space="preserve">The sample in this research </w:t>
      </w:r>
      <w:r w:rsidRPr="00F36293">
        <w:rPr>
          <w:rFonts w:ascii="Arial" w:eastAsia="Calibri" w:hAnsi="Arial" w:cs="Arial"/>
          <w:iCs/>
          <w:sz w:val="20"/>
          <w:szCs w:val="24"/>
          <w:lang w:val="en-US"/>
        </w:rPr>
        <w:t xml:space="preserve">were </w:t>
      </w:r>
      <w:r w:rsidRPr="00F36293">
        <w:rPr>
          <w:rFonts w:ascii="Arial" w:eastAsia="Calibri" w:hAnsi="Arial" w:cs="Arial"/>
          <w:iCs/>
          <w:sz w:val="20"/>
          <w:szCs w:val="24"/>
        </w:rPr>
        <w:t>100 divorced women legally according to the period 1-12 months after the verdict. The result of this research indicate that the most contributing factor to divorce is due to infidelity, and divorce status, namely divorce, where women submit divorce to religious courts. Religiosity of divorced women has a significant positive effect on the adjustment of divorced women</w:t>
      </w:r>
      <w:r w:rsidRPr="00F36293">
        <w:rPr>
          <w:rFonts w:ascii="Arial" w:eastAsia="Calibri" w:hAnsi="Arial" w:cs="Arial"/>
          <w:iCs/>
          <w:sz w:val="20"/>
          <w:szCs w:val="24"/>
          <w:lang w:val="en-US"/>
        </w:rPr>
        <w:t>.</w:t>
      </w:r>
      <w:r w:rsidRPr="00F36293">
        <w:rPr>
          <w:rFonts w:ascii="Arial" w:eastAsia="Calibri" w:hAnsi="Arial" w:cs="Arial"/>
          <w:iCs/>
          <w:sz w:val="20"/>
          <w:szCs w:val="24"/>
        </w:rPr>
        <w:t xml:space="preserve"> Religiosity has a significant negative effect on the level of stress, it means that if religiosity is high then the stress level in divorced women will be low</w:t>
      </w:r>
      <w:r w:rsidRPr="00F36293">
        <w:rPr>
          <w:rFonts w:ascii="Arial" w:eastAsia="Calibri" w:hAnsi="Arial" w:cs="Arial"/>
          <w:iCs/>
          <w:sz w:val="20"/>
          <w:szCs w:val="24"/>
          <w:lang w:val="en-US"/>
        </w:rPr>
        <w:t xml:space="preserve">. </w:t>
      </w:r>
      <w:r w:rsidRPr="00F36293">
        <w:rPr>
          <w:rFonts w:ascii="Arial" w:eastAsia="Calibri" w:hAnsi="Arial" w:cs="Arial"/>
          <w:iCs/>
          <w:sz w:val="20"/>
          <w:szCs w:val="24"/>
        </w:rPr>
        <w:t xml:space="preserve">Stress levels have a significant negative effect on the adjustment of divorced women, it means that if the stress level of divorced women is high then the adjustment of divorced women will be low, and vice versa, if the stress level of divorced women is low, then adjustments for divorced women will be high. </w:t>
      </w:r>
    </w:p>
    <w:p w:rsidR="00F36293" w:rsidRPr="00F36293" w:rsidRDefault="00F36293" w:rsidP="00F36293">
      <w:pPr>
        <w:pStyle w:val="HTMLPreformatted"/>
        <w:pBdr>
          <w:bottom w:val="single" w:sz="6" w:space="1" w:color="auto"/>
        </w:pBdr>
        <w:shd w:val="clear" w:color="auto" w:fill="FFFFFF"/>
        <w:spacing w:before="240" w:beforeAutospacing="0"/>
        <w:jc w:val="both"/>
        <w:rPr>
          <w:rFonts w:ascii="Arial" w:hAnsi="Arial" w:cs="Arial"/>
          <w:iCs/>
          <w:color w:val="000000"/>
          <w:szCs w:val="24"/>
          <w:lang w:val="en-US"/>
        </w:rPr>
      </w:pPr>
      <w:r w:rsidRPr="00F36293">
        <w:rPr>
          <w:rFonts w:ascii="Arial" w:hAnsi="Arial" w:cs="Arial"/>
          <w:b/>
          <w:bCs/>
          <w:iCs/>
          <w:color w:val="000000"/>
          <w:szCs w:val="24"/>
        </w:rPr>
        <w:t xml:space="preserve">Keywords: </w:t>
      </w:r>
      <w:r w:rsidRPr="00F36293">
        <w:rPr>
          <w:rFonts w:ascii="Arial" w:hAnsi="Arial" w:cs="Arial"/>
          <w:iCs/>
          <w:color w:val="000000"/>
          <w:szCs w:val="24"/>
          <w:lang w:val="en-US"/>
        </w:rPr>
        <w:t>adjustment, divorce</w:t>
      </w:r>
      <w:r w:rsidRPr="00F36293">
        <w:rPr>
          <w:rFonts w:ascii="Arial" w:hAnsi="Arial" w:cs="Arial"/>
          <w:iCs/>
          <w:color w:val="000000"/>
          <w:szCs w:val="24"/>
        </w:rPr>
        <w:t xml:space="preserve">, </w:t>
      </w:r>
      <w:r w:rsidRPr="00F36293">
        <w:rPr>
          <w:rFonts w:ascii="Arial" w:hAnsi="Arial" w:cs="Arial"/>
          <w:iCs/>
          <w:color w:val="000000"/>
          <w:szCs w:val="24"/>
          <w:lang w:val="en-US"/>
        </w:rPr>
        <w:t>religiosity</w:t>
      </w:r>
      <w:r w:rsidRPr="00F36293">
        <w:rPr>
          <w:rFonts w:ascii="Arial" w:hAnsi="Arial" w:cs="Arial"/>
          <w:iCs/>
          <w:color w:val="000000"/>
          <w:szCs w:val="24"/>
        </w:rPr>
        <w:t xml:space="preserve">, </w:t>
      </w:r>
      <w:r w:rsidRPr="00F36293">
        <w:rPr>
          <w:rFonts w:ascii="Arial" w:hAnsi="Arial" w:cs="Arial"/>
          <w:iCs/>
          <w:color w:val="000000"/>
          <w:szCs w:val="24"/>
          <w:lang w:val="en-US"/>
        </w:rPr>
        <w:t>stress levels.</w:t>
      </w:r>
    </w:p>
    <w:p w:rsidR="00F56C0B" w:rsidRDefault="00F56C0B" w:rsidP="00F56C0B">
      <w:pPr>
        <w:spacing w:before="240" w:line="240" w:lineRule="auto"/>
        <w:jc w:val="center"/>
        <w:rPr>
          <w:rFonts w:ascii="Arial" w:eastAsia="Times New Roman" w:hAnsi="Arial" w:cs="Arial"/>
          <w:b/>
          <w:iCs/>
          <w:color w:val="000000"/>
          <w:sz w:val="20"/>
          <w:szCs w:val="24"/>
          <w:lang w:val="en-US" w:eastAsia="id-ID"/>
        </w:rPr>
        <w:sectPr w:rsidR="00F56C0B" w:rsidSect="001D50D6">
          <w:pgSz w:w="11906" w:h="16838"/>
          <w:pgMar w:top="1418" w:right="1418" w:bottom="1418" w:left="1418" w:header="709" w:footer="709" w:gutter="0"/>
          <w:cols w:space="708"/>
          <w:docGrid w:linePitch="360"/>
        </w:sectPr>
      </w:pPr>
    </w:p>
    <w:p w:rsidR="00F36293" w:rsidRPr="00F56C0B" w:rsidRDefault="00F36293" w:rsidP="00F56C0B">
      <w:pPr>
        <w:spacing w:before="240" w:line="240" w:lineRule="auto"/>
        <w:jc w:val="center"/>
        <w:rPr>
          <w:rFonts w:ascii="Arial" w:eastAsia="Times New Roman" w:hAnsi="Arial" w:cs="Arial"/>
          <w:b/>
          <w:iCs/>
          <w:color w:val="000000"/>
          <w:sz w:val="20"/>
          <w:szCs w:val="24"/>
          <w:lang w:val="en-US" w:eastAsia="id-ID"/>
        </w:rPr>
      </w:pPr>
      <w:r w:rsidRPr="00F56C0B">
        <w:rPr>
          <w:rFonts w:ascii="Arial" w:eastAsia="Times New Roman" w:hAnsi="Arial" w:cs="Arial"/>
          <w:b/>
          <w:iCs/>
          <w:color w:val="000000"/>
          <w:sz w:val="20"/>
          <w:szCs w:val="24"/>
          <w:lang w:val="en-US" w:eastAsia="id-ID"/>
        </w:rPr>
        <w:lastRenderedPageBreak/>
        <w:t>PENDAHULUAN</w:t>
      </w:r>
    </w:p>
    <w:p w:rsidR="00D54D6C" w:rsidRPr="00D54D6C" w:rsidRDefault="00F36293" w:rsidP="00D54D6C">
      <w:pPr>
        <w:autoSpaceDE w:val="0"/>
        <w:autoSpaceDN w:val="0"/>
        <w:adjustRightInd w:val="0"/>
        <w:spacing w:after="0" w:line="240" w:lineRule="auto"/>
        <w:jc w:val="both"/>
        <w:rPr>
          <w:rFonts w:ascii="Arial" w:hAnsi="Arial" w:cs="Arial"/>
          <w:sz w:val="20"/>
          <w:lang w:val="en-US"/>
        </w:rPr>
      </w:pPr>
      <w:r w:rsidRPr="00F56C0B">
        <w:rPr>
          <w:rFonts w:ascii="Arial" w:hAnsi="Arial" w:cs="Arial"/>
          <w:sz w:val="20"/>
        </w:rPr>
        <w:t xml:space="preserve">Angka </w:t>
      </w:r>
      <w:r w:rsidRPr="00F56C0B">
        <w:rPr>
          <w:rFonts w:ascii="Arial" w:hAnsi="Arial" w:cs="Arial"/>
          <w:sz w:val="20"/>
          <w:lang w:val="en-US"/>
        </w:rPr>
        <w:t>p</w:t>
      </w:r>
      <w:r w:rsidRPr="00F56C0B">
        <w:rPr>
          <w:rFonts w:ascii="Arial" w:hAnsi="Arial" w:cs="Arial"/>
          <w:sz w:val="20"/>
        </w:rPr>
        <w:t xml:space="preserve">erceraian di Kota Tangerang sepanjang </w:t>
      </w:r>
      <w:r w:rsidRPr="00F56C0B">
        <w:rPr>
          <w:rFonts w:ascii="Arial" w:hAnsi="Arial" w:cs="Arial"/>
          <w:sz w:val="20"/>
          <w:lang w:val="en-US"/>
        </w:rPr>
        <w:t>t</w:t>
      </w:r>
      <w:r w:rsidRPr="00F56C0B">
        <w:rPr>
          <w:rFonts w:ascii="Arial" w:hAnsi="Arial" w:cs="Arial"/>
          <w:sz w:val="20"/>
        </w:rPr>
        <w:t xml:space="preserve">ahun 2018 </w:t>
      </w:r>
      <w:r w:rsidRPr="00F56C0B">
        <w:rPr>
          <w:rFonts w:ascii="Arial" w:hAnsi="Arial" w:cs="Arial"/>
          <w:sz w:val="20"/>
          <w:lang w:val="en-US"/>
        </w:rPr>
        <w:t xml:space="preserve"> menurut data </w:t>
      </w:r>
      <w:r w:rsidRPr="00F56C0B">
        <w:rPr>
          <w:rFonts w:ascii="Arial" w:hAnsi="Arial" w:cs="Arial"/>
          <w:sz w:val="20"/>
        </w:rPr>
        <w:t>Pengadilan Agama Kota Tangerang yaitu cerai talak sebanyak 776 pasangan dan cerai gugat sebanyak 2.229 pasangan</w:t>
      </w:r>
      <w:r w:rsidRPr="00F56C0B">
        <w:rPr>
          <w:rStyle w:val="FootnoteReference"/>
          <w:rFonts w:ascii="Arial" w:hAnsi="Arial" w:cs="Arial"/>
          <w:color w:val="000000" w:themeColor="text1"/>
          <w:sz w:val="20"/>
          <w:szCs w:val="24"/>
          <w:shd w:val="clear" w:color="auto" w:fill="FFFFFF"/>
          <w:lang w:val="en-US"/>
        </w:rPr>
        <w:footnoteReference w:id="1"/>
      </w:r>
      <w:r w:rsidRPr="00F56C0B">
        <w:rPr>
          <w:rFonts w:ascii="Arial" w:hAnsi="Arial" w:cs="Arial"/>
          <w:sz w:val="20"/>
          <w:lang w:val="en-US"/>
        </w:rPr>
        <w:t xml:space="preserve">. </w:t>
      </w:r>
      <w:proofErr w:type="gramStart"/>
      <w:r w:rsidRPr="00F56C0B">
        <w:rPr>
          <w:rFonts w:ascii="Arial" w:hAnsi="Arial" w:cs="Arial"/>
          <w:sz w:val="20"/>
          <w:szCs w:val="24"/>
          <w:lang w:val="en-US"/>
        </w:rPr>
        <w:t>Menurut</w:t>
      </w:r>
      <w:r w:rsidRPr="00F56C0B">
        <w:rPr>
          <w:rFonts w:ascii="Arial" w:hAnsi="Arial" w:cs="Arial"/>
          <w:sz w:val="20"/>
          <w:szCs w:val="24"/>
        </w:rPr>
        <w:t xml:space="preserve"> Dariyo </w:t>
      </w:r>
      <w:r w:rsidRPr="00F56C0B">
        <w:rPr>
          <w:rFonts w:ascii="Arial" w:hAnsi="Arial" w:cs="Arial"/>
          <w:sz w:val="20"/>
          <w:szCs w:val="24"/>
          <w:lang w:val="en-US"/>
        </w:rPr>
        <w:t>(</w:t>
      </w:r>
      <w:r w:rsidRPr="00F56C0B">
        <w:rPr>
          <w:rFonts w:ascii="Arial" w:hAnsi="Arial" w:cs="Arial"/>
          <w:sz w:val="20"/>
          <w:szCs w:val="24"/>
        </w:rPr>
        <w:t>2004</w:t>
      </w:r>
      <w:r w:rsidRPr="00F56C0B">
        <w:rPr>
          <w:rFonts w:ascii="Arial" w:hAnsi="Arial" w:cs="Arial"/>
          <w:sz w:val="20"/>
          <w:szCs w:val="24"/>
          <w:lang w:val="en-US"/>
        </w:rPr>
        <w:t>)</w:t>
      </w:r>
      <w:r w:rsidRPr="00F56C0B">
        <w:rPr>
          <w:rFonts w:ascii="Arial" w:hAnsi="Arial" w:cs="Arial"/>
          <w:sz w:val="20"/>
          <w:szCs w:val="24"/>
        </w:rPr>
        <w:t xml:space="preserve"> perceraian merupakan suatu peristiwa perpisahan secara resmi </w:t>
      </w:r>
      <w:r w:rsidRPr="00F56C0B">
        <w:rPr>
          <w:rFonts w:ascii="Arial" w:hAnsi="Arial" w:cs="Arial"/>
          <w:sz w:val="20"/>
          <w:szCs w:val="24"/>
          <w:lang w:val="en-US"/>
        </w:rPr>
        <w:t xml:space="preserve">menurut hukum </w:t>
      </w:r>
      <w:r w:rsidRPr="00F56C0B">
        <w:rPr>
          <w:rFonts w:ascii="Arial" w:hAnsi="Arial" w:cs="Arial"/>
          <w:sz w:val="20"/>
          <w:szCs w:val="24"/>
        </w:rPr>
        <w:t xml:space="preserve">antara pasangan suami istri dan </w:t>
      </w:r>
      <w:r w:rsidRPr="00F56C0B">
        <w:rPr>
          <w:rFonts w:ascii="Arial" w:hAnsi="Arial" w:cs="Arial"/>
          <w:sz w:val="20"/>
          <w:szCs w:val="24"/>
          <w:lang w:val="en-US"/>
        </w:rPr>
        <w:t>memutuskan</w:t>
      </w:r>
      <w:r w:rsidRPr="00F56C0B">
        <w:rPr>
          <w:rFonts w:ascii="Arial" w:hAnsi="Arial" w:cs="Arial"/>
          <w:sz w:val="20"/>
          <w:szCs w:val="24"/>
        </w:rPr>
        <w:t xml:space="preserve"> untuk tidak lagi hidup dan tinggal serumah </w:t>
      </w:r>
      <w:r w:rsidRPr="00F56C0B">
        <w:rPr>
          <w:rFonts w:ascii="Arial" w:hAnsi="Arial" w:cs="Arial"/>
          <w:sz w:val="20"/>
          <w:szCs w:val="24"/>
        </w:rPr>
        <w:lastRenderedPageBreak/>
        <w:t>bersama, karena</w:t>
      </w:r>
      <w:r w:rsidR="00A7426F">
        <w:rPr>
          <w:rFonts w:ascii="Arial" w:hAnsi="Arial" w:cs="Arial"/>
          <w:sz w:val="20"/>
          <w:szCs w:val="24"/>
        </w:rPr>
        <w:t xml:space="preserve"> tidak adanya ikatan yang resmi</w:t>
      </w:r>
      <w:r w:rsidR="00A7426F">
        <w:rPr>
          <w:rFonts w:ascii="Arial" w:hAnsi="Arial" w:cs="Arial"/>
          <w:sz w:val="20"/>
          <w:szCs w:val="24"/>
          <w:lang w:val="en-US"/>
        </w:rPr>
        <w:t>.</w:t>
      </w:r>
      <w:proofErr w:type="gramEnd"/>
      <w:r w:rsidR="00A7426F">
        <w:rPr>
          <w:rFonts w:ascii="Arial" w:hAnsi="Arial" w:cs="Arial"/>
          <w:sz w:val="20"/>
          <w:szCs w:val="24"/>
          <w:lang w:val="en-US"/>
        </w:rPr>
        <w:t xml:space="preserve"> </w:t>
      </w:r>
      <w:r w:rsidR="00A7426F">
        <w:rPr>
          <w:rFonts w:ascii="Times New Roman" w:hAnsi="Times New Roman" w:cs="Times New Roman"/>
          <w:sz w:val="24"/>
          <w:szCs w:val="24"/>
          <w:lang w:val="en-US"/>
        </w:rPr>
        <w:t xml:space="preserve"> </w:t>
      </w:r>
      <w:r w:rsidR="00C8679C">
        <w:rPr>
          <w:rFonts w:ascii="Times New Roman" w:hAnsi="Times New Roman" w:cs="Times New Roman"/>
          <w:sz w:val="24"/>
          <w:szCs w:val="24"/>
          <w:lang w:val="en-US"/>
        </w:rPr>
        <w:t xml:space="preserve"> </w:t>
      </w:r>
      <w:r w:rsidR="00C8679C" w:rsidRPr="00C8679C">
        <w:rPr>
          <w:rFonts w:ascii="Arial" w:hAnsi="Arial" w:cs="Arial"/>
          <w:sz w:val="20"/>
        </w:rPr>
        <w:t xml:space="preserve">Nilai-nilai </w:t>
      </w:r>
      <w:r w:rsidR="00C8679C">
        <w:rPr>
          <w:rFonts w:ascii="Arial" w:hAnsi="Arial" w:cs="Arial"/>
          <w:sz w:val="20"/>
          <w:lang w:val="en-US"/>
        </w:rPr>
        <w:t xml:space="preserve">dalam </w:t>
      </w:r>
      <w:r w:rsidR="00C8679C">
        <w:rPr>
          <w:rFonts w:ascii="Arial" w:hAnsi="Arial" w:cs="Arial"/>
          <w:sz w:val="20"/>
        </w:rPr>
        <w:t>keluarga (</w:t>
      </w:r>
      <w:r w:rsidR="00C8679C" w:rsidRPr="00C8679C">
        <w:rPr>
          <w:rFonts w:ascii="Arial" w:hAnsi="Arial" w:cs="Arial"/>
          <w:sz w:val="20"/>
        </w:rPr>
        <w:t xml:space="preserve"> Kepercay</w:t>
      </w:r>
      <w:r w:rsidR="00C8679C">
        <w:rPr>
          <w:rFonts w:ascii="Arial" w:hAnsi="Arial" w:cs="Arial"/>
          <w:sz w:val="20"/>
        </w:rPr>
        <w:t>aan agama), norma budaya (</w:t>
      </w:r>
      <w:r w:rsidR="00C8679C" w:rsidRPr="00C8679C">
        <w:rPr>
          <w:rFonts w:ascii="Arial" w:hAnsi="Arial" w:cs="Arial"/>
          <w:sz w:val="20"/>
        </w:rPr>
        <w:t>Harapan</w:t>
      </w:r>
      <w:r w:rsidR="00C8679C">
        <w:rPr>
          <w:rFonts w:ascii="Arial" w:hAnsi="Arial" w:cs="Arial"/>
          <w:sz w:val="20"/>
          <w:lang w:val="en-US"/>
        </w:rPr>
        <w:t xml:space="preserve"> </w:t>
      </w:r>
      <w:r w:rsidR="00C8679C" w:rsidRPr="00C8679C">
        <w:rPr>
          <w:rFonts w:ascii="Arial" w:hAnsi="Arial" w:cs="Arial"/>
          <w:sz w:val="20"/>
        </w:rPr>
        <w:t>tentang pernika</w:t>
      </w:r>
      <w:r w:rsidR="00C8679C">
        <w:rPr>
          <w:rFonts w:ascii="Arial" w:hAnsi="Arial" w:cs="Arial"/>
          <w:sz w:val="20"/>
        </w:rPr>
        <w:t>han), dan pengalaman pribadi (</w:t>
      </w:r>
      <w:r w:rsidR="00C8679C" w:rsidRPr="00C8679C">
        <w:rPr>
          <w:rFonts w:ascii="Arial" w:hAnsi="Arial" w:cs="Arial"/>
          <w:sz w:val="20"/>
        </w:rPr>
        <w:t xml:space="preserve">gagasan tentang pernikahan) semuanya memengaruhi cara orang memahami pernikahan dan perceraian. </w:t>
      </w:r>
      <w:r w:rsidR="00D54D6C">
        <w:rPr>
          <w:rFonts w:ascii="Arial" w:hAnsi="Arial" w:cs="Arial"/>
          <w:sz w:val="20"/>
          <w:lang w:val="en-US"/>
        </w:rPr>
        <w:t xml:space="preserve"> </w:t>
      </w:r>
      <w:r w:rsidR="00D54D6C">
        <w:rPr>
          <w:rFonts w:ascii="Arial" w:hAnsi="Arial" w:cs="Arial"/>
          <w:sz w:val="20"/>
        </w:rPr>
        <w:t>Perceraian</w:t>
      </w:r>
      <w:r w:rsidR="00D54D6C" w:rsidRPr="00D54D6C">
        <w:rPr>
          <w:rFonts w:ascii="Arial" w:hAnsi="Arial" w:cs="Arial"/>
          <w:sz w:val="20"/>
        </w:rPr>
        <w:t xml:space="preserve"> merupakan pemutusan hubungan pernikahan yang sah</w:t>
      </w:r>
      <w:r w:rsidR="00D54D6C">
        <w:rPr>
          <w:rFonts w:ascii="Arial" w:hAnsi="Arial" w:cs="Arial"/>
          <w:sz w:val="20"/>
          <w:lang w:val="en-US"/>
        </w:rPr>
        <w:t xml:space="preserve"> berdasarkan hukum</w:t>
      </w:r>
      <w:r w:rsidR="00D54D6C" w:rsidRPr="00D54D6C">
        <w:rPr>
          <w:rFonts w:ascii="Arial" w:hAnsi="Arial" w:cs="Arial"/>
          <w:sz w:val="20"/>
        </w:rPr>
        <w:t xml:space="preserve"> (Kitson, Fine, &amp; Harvey, 2006), dianggap sebagai salah satu </w:t>
      </w:r>
      <w:r w:rsidR="00D54D6C">
        <w:rPr>
          <w:rFonts w:ascii="Arial" w:hAnsi="Arial" w:cs="Arial"/>
          <w:sz w:val="20"/>
          <w:lang w:val="en-US"/>
        </w:rPr>
        <w:t xml:space="preserve">peristiwa </w:t>
      </w:r>
      <w:r w:rsidR="00D54D6C" w:rsidRPr="00D54D6C">
        <w:rPr>
          <w:rFonts w:ascii="Arial" w:hAnsi="Arial" w:cs="Arial"/>
          <w:sz w:val="20"/>
        </w:rPr>
        <w:t xml:space="preserve">yang paling menegangkan dan traumatis dalam kehidupan </w:t>
      </w:r>
      <w:r w:rsidR="00D54D6C">
        <w:rPr>
          <w:rFonts w:ascii="Arial" w:hAnsi="Arial" w:cs="Arial"/>
          <w:sz w:val="20"/>
          <w:lang w:val="en-US"/>
        </w:rPr>
        <w:t>individu yang mengalaminya</w:t>
      </w:r>
      <w:r w:rsidR="00D54D6C" w:rsidRPr="00D54D6C">
        <w:rPr>
          <w:rFonts w:ascii="Arial" w:hAnsi="Arial" w:cs="Arial"/>
          <w:sz w:val="20"/>
        </w:rPr>
        <w:t xml:space="preserve"> (Dohrenwend &amp; Dohrenwend, 1974).</w:t>
      </w:r>
    </w:p>
    <w:p w:rsidR="00A465D2" w:rsidRPr="00A465D2" w:rsidRDefault="00F36293" w:rsidP="00A465D2">
      <w:pPr>
        <w:autoSpaceDE w:val="0"/>
        <w:autoSpaceDN w:val="0"/>
        <w:adjustRightInd w:val="0"/>
        <w:spacing w:after="0" w:line="240" w:lineRule="auto"/>
        <w:jc w:val="both"/>
        <w:rPr>
          <w:rFonts w:ascii="Arial" w:hAnsi="Arial" w:cs="Arial"/>
          <w:sz w:val="20"/>
          <w:szCs w:val="24"/>
          <w:lang w:val="en-US"/>
        </w:rPr>
      </w:pPr>
      <w:r w:rsidRPr="00F56C0B">
        <w:rPr>
          <w:rFonts w:ascii="Arial" w:hAnsi="Arial" w:cs="Arial"/>
          <w:sz w:val="20"/>
          <w:szCs w:val="24"/>
        </w:rPr>
        <w:t xml:space="preserve">Penelitian </w:t>
      </w:r>
      <w:r w:rsidRPr="00F56C0B">
        <w:rPr>
          <w:rFonts w:ascii="Arial" w:hAnsi="Arial" w:cs="Arial"/>
          <w:sz w:val="20"/>
          <w:szCs w:val="20"/>
        </w:rPr>
        <w:t>Khan</w:t>
      </w:r>
      <w:r w:rsidRPr="00F56C0B">
        <w:rPr>
          <w:rFonts w:ascii="Arial" w:hAnsi="Arial" w:cs="Arial"/>
          <w:sz w:val="20"/>
          <w:szCs w:val="20"/>
          <w:lang w:val="en-US"/>
        </w:rPr>
        <w:t xml:space="preserve"> dan</w:t>
      </w:r>
      <w:r w:rsidRPr="00F56C0B">
        <w:rPr>
          <w:rFonts w:ascii="Arial" w:hAnsi="Arial" w:cs="Arial"/>
          <w:sz w:val="20"/>
          <w:szCs w:val="20"/>
        </w:rPr>
        <w:t xml:space="preserve"> Aftab</w:t>
      </w:r>
      <w:r w:rsidRPr="00F56C0B">
        <w:rPr>
          <w:rFonts w:ascii="Arial" w:hAnsi="Arial" w:cs="Arial"/>
          <w:sz w:val="20"/>
          <w:szCs w:val="20"/>
          <w:lang w:val="en-US"/>
        </w:rPr>
        <w:t>, (</w:t>
      </w:r>
      <w:r w:rsidRPr="00F56C0B">
        <w:rPr>
          <w:rFonts w:ascii="Arial" w:hAnsi="Arial" w:cs="Arial"/>
          <w:sz w:val="20"/>
          <w:szCs w:val="20"/>
        </w:rPr>
        <w:t>2013</w:t>
      </w:r>
      <w:r w:rsidRPr="00F56C0B">
        <w:rPr>
          <w:rFonts w:ascii="Arial" w:hAnsi="Arial" w:cs="Arial"/>
          <w:sz w:val="20"/>
          <w:szCs w:val="24"/>
        </w:rPr>
        <w:t>)</w:t>
      </w:r>
      <w:r w:rsidRPr="00F56C0B">
        <w:rPr>
          <w:rFonts w:ascii="Arial" w:hAnsi="Arial" w:cs="Arial"/>
          <w:sz w:val="20"/>
          <w:szCs w:val="24"/>
          <w:lang w:val="en-US"/>
        </w:rPr>
        <w:t xml:space="preserve"> </w:t>
      </w:r>
      <w:r w:rsidRPr="00F56C0B">
        <w:rPr>
          <w:rFonts w:ascii="Arial" w:hAnsi="Arial" w:cs="Arial"/>
          <w:sz w:val="20"/>
          <w:szCs w:val="24"/>
        </w:rPr>
        <w:t xml:space="preserve">menunjukkan bahwa </w:t>
      </w:r>
      <w:r w:rsidRPr="00F56C0B">
        <w:rPr>
          <w:rFonts w:ascii="Arial" w:hAnsi="Arial" w:cs="Arial"/>
          <w:sz w:val="20"/>
          <w:szCs w:val="24"/>
          <w:lang w:val="en-US"/>
        </w:rPr>
        <w:t xml:space="preserve">perceraian memiliki dampak terhadap </w:t>
      </w:r>
      <w:r w:rsidRPr="00F56C0B">
        <w:rPr>
          <w:rFonts w:ascii="Arial" w:hAnsi="Arial" w:cs="Arial"/>
          <w:sz w:val="20"/>
          <w:szCs w:val="24"/>
        </w:rPr>
        <w:t>banyak aspek kehidupan perempuan</w:t>
      </w:r>
      <w:r w:rsidRPr="00F56C0B">
        <w:rPr>
          <w:rFonts w:ascii="Arial" w:hAnsi="Arial" w:cs="Arial"/>
          <w:sz w:val="20"/>
          <w:szCs w:val="24"/>
          <w:lang w:val="en-US"/>
        </w:rPr>
        <w:t xml:space="preserve"> </w:t>
      </w:r>
      <w:r w:rsidRPr="00F56C0B">
        <w:rPr>
          <w:rFonts w:ascii="Arial" w:hAnsi="Arial" w:cs="Arial"/>
          <w:sz w:val="20"/>
          <w:szCs w:val="24"/>
        </w:rPr>
        <w:t>termasuk kesehatan fisik</w:t>
      </w:r>
      <w:r w:rsidRPr="00F56C0B">
        <w:rPr>
          <w:rFonts w:ascii="Arial" w:hAnsi="Arial" w:cs="Arial"/>
          <w:sz w:val="20"/>
          <w:szCs w:val="24"/>
          <w:lang w:val="en-US"/>
        </w:rPr>
        <w:t xml:space="preserve">, </w:t>
      </w:r>
      <w:r w:rsidRPr="00F56C0B">
        <w:rPr>
          <w:rFonts w:ascii="Arial" w:hAnsi="Arial" w:cs="Arial"/>
          <w:sz w:val="20"/>
          <w:szCs w:val="24"/>
        </w:rPr>
        <w:t>mental, status keuangan, hak asuh anak, pendidikan, dan</w:t>
      </w:r>
      <w:r w:rsidRPr="00F56C0B">
        <w:rPr>
          <w:rFonts w:ascii="Arial" w:hAnsi="Arial" w:cs="Arial"/>
          <w:sz w:val="20"/>
          <w:szCs w:val="24"/>
          <w:lang w:val="en-US"/>
        </w:rPr>
        <w:t xml:space="preserve"> </w:t>
      </w:r>
      <w:r w:rsidRPr="00F56C0B">
        <w:rPr>
          <w:rFonts w:ascii="Arial" w:hAnsi="Arial" w:cs="Arial"/>
          <w:sz w:val="20"/>
          <w:szCs w:val="24"/>
        </w:rPr>
        <w:t>status sosial</w:t>
      </w:r>
      <w:r w:rsidRPr="00F56C0B">
        <w:rPr>
          <w:rFonts w:ascii="Arial" w:hAnsi="Arial" w:cs="Arial"/>
          <w:sz w:val="20"/>
          <w:szCs w:val="24"/>
          <w:lang w:val="en-US"/>
        </w:rPr>
        <w:t>.</w:t>
      </w:r>
      <w:r w:rsidR="00A465D2">
        <w:rPr>
          <w:rFonts w:ascii="Arial" w:hAnsi="Arial" w:cs="Arial"/>
          <w:sz w:val="20"/>
          <w:szCs w:val="24"/>
          <w:lang w:val="en-US"/>
        </w:rPr>
        <w:t xml:space="preserve"> </w:t>
      </w:r>
      <w:r w:rsidR="00A465D2" w:rsidRPr="00A465D2">
        <w:rPr>
          <w:rFonts w:ascii="Arial" w:hAnsi="Arial" w:cs="Arial"/>
          <w:sz w:val="20"/>
        </w:rPr>
        <w:t>Amato dan Rodgers</w:t>
      </w:r>
      <w:r w:rsidR="00A465D2">
        <w:rPr>
          <w:rFonts w:ascii="Arial" w:hAnsi="Arial" w:cs="Arial"/>
          <w:sz w:val="20"/>
          <w:lang w:val="en-US"/>
        </w:rPr>
        <w:t xml:space="preserve"> </w:t>
      </w:r>
      <w:r w:rsidR="00A465D2" w:rsidRPr="00A465D2">
        <w:rPr>
          <w:rFonts w:ascii="Arial" w:hAnsi="Arial" w:cs="Arial"/>
          <w:sz w:val="20"/>
        </w:rPr>
        <w:t>(1999) menemukan bahwa banyak pernikahan gagal</w:t>
      </w:r>
      <w:r w:rsidR="00A465D2">
        <w:rPr>
          <w:rFonts w:ascii="Arial" w:hAnsi="Arial" w:cs="Arial"/>
          <w:sz w:val="20"/>
          <w:lang w:val="en-US"/>
        </w:rPr>
        <w:t xml:space="preserve"> yang berujung pada perceraian</w:t>
      </w:r>
      <w:r w:rsidR="00A465D2" w:rsidRPr="00A465D2">
        <w:rPr>
          <w:rFonts w:ascii="Arial" w:hAnsi="Arial" w:cs="Arial"/>
          <w:sz w:val="20"/>
        </w:rPr>
        <w:t xml:space="preserve"> karena masalah komunikasi, masalah keuangan, dan perselingkuhan. Selain itu, pernikahan lebih cenderung </w:t>
      </w:r>
      <w:r w:rsidR="00A465D2">
        <w:rPr>
          <w:rFonts w:ascii="Arial" w:hAnsi="Arial" w:cs="Arial"/>
          <w:sz w:val="20"/>
          <w:lang w:val="en-US"/>
        </w:rPr>
        <w:t>pada perceraian</w:t>
      </w:r>
      <w:r w:rsidR="00A465D2" w:rsidRPr="00A465D2">
        <w:rPr>
          <w:rFonts w:ascii="Arial" w:hAnsi="Arial" w:cs="Arial"/>
          <w:sz w:val="20"/>
        </w:rPr>
        <w:t xml:space="preserve"> karena perubahan perspektif pada prioritas</w:t>
      </w:r>
      <w:r w:rsidR="00A465D2">
        <w:rPr>
          <w:rFonts w:ascii="Arial" w:hAnsi="Arial" w:cs="Arial"/>
          <w:sz w:val="20"/>
          <w:lang w:val="en-US"/>
        </w:rPr>
        <w:t xml:space="preserve"> individu terhadap pasangan</w:t>
      </w:r>
      <w:r w:rsidR="00A465D2" w:rsidRPr="00A465D2">
        <w:rPr>
          <w:rFonts w:ascii="Arial" w:hAnsi="Arial" w:cs="Arial"/>
          <w:sz w:val="20"/>
        </w:rPr>
        <w:t>, harapan, dan komitmen.</w:t>
      </w:r>
    </w:p>
    <w:p w:rsidR="00F36293" w:rsidRDefault="00F36293" w:rsidP="00BF74F1">
      <w:pPr>
        <w:spacing w:after="0" w:line="240" w:lineRule="auto"/>
        <w:jc w:val="both"/>
        <w:rPr>
          <w:rFonts w:ascii="Arial" w:hAnsi="Arial" w:cs="Arial"/>
          <w:sz w:val="20"/>
          <w:lang w:val="en-US"/>
        </w:rPr>
      </w:pPr>
      <w:r w:rsidRPr="00BF74F1">
        <w:rPr>
          <w:rFonts w:ascii="Arial" w:hAnsi="Arial" w:cs="Arial"/>
          <w:sz w:val="20"/>
        </w:rPr>
        <w:t xml:space="preserve">Perempuan yang mengalami perceraian memiliki perubahan dalam kehidupan sosial dan lebih cenderung tertutup bahkan menghindar dari kehidupan sosial (Gahler, 2006), seperti mengalami perubahan kehidupan, kesehatan yang terganggu, tekanan psikologis, dan memiliki perubahan ekonomi (Johnson &amp; Wu, 2002). Pernikahan yang penuh dengan konflik, maka ketika perceraian terjadi justru dapat meningkatkan kebahagiaan seseorang (Papalia </w:t>
      </w:r>
      <w:r w:rsidRPr="00D54D6C">
        <w:rPr>
          <w:rFonts w:ascii="Arial" w:hAnsi="Arial" w:cs="Arial"/>
          <w:i/>
          <w:sz w:val="20"/>
        </w:rPr>
        <w:t>et al</w:t>
      </w:r>
      <w:r w:rsidRPr="00BF74F1">
        <w:rPr>
          <w:rFonts w:ascii="Arial" w:hAnsi="Arial" w:cs="Arial"/>
          <w:sz w:val="20"/>
        </w:rPr>
        <w:t xml:space="preserve">., 2008). </w:t>
      </w:r>
      <w:r w:rsidR="00BF74F1" w:rsidRPr="00BF74F1">
        <w:rPr>
          <w:rFonts w:ascii="Arial" w:hAnsi="Arial" w:cs="Arial"/>
          <w:sz w:val="20"/>
        </w:rPr>
        <w:t>Nam</w:t>
      </w:r>
      <w:r w:rsidR="00BF74F1">
        <w:rPr>
          <w:rFonts w:ascii="Arial" w:hAnsi="Arial" w:cs="Arial"/>
          <w:sz w:val="20"/>
        </w:rPr>
        <w:t>un demikian, setelah perceraian</w:t>
      </w:r>
      <w:r w:rsidR="00BF74F1">
        <w:rPr>
          <w:rFonts w:ascii="Arial" w:hAnsi="Arial" w:cs="Arial"/>
          <w:sz w:val="20"/>
          <w:lang w:val="en-US"/>
        </w:rPr>
        <w:t xml:space="preserve"> terjadi terdapat</w:t>
      </w:r>
      <w:r w:rsidR="00BF74F1">
        <w:rPr>
          <w:rFonts w:ascii="Arial" w:hAnsi="Arial" w:cs="Arial"/>
          <w:sz w:val="20"/>
        </w:rPr>
        <w:t xml:space="preserve"> beberapa </w:t>
      </w:r>
      <w:r w:rsidR="00BF74F1">
        <w:rPr>
          <w:rFonts w:ascii="Arial" w:hAnsi="Arial" w:cs="Arial"/>
          <w:sz w:val="20"/>
          <w:lang w:val="en-US"/>
        </w:rPr>
        <w:t>wanita yang</w:t>
      </w:r>
      <w:r w:rsidR="00BF74F1" w:rsidRPr="00BF74F1">
        <w:rPr>
          <w:rFonts w:ascii="Arial" w:hAnsi="Arial" w:cs="Arial"/>
          <w:sz w:val="20"/>
        </w:rPr>
        <w:t xml:space="preserve"> tidak tertarik untuk membentuk atau tidak d</w:t>
      </w:r>
      <w:r w:rsidR="00BF74F1">
        <w:rPr>
          <w:rFonts w:ascii="Arial" w:hAnsi="Arial" w:cs="Arial"/>
          <w:sz w:val="20"/>
        </w:rPr>
        <w:t xml:space="preserve">apat membentuk hubungan </w:t>
      </w:r>
      <w:r w:rsidR="00BF74F1">
        <w:rPr>
          <w:rFonts w:ascii="Arial" w:hAnsi="Arial" w:cs="Arial"/>
          <w:sz w:val="20"/>
          <w:lang w:val="en-US"/>
        </w:rPr>
        <w:t>baru dengan laki-laki lainnya</w:t>
      </w:r>
      <w:r w:rsidR="00BF74F1" w:rsidRPr="00BF74F1">
        <w:rPr>
          <w:rFonts w:ascii="Arial" w:hAnsi="Arial" w:cs="Arial"/>
          <w:sz w:val="20"/>
        </w:rPr>
        <w:t xml:space="preserve"> (Anderson &amp; Greene, 2011; Hetherington, 2003)</w:t>
      </w:r>
      <w:r w:rsidR="00BF74F1">
        <w:rPr>
          <w:rFonts w:ascii="Arial" w:hAnsi="Arial" w:cs="Arial"/>
          <w:sz w:val="20"/>
          <w:lang w:val="en-US"/>
        </w:rPr>
        <w:t xml:space="preserve">. </w:t>
      </w:r>
    </w:p>
    <w:p w:rsidR="00BF74F1" w:rsidRPr="00BF74F1" w:rsidRDefault="00BF74F1" w:rsidP="000C51E3">
      <w:pPr>
        <w:spacing w:after="0" w:line="240" w:lineRule="auto"/>
        <w:jc w:val="both"/>
        <w:rPr>
          <w:rFonts w:ascii="Arial" w:hAnsi="Arial" w:cs="Arial"/>
          <w:sz w:val="20"/>
          <w:lang w:val="en-US"/>
        </w:rPr>
      </w:pPr>
      <w:r w:rsidRPr="00BF74F1">
        <w:rPr>
          <w:rFonts w:ascii="Arial" w:hAnsi="Arial" w:cs="Arial"/>
          <w:sz w:val="20"/>
        </w:rPr>
        <w:t xml:space="preserve">Bzostek, McLanahan, dan Carolson (2012) berpendapat bahwa banyak </w:t>
      </w:r>
      <w:r>
        <w:rPr>
          <w:rFonts w:ascii="Arial" w:hAnsi="Arial" w:cs="Arial"/>
          <w:sz w:val="20"/>
          <w:lang w:val="en-US"/>
        </w:rPr>
        <w:t>wanita yang</w:t>
      </w:r>
      <w:r w:rsidRPr="00BF74F1">
        <w:rPr>
          <w:rFonts w:ascii="Arial" w:hAnsi="Arial" w:cs="Arial"/>
          <w:sz w:val="20"/>
        </w:rPr>
        <w:t xml:space="preserve"> tidak menikah lagi karena </w:t>
      </w:r>
      <w:r>
        <w:rPr>
          <w:rFonts w:ascii="Arial" w:hAnsi="Arial" w:cs="Arial"/>
          <w:sz w:val="20"/>
          <w:lang w:val="en-US"/>
        </w:rPr>
        <w:t>wanita dengan</w:t>
      </w:r>
      <w:r w:rsidRPr="00BF74F1">
        <w:rPr>
          <w:rFonts w:ascii="Arial" w:hAnsi="Arial" w:cs="Arial"/>
          <w:sz w:val="20"/>
        </w:rPr>
        <w:t xml:space="preserve"> pekerjaan tetap </w:t>
      </w:r>
      <w:r>
        <w:rPr>
          <w:rFonts w:ascii="Arial" w:hAnsi="Arial" w:cs="Arial"/>
          <w:sz w:val="20"/>
          <w:lang w:val="en-US"/>
        </w:rPr>
        <w:t xml:space="preserve">dan </w:t>
      </w:r>
      <w:r w:rsidRPr="00BF74F1">
        <w:rPr>
          <w:rFonts w:ascii="Arial" w:hAnsi="Arial" w:cs="Arial"/>
          <w:sz w:val="20"/>
        </w:rPr>
        <w:t>memiliki sumber daya</w:t>
      </w:r>
      <w:r>
        <w:rPr>
          <w:rFonts w:ascii="Arial" w:hAnsi="Arial" w:cs="Arial"/>
          <w:sz w:val="20"/>
          <w:lang w:val="en-US"/>
        </w:rPr>
        <w:t xml:space="preserve"> yang stabil</w:t>
      </w:r>
      <w:r w:rsidRPr="00BF74F1">
        <w:rPr>
          <w:rFonts w:ascii="Arial" w:hAnsi="Arial" w:cs="Arial"/>
          <w:sz w:val="20"/>
        </w:rPr>
        <w:t xml:space="preserve"> </w:t>
      </w:r>
      <w:r>
        <w:rPr>
          <w:rFonts w:ascii="Arial" w:hAnsi="Arial" w:cs="Arial"/>
          <w:sz w:val="20"/>
        </w:rPr>
        <w:t>(</w:t>
      </w:r>
      <w:r>
        <w:rPr>
          <w:rFonts w:ascii="Arial" w:hAnsi="Arial" w:cs="Arial"/>
          <w:sz w:val="20"/>
          <w:lang w:val="en-US"/>
        </w:rPr>
        <w:t>memiliki</w:t>
      </w:r>
      <w:r w:rsidRPr="00BF74F1">
        <w:rPr>
          <w:rFonts w:ascii="Arial" w:hAnsi="Arial" w:cs="Arial"/>
          <w:sz w:val="20"/>
        </w:rPr>
        <w:t xml:space="preserve"> kepercayaan diri untuk tidak harus bergantung secara finansial pada </w:t>
      </w:r>
      <w:r>
        <w:rPr>
          <w:rFonts w:ascii="Arial" w:hAnsi="Arial" w:cs="Arial"/>
          <w:sz w:val="20"/>
          <w:lang w:val="en-US"/>
        </w:rPr>
        <w:t>orang lain</w:t>
      </w:r>
      <w:r w:rsidRPr="00BF74F1">
        <w:rPr>
          <w:rFonts w:ascii="Arial" w:hAnsi="Arial" w:cs="Arial"/>
          <w:sz w:val="20"/>
        </w:rPr>
        <w:t xml:space="preserve">) yang diperlukan untuk kesejahteraan </w:t>
      </w:r>
      <w:r>
        <w:rPr>
          <w:rFonts w:ascii="Arial" w:hAnsi="Arial" w:cs="Arial"/>
          <w:sz w:val="20"/>
          <w:lang w:val="en-US"/>
        </w:rPr>
        <w:t xml:space="preserve">keluarganya </w:t>
      </w:r>
      <w:r w:rsidRPr="00BF74F1">
        <w:rPr>
          <w:rFonts w:ascii="Arial" w:hAnsi="Arial" w:cs="Arial"/>
          <w:sz w:val="20"/>
        </w:rPr>
        <w:t xml:space="preserve">setelah perceraian. </w:t>
      </w:r>
      <w:proofErr w:type="gramStart"/>
      <w:r>
        <w:rPr>
          <w:rFonts w:ascii="Arial" w:hAnsi="Arial" w:cs="Arial"/>
          <w:sz w:val="20"/>
          <w:lang w:val="en-US"/>
        </w:rPr>
        <w:t xml:space="preserve">Wanita </w:t>
      </w:r>
      <w:r w:rsidRPr="00BF74F1">
        <w:rPr>
          <w:rFonts w:ascii="Arial" w:hAnsi="Arial" w:cs="Arial"/>
          <w:sz w:val="20"/>
        </w:rPr>
        <w:t xml:space="preserve"> juga</w:t>
      </w:r>
      <w:proofErr w:type="gramEnd"/>
      <w:r w:rsidRPr="00BF74F1">
        <w:rPr>
          <w:rFonts w:ascii="Arial" w:hAnsi="Arial" w:cs="Arial"/>
          <w:sz w:val="20"/>
        </w:rPr>
        <w:t xml:space="preserve"> memiliki lebih sedikit peluang untuk memulai kembali</w:t>
      </w:r>
      <w:r>
        <w:rPr>
          <w:rFonts w:ascii="Arial" w:hAnsi="Arial" w:cs="Arial"/>
          <w:sz w:val="20"/>
          <w:lang w:val="en-US"/>
        </w:rPr>
        <w:t xml:space="preserve"> hubungan yang baru</w:t>
      </w:r>
      <w:r w:rsidRPr="00BF74F1">
        <w:rPr>
          <w:rFonts w:ascii="Arial" w:hAnsi="Arial" w:cs="Arial"/>
          <w:sz w:val="20"/>
        </w:rPr>
        <w:t xml:space="preserve"> </w:t>
      </w:r>
      <w:r>
        <w:rPr>
          <w:rFonts w:ascii="Arial" w:hAnsi="Arial" w:cs="Arial"/>
          <w:sz w:val="20"/>
        </w:rPr>
        <w:t xml:space="preserve">karena </w:t>
      </w:r>
      <w:r>
        <w:rPr>
          <w:rFonts w:ascii="Arial" w:hAnsi="Arial" w:cs="Arial"/>
          <w:sz w:val="20"/>
          <w:lang w:val="en-US"/>
        </w:rPr>
        <w:t xml:space="preserve">membatasi hubungan </w:t>
      </w:r>
      <w:r w:rsidRPr="00BF74F1">
        <w:rPr>
          <w:rFonts w:ascii="Arial" w:hAnsi="Arial" w:cs="Arial"/>
          <w:sz w:val="20"/>
        </w:rPr>
        <w:t xml:space="preserve">sosial </w:t>
      </w:r>
      <w:r w:rsidR="00A465D2">
        <w:rPr>
          <w:rFonts w:ascii="Arial" w:hAnsi="Arial" w:cs="Arial"/>
          <w:sz w:val="20"/>
        </w:rPr>
        <w:t>setelah perceraia</w:t>
      </w:r>
      <w:r>
        <w:rPr>
          <w:rFonts w:ascii="Arial" w:hAnsi="Arial" w:cs="Arial"/>
          <w:sz w:val="20"/>
        </w:rPr>
        <w:t xml:space="preserve"> (de Graaf &amp; Kalmijn, 2003).</w:t>
      </w:r>
    </w:p>
    <w:p w:rsidR="00F36293" w:rsidRPr="00F56C0B" w:rsidRDefault="00F36293" w:rsidP="00F36293">
      <w:pPr>
        <w:spacing w:after="0" w:line="240" w:lineRule="auto"/>
        <w:jc w:val="both"/>
        <w:rPr>
          <w:rFonts w:ascii="Arial" w:hAnsi="Arial" w:cs="Arial"/>
          <w:sz w:val="20"/>
          <w:szCs w:val="24"/>
          <w:lang w:val="en-US"/>
        </w:rPr>
      </w:pPr>
      <w:r w:rsidRPr="00F56C0B">
        <w:rPr>
          <w:rFonts w:ascii="Arial" w:hAnsi="Arial" w:cs="Arial"/>
          <w:sz w:val="20"/>
          <w:szCs w:val="24"/>
          <w:lang w:val="en-US"/>
        </w:rPr>
        <w:t xml:space="preserve">Perempuan yang mengalami perceraian memiliki kecenderungan terhadap gangguan </w:t>
      </w:r>
      <w:proofErr w:type="gramStart"/>
      <w:r w:rsidRPr="00F56C0B">
        <w:rPr>
          <w:rFonts w:ascii="Arial" w:hAnsi="Arial" w:cs="Arial"/>
          <w:sz w:val="20"/>
          <w:szCs w:val="24"/>
          <w:lang w:val="en-US"/>
        </w:rPr>
        <w:t>tekanan  psikologis</w:t>
      </w:r>
      <w:proofErr w:type="gramEnd"/>
      <w:r w:rsidRPr="00F56C0B">
        <w:rPr>
          <w:rFonts w:ascii="Arial" w:hAnsi="Arial" w:cs="Arial"/>
          <w:sz w:val="20"/>
          <w:szCs w:val="24"/>
          <w:lang w:val="en-US"/>
        </w:rPr>
        <w:t xml:space="preserve"> yang cukup tinggi dia</w:t>
      </w:r>
      <w:bookmarkStart w:id="0" w:name="_GoBack"/>
      <w:bookmarkEnd w:id="0"/>
      <w:r w:rsidRPr="00F56C0B">
        <w:rPr>
          <w:rFonts w:ascii="Arial" w:hAnsi="Arial" w:cs="Arial"/>
          <w:sz w:val="20"/>
          <w:szCs w:val="24"/>
          <w:lang w:val="en-US"/>
        </w:rPr>
        <w:t xml:space="preserve">kibatkan oleh perceraian itu sendiri. </w:t>
      </w:r>
      <w:proofErr w:type="gramStart"/>
      <w:r w:rsidRPr="00F56C0B">
        <w:rPr>
          <w:rFonts w:ascii="Arial" w:hAnsi="Arial" w:cs="Arial"/>
          <w:sz w:val="20"/>
          <w:szCs w:val="24"/>
          <w:lang w:val="en-US"/>
        </w:rPr>
        <w:t xml:space="preserve">Hal tersebut didukung oleh hasil penelitian Amato </w:t>
      </w:r>
      <w:r w:rsidRPr="00F56C0B">
        <w:rPr>
          <w:rFonts w:ascii="Arial" w:hAnsi="Arial" w:cs="Arial"/>
          <w:i/>
          <w:sz w:val="20"/>
          <w:szCs w:val="24"/>
          <w:lang w:val="en-US"/>
        </w:rPr>
        <w:t>et al.</w:t>
      </w:r>
      <w:r w:rsidRPr="00F56C0B">
        <w:rPr>
          <w:rFonts w:ascii="Arial" w:hAnsi="Arial" w:cs="Arial"/>
          <w:sz w:val="20"/>
          <w:szCs w:val="24"/>
          <w:lang w:val="en-US"/>
        </w:rPr>
        <w:t xml:space="preserve"> (2005) </w:t>
      </w:r>
      <w:r w:rsidRPr="00F56C0B">
        <w:rPr>
          <w:rFonts w:ascii="Arial" w:hAnsi="Arial" w:cs="Arial"/>
          <w:sz w:val="20"/>
          <w:szCs w:val="24"/>
        </w:rPr>
        <w:t>yang mengatakan bahwa efek transisi kehidupan</w:t>
      </w:r>
      <w:r w:rsidRPr="00F56C0B">
        <w:rPr>
          <w:rFonts w:ascii="Arial" w:hAnsi="Arial" w:cs="Arial"/>
          <w:sz w:val="20"/>
          <w:szCs w:val="24"/>
          <w:lang w:val="en-US"/>
        </w:rPr>
        <w:t xml:space="preserve"> dan </w:t>
      </w:r>
      <w:r w:rsidRPr="00F56C0B">
        <w:rPr>
          <w:rFonts w:ascii="Arial" w:hAnsi="Arial" w:cs="Arial"/>
          <w:sz w:val="20"/>
          <w:szCs w:val="24"/>
        </w:rPr>
        <w:t xml:space="preserve">konsekuensi dari perceraian </w:t>
      </w:r>
      <w:r w:rsidRPr="00F56C0B">
        <w:rPr>
          <w:rFonts w:ascii="Arial" w:hAnsi="Arial" w:cs="Arial"/>
          <w:sz w:val="20"/>
          <w:szCs w:val="24"/>
          <w:lang w:val="en-US"/>
        </w:rPr>
        <w:t>terhadap</w:t>
      </w:r>
      <w:r w:rsidRPr="00F56C0B">
        <w:rPr>
          <w:rFonts w:ascii="Arial" w:hAnsi="Arial" w:cs="Arial"/>
          <w:sz w:val="20"/>
          <w:szCs w:val="24"/>
        </w:rPr>
        <w:t xml:space="preserve"> tekanan psikologis </w:t>
      </w:r>
      <w:r w:rsidRPr="00F56C0B">
        <w:rPr>
          <w:rFonts w:ascii="Arial" w:hAnsi="Arial" w:cs="Arial"/>
          <w:sz w:val="20"/>
          <w:szCs w:val="24"/>
          <w:lang w:val="en-US"/>
        </w:rPr>
        <w:t>pada perempuan meningkat.</w:t>
      </w:r>
      <w:proofErr w:type="gramEnd"/>
      <w:r w:rsidRPr="00F56C0B">
        <w:rPr>
          <w:rFonts w:ascii="Arial" w:hAnsi="Arial" w:cs="Arial"/>
          <w:sz w:val="20"/>
          <w:szCs w:val="24"/>
          <w:lang w:val="en-US"/>
        </w:rPr>
        <w:t xml:space="preserve"> </w:t>
      </w:r>
      <w:r w:rsidRPr="00F56C0B">
        <w:rPr>
          <w:rStyle w:val="notranslate"/>
          <w:rFonts w:ascii="Arial" w:hAnsi="Arial" w:cs="Arial"/>
          <w:color w:val="000000"/>
          <w:sz w:val="20"/>
          <w:szCs w:val="24"/>
          <w:lang w:val="en-US"/>
        </w:rPr>
        <w:t xml:space="preserve">Menurut </w:t>
      </w:r>
      <w:r w:rsidRPr="00F56C0B">
        <w:rPr>
          <w:rFonts w:ascii="Arial" w:hAnsi="Arial" w:cs="Arial"/>
          <w:sz w:val="20"/>
          <w:szCs w:val="24"/>
        </w:rPr>
        <w:t>Luppicini</w:t>
      </w:r>
      <w:r w:rsidRPr="00F56C0B">
        <w:rPr>
          <w:rFonts w:ascii="Arial" w:hAnsi="Arial" w:cs="Arial"/>
          <w:sz w:val="20"/>
          <w:szCs w:val="24"/>
          <w:lang w:val="en-US"/>
        </w:rPr>
        <w:t xml:space="preserve"> dan</w:t>
      </w:r>
      <w:r w:rsidRPr="00F56C0B">
        <w:rPr>
          <w:rFonts w:ascii="Arial" w:hAnsi="Arial" w:cs="Arial"/>
          <w:sz w:val="20"/>
          <w:szCs w:val="24"/>
        </w:rPr>
        <w:t xml:space="preserve"> Saleh (2017),</w:t>
      </w:r>
      <w:r w:rsidRPr="00F56C0B">
        <w:rPr>
          <w:rFonts w:ascii="Arial" w:hAnsi="Arial" w:cs="Arial"/>
          <w:sz w:val="20"/>
          <w:szCs w:val="24"/>
          <w:lang w:val="en-US"/>
        </w:rPr>
        <w:t xml:space="preserve"> b</w:t>
      </w:r>
      <w:r w:rsidRPr="00F56C0B">
        <w:rPr>
          <w:rStyle w:val="notranslate"/>
          <w:rFonts w:ascii="Arial" w:hAnsi="Arial" w:cs="Arial"/>
          <w:color w:val="000000"/>
          <w:sz w:val="20"/>
          <w:szCs w:val="24"/>
          <w:lang w:val="en-US"/>
        </w:rPr>
        <w:t>anyak</w:t>
      </w:r>
      <w:r w:rsidRPr="00F56C0B">
        <w:rPr>
          <w:rStyle w:val="notranslate"/>
          <w:rFonts w:ascii="Arial" w:hAnsi="Arial" w:cs="Arial"/>
          <w:color w:val="000000"/>
          <w:sz w:val="20"/>
          <w:szCs w:val="24"/>
        </w:rPr>
        <w:t xml:space="preserve"> masalah yang dihadapi perempuan</w:t>
      </w:r>
      <w:r w:rsidRPr="00F56C0B">
        <w:rPr>
          <w:rStyle w:val="notranslate"/>
          <w:rFonts w:ascii="Arial" w:hAnsi="Arial" w:cs="Arial"/>
          <w:color w:val="000000"/>
          <w:sz w:val="20"/>
          <w:szCs w:val="24"/>
          <w:lang w:val="en-US"/>
        </w:rPr>
        <w:t xml:space="preserve"> bercerai</w:t>
      </w:r>
      <w:r w:rsidRPr="00F56C0B">
        <w:rPr>
          <w:rStyle w:val="notranslate"/>
          <w:rFonts w:ascii="Arial" w:hAnsi="Arial" w:cs="Arial"/>
          <w:color w:val="000000"/>
          <w:sz w:val="20"/>
          <w:szCs w:val="24"/>
        </w:rPr>
        <w:t xml:space="preserve"> terkait dengan</w:t>
      </w:r>
      <w:r w:rsidRPr="00F56C0B">
        <w:rPr>
          <w:rFonts w:ascii="Arial" w:eastAsia="Calibri" w:hAnsi="Arial" w:cs="Arial"/>
          <w:sz w:val="20"/>
          <w:szCs w:val="24"/>
        </w:rPr>
        <w:t xml:space="preserve"> </w:t>
      </w:r>
      <w:r w:rsidRPr="00F56C0B">
        <w:rPr>
          <w:rStyle w:val="notranslate"/>
          <w:rFonts w:ascii="Arial" w:hAnsi="Arial" w:cs="Arial"/>
          <w:color w:val="000000"/>
          <w:sz w:val="20"/>
          <w:szCs w:val="24"/>
        </w:rPr>
        <w:t>tantangan sosial, ekonomi, psikologis</w:t>
      </w:r>
      <w:r w:rsidRPr="00F56C0B">
        <w:rPr>
          <w:rStyle w:val="notranslate"/>
          <w:rFonts w:ascii="Arial" w:hAnsi="Arial" w:cs="Arial"/>
          <w:color w:val="000000"/>
          <w:sz w:val="20"/>
          <w:szCs w:val="24"/>
          <w:lang w:val="en-US"/>
        </w:rPr>
        <w:t>, pandangan</w:t>
      </w:r>
      <w:r w:rsidRPr="00F56C0B">
        <w:rPr>
          <w:rStyle w:val="notranslate"/>
          <w:rFonts w:ascii="Arial" w:hAnsi="Arial" w:cs="Arial"/>
          <w:color w:val="000000"/>
          <w:sz w:val="20"/>
          <w:szCs w:val="24"/>
        </w:rPr>
        <w:t xml:space="preserve"> sosial, </w:t>
      </w:r>
      <w:r w:rsidRPr="00F56C0B">
        <w:rPr>
          <w:rStyle w:val="notranslate"/>
          <w:rFonts w:ascii="Arial" w:hAnsi="Arial" w:cs="Arial"/>
          <w:color w:val="000000"/>
          <w:sz w:val="20"/>
          <w:szCs w:val="24"/>
          <w:lang w:val="en-US"/>
        </w:rPr>
        <w:t xml:space="preserve">hubungan dengan </w:t>
      </w:r>
      <w:r w:rsidRPr="00F56C0B">
        <w:rPr>
          <w:rStyle w:val="notranslate"/>
          <w:rFonts w:ascii="Arial" w:hAnsi="Arial" w:cs="Arial"/>
          <w:color w:val="000000"/>
          <w:sz w:val="20"/>
          <w:szCs w:val="24"/>
        </w:rPr>
        <w:t>keluarga, hubungan dengan mantan suami, pendapatan, pekerjaan, tunjangan, emosional,</w:t>
      </w:r>
      <w:r w:rsidRPr="00F56C0B">
        <w:rPr>
          <w:rStyle w:val="notranslate"/>
          <w:rFonts w:ascii="Arial" w:hAnsi="Arial" w:cs="Arial"/>
          <w:color w:val="000000"/>
          <w:sz w:val="20"/>
          <w:szCs w:val="24"/>
          <w:lang w:val="en-US"/>
        </w:rPr>
        <w:t xml:space="preserve"> dan</w:t>
      </w:r>
      <w:r w:rsidRPr="00F56C0B">
        <w:rPr>
          <w:rStyle w:val="notranslate"/>
          <w:rFonts w:ascii="Arial" w:hAnsi="Arial" w:cs="Arial"/>
          <w:color w:val="000000"/>
          <w:sz w:val="20"/>
          <w:szCs w:val="24"/>
        </w:rPr>
        <w:t xml:space="preserve"> kurang percaya diri</w:t>
      </w:r>
      <w:r w:rsidRPr="00F56C0B">
        <w:rPr>
          <w:rStyle w:val="notranslate"/>
          <w:rFonts w:ascii="Arial" w:hAnsi="Arial" w:cs="Arial"/>
          <w:color w:val="000000"/>
          <w:sz w:val="20"/>
          <w:szCs w:val="24"/>
          <w:lang w:val="en-US"/>
        </w:rPr>
        <w:t>.</w:t>
      </w:r>
    </w:p>
    <w:p w:rsidR="00F36293" w:rsidRPr="00F56C0B" w:rsidRDefault="00F36293" w:rsidP="00F36293">
      <w:pPr>
        <w:spacing w:after="0" w:line="240" w:lineRule="auto"/>
        <w:jc w:val="both"/>
        <w:rPr>
          <w:rFonts w:ascii="Arial" w:hAnsi="Arial" w:cs="Arial"/>
          <w:sz w:val="20"/>
          <w:szCs w:val="24"/>
          <w:lang w:val="en-US"/>
        </w:rPr>
      </w:pPr>
      <w:r w:rsidRPr="00F56C0B">
        <w:rPr>
          <w:rFonts w:ascii="Arial" w:hAnsi="Arial" w:cs="Arial"/>
          <w:sz w:val="20"/>
          <w:szCs w:val="24"/>
          <w:lang w:val="en-US"/>
        </w:rPr>
        <w:t xml:space="preserve">Studi </w:t>
      </w:r>
      <w:proofErr w:type="gramStart"/>
      <w:r w:rsidRPr="00F56C0B">
        <w:rPr>
          <w:rFonts w:ascii="Arial" w:hAnsi="Arial" w:cs="Arial"/>
          <w:sz w:val="20"/>
          <w:szCs w:val="24"/>
          <w:lang w:val="en-US"/>
        </w:rPr>
        <w:t>lain</w:t>
      </w:r>
      <w:proofErr w:type="gramEnd"/>
      <w:r w:rsidRPr="00F56C0B">
        <w:rPr>
          <w:rFonts w:ascii="Arial" w:hAnsi="Arial" w:cs="Arial"/>
          <w:sz w:val="20"/>
          <w:szCs w:val="24"/>
          <w:lang w:val="en-US"/>
        </w:rPr>
        <w:t xml:space="preserve"> menunjukkan bahwa </w:t>
      </w:r>
      <w:r w:rsidRPr="00F56C0B">
        <w:rPr>
          <w:rFonts w:ascii="Arial" w:hAnsi="Arial" w:cs="Arial"/>
          <w:sz w:val="20"/>
        </w:rPr>
        <w:t>perceraian dapat menyebabkan tekanan psikologis, karena hilangnya dukungan sosial, pengaruh sosial</w:t>
      </w:r>
      <w:r w:rsidRPr="00F56C0B">
        <w:rPr>
          <w:rFonts w:ascii="Arial" w:hAnsi="Arial" w:cs="Arial"/>
          <w:sz w:val="20"/>
          <w:lang w:val="en-US"/>
        </w:rPr>
        <w:t xml:space="preserve">, </w:t>
      </w:r>
      <w:r w:rsidRPr="00F56C0B">
        <w:rPr>
          <w:rFonts w:ascii="Arial" w:hAnsi="Arial" w:cs="Arial"/>
          <w:sz w:val="20"/>
        </w:rPr>
        <w:t>perilaku yang berhubungan dengan kesehatan</w:t>
      </w:r>
      <w:r w:rsidRPr="00F56C0B">
        <w:rPr>
          <w:rFonts w:ascii="Arial" w:hAnsi="Arial" w:cs="Arial"/>
          <w:sz w:val="20"/>
          <w:lang w:val="en-US"/>
        </w:rPr>
        <w:t>,</w:t>
      </w:r>
      <w:r w:rsidRPr="00F56C0B">
        <w:rPr>
          <w:rFonts w:ascii="Arial" w:hAnsi="Arial" w:cs="Arial"/>
          <w:sz w:val="20"/>
        </w:rPr>
        <w:t xml:space="preserve"> da</w:t>
      </w:r>
      <w:r w:rsidRPr="00F56C0B">
        <w:rPr>
          <w:rFonts w:ascii="Arial" w:hAnsi="Arial" w:cs="Arial"/>
          <w:sz w:val="20"/>
          <w:lang w:val="en-US"/>
        </w:rPr>
        <w:t>n sumber daya</w:t>
      </w:r>
      <w:r w:rsidRPr="00F56C0B">
        <w:rPr>
          <w:rFonts w:ascii="Arial" w:hAnsi="Arial" w:cs="Arial"/>
          <w:sz w:val="20"/>
        </w:rPr>
        <w:t xml:space="preserve"> ekonomi</w:t>
      </w:r>
      <w:r w:rsidRPr="00F56C0B">
        <w:rPr>
          <w:rFonts w:ascii="Arial" w:hAnsi="Arial" w:cs="Arial"/>
          <w:sz w:val="18"/>
          <w:lang w:val="en-US"/>
        </w:rPr>
        <w:t xml:space="preserve"> </w:t>
      </w:r>
      <w:r w:rsidRPr="00F56C0B">
        <w:rPr>
          <w:rFonts w:ascii="Arial" w:hAnsi="Arial" w:cs="Arial"/>
          <w:sz w:val="20"/>
          <w:szCs w:val="24"/>
        </w:rPr>
        <w:t xml:space="preserve">(Wu </w:t>
      </w:r>
      <w:r w:rsidRPr="00F56C0B">
        <w:rPr>
          <w:rFonts w:ascii="Arial" w:hAnsi="Arial" w:cs="Arial"/>
          <w:sz w:val="20"/>
          <w:szCs w:val="24"/>
          <w:lang w:val="en-US"/>
        </w:rPr>
        <w:t>&amp;</w:t>
      </w:r>
      <w:r w:rsidRPr="00F56C0B">
        <w:rPr>
          <w:rFonts w:ascii="Arial" w:hAnsi="Arial" w:cs="Arial"/>
          <w:sz w:val="20"/>
          <w:szCs w:val="24"/>
        </w:rPr>
        <w:t xml:space="preserve"> Hart</w:t>
      </w:r>
      <w:r w:rsidRPr="00F56C0B">
        <w:rPr>
          <w:rFonts w:ascii="Arial" w:hAnsi="Arial" w:cs="Arial"/>
          <w:sz w:val="20"/>
          <w:szCs w:val="24"/>
          <w:lang w:val="en-US"/>
        </w:rPr>
        <w:t>,</w:t>
      </w:r>
      <w:r w:rsidRPr="00F56C0B">
        <w:rPr>
          <w:rFonts w:ascii="Arial" w:hAnsi="Arial" w:cs="Arial"/>
          <w:sz w:val="20"/>
          <w:szCs w:val="24"/>
        </w:rPr>
        <w:t xml:space="preserve"> 2002).</w:t>
      </w:r>
      <w:r w:rsidRPr="00F56C0B">
        <w:rPr>
          <w:rFonts w:ascii="Arial" w:hAnsi="Arial" w:cs="Arial"/>
          <w:sz w:val="20"/>
          <w:szCs w:val="24"/>
          <w:lang w:val="en-US"/>
        </w:rPr>
        <w:t xml:space="preserve"> </w:t>
      </w:r>
      <w:r w:rsidRPr="00F56C0B">
        <w:rPr>
          <w:rFonts w:ascii="Arial" w:hAnsi="Arial" w:cs="Arial"/>
          <w:sz w:val="20"/>
          <w:szCs w:val="24"/>
        </w:rPr>
        <w:t>Studi lain menunjukkan bahwa r</w:t>
      </w:r>
      <w:r w:rsidRPr="00F56C0B">
        <w:rPr>
          <w:rFonts w:ascii="Arial" w:hAnsi="Arial" w:cs="Arial"/>
          <w:sz w:val="20"/>
          <w:szCs w:val="24"/>
          <w:lang w:val="en-US"/>
        </w:rPr>
        <w:t>eligiusitas</w:t>
      </w:r>
      <w:r w:rsidRPr="00F56C0B">
        <w:rPr>
          <w:rFonts w:ascii="Arial" w:hAnsi="Arial" w:cs="Arial"/>
          <w:color w:val="000000"/>
          <w:sz w:val="20"/>
          <w:szCs w:val="27"/>
        </w:rPr>
        <w:t xml:space="preserve"> </w:t>
      </w:r>
      <w:r w:rsidRPr="00F56C0B">
        <w:rPr>
          <w:rFonts w:ascii="Arial" w:hAnsi="Arial" w:cs="Arial"/>
          <w:color w:val="000000"/>
          <w:sz w:val="20"/>
          <w:szCs w:val="27"/>
          <w:lang w:val="en-US"/>
        </w:rPr>
        <w:t xml:space="preserve">dalam mengatasi masalah, </w:t>
      </w:r>
      <w:r w:rsidRPr="00F56C0B">
        <w:rPr>
          <w:rFonts w:ascii="Arial" w:hAnsi="Arial" w:cs="Arial"/>
          <w:color w:val="000000"/>
          <w:sz w:val="20"/>
          <w:szCs w:val="27"/>
        </w:rPr>
        <w:t xml:space="preserve">secara signifikan </w:t>
      </w:r>
      <w:r w:rsidRPr="00F56C0B">
        <w:rPr>
          <w:rFonts w:ascii="Arial" w:hAnsi="Arial" w:cs="Arial"/>
          <w:color w:val="000000"/>
          <w:sz w:val="20"/>
          <w:szCs w:val="27"/>
          <w:lang w:val="en-US"/>
        </w:rPr>
        <w:t xml:space="preserve">berpengaruh </w:t>
      </w:r>
      <w:r w:rsidRPr="00F56C0B">
        <w:rPr>
          <w:rFonts w:ascii="Arial" w:hAnsi="Arial" w:cs="Arial"/>
          <w:color w:val="000000"/>
          <w:sz w:val="20"/>
          <w:szCs w:val="27"/>
        </w:rPr>
        <w:t>dengan psikologis</w:t>
      </w:r>
      <w:r w:rsidRPr="00F56C0B">
        <w:rPr>
          <w:rFonts w:ascii="Arial" w:hAnsi="Arial" w:cs="Arial"/>
          <w:color w:val="000000"/>
          <w:sz w:val="20"/>
          <w:szCs w:val="27"/>
          <w:lang w:val="en-US"/>
        </w:rPr>
        <w:t xml:space="preserve"> </w:t>
      </w:r>
      <w:r w:rsidRPr="00F56C0B">
        <w:rPr>
          <w:rFonts w:ascii="Arial" w:hAnsi="Arial" w:cs="Arial"/>
          <w:color w:val="000000"/>
          <w:sz w:val="20"/>
          <w:szCs w:val="27"/>
        </w:rPr>
        <w:t>penyesuaian terhadap stres</w:t>
      </w:r>
      <w:r w:rsidRPr="00F56C0B">
        <w:rPr>
          <w:rFonts w:ascii="Arial" w:hAnsi="Arial" w:cs="Arial"/>
          <w:color w:val="000000"/>
          <w:sz w:val="20"/>
          <w:szCs w:val="27"/>
          <w:lang w:val="en-US"/>
        </w:rPr>
        <w:t>, artinya religiusitas memiliki pengaruh terhadap psikologi perempuan yang mengalami perceraian (Ano &amp;Vasconcelles, 2005).</w:t>
      </w:r>
    </w:p>
    <w:p w:rsidR="003D3138" w:rsidRPr="00A7426F" w:rsidRDefault="00F36293" w:rsidP="00A7426F">
      <w:pPr>
        <w:spacing w:after="0" w:line="240" w:lineRule="auto"/>
        <w:jc w:val="both"/>
        <w:rPr>
          <w:rFonts w:ascii="Arial" w:hAnsi="Arial" w:cs="Arial"/>
          <w:sz w:val="20"/>
          <w:szCs w:val="24"/>
          <w:lang w:val="en-US"/>
        </w:rPr>
      </w:pPr>
      <w:proofErr w:type="gramStart"/>
      <w:r w:rsidRPr="00F56C0B">
        <w:rPr>
          <w:rFonts w:ascii="Arial" w:eastAsia="Calibri" w:hAnsi="Arial" w:cs="Arial"/>
          <w:color w:val="000000"/>
          <w:sz w:val="20"/>
          <w:szCs w:val="24"/>
          <w:lang w:val="en-US"/>
        </w:rPr>
        <w:t>Oleh karena itu, perlu dilakukan penelitian untuk menganalisis</w:t>
      </w:r>
      <w:r w:rsidR="00F56C0B" w:rsidRPr="00F56C0B">
        <w:rPr>
          <w:rFonts w:ascii="Arial" w:eastAsia="Calibri" w:hAnsi="Arial" w:cs="Arial"/>
          <w:color w:val="000000"/>
          <w:sz w:val="20"/>
          <w:szCs w:val="24"/>
          <w:lang w:val="en-US"/>
        </w:rPr>
        <w:t xml:space="preserve"> pengaruh religiusitas </w:t>
      </w:r>
      <w:r w:rsidRPr="00F56C0B">
        <w:rPr>
          <w:rFonts w:ascii="Arial" w:eastAsia="Calibri" w:hAnsi="Arial" w:cs="Arial"/>
          <w:color w:val="000000"/>
          <w:sz w:val="20"/>
          <w:szCs w:val="24"/>
          <w:lang w:val="en-US"/>
        </w:rPr>
        <w:t>dan tingkat stres terhadap penyesuaian perempuan bercerai.</w:t>
      </w:r>
      <w:proofErr w:type="gramEnd"/>
      <w:r w:rsidRPr="00F56C0B">
        <w:rPr>
          <w:rFonts w:ascii="Arial" w:eastAsia="Calibri" w:hAnsi="Arial" w:cs="Arial"/>
          <w:color w:val="000000"/>
          <w:sz w:val="20"/>
          <w:szCs w:val="24"/>
          <w:lang w:val="en-US"/>
        </w:rPr>
        <w:t xml:space="preserve"> Tujuan dari penelitian ini adalah: 1)</w:t>
      </w:r>
      <w:r w:rsidRPr="00F56C0B">
        <w:rPr>
          <w:rFonts w:ascii="Arial" w:eastAsia="Calibri" w:hAnsi="Arial" w:cs="Arial"/>
          <w:sz w:val="20"/>
          <w:szCs w:val="24"/>
          <w:lang w:val="en-US"/>
        </w:rPr>
        <w:t xml:space="preserve"> mengidentifikasi </w:t>
      </w:r>
      <w:r w:rsidRPr="00F56C0B">
        <w:rPr>
          <w:rFonts w:ascii="Arial" w:hAnsi="Arial" w:cs="Arial"/>
          <w:sz w:val="20"/>
          <w:szCs w:val="24"/>
          <w:lang w:val="en-US"/>
        </w:rPr>
        <w:t xml:space="preserve">karakteristik individu, karakteristik </w:t>
      </w:r>
      <w:r w:rsidR="00F56C0B" w:rsidRPr="00F56C0B">
        <w:rPr>
          <w:rFonts w:ascii="Arial" w:hAnsi="Arial" w:cs="Arial"/>
          <w:sz w:val="20"/>
          <w:szCs w:val="24"/>
          <w:lang w:val="en-US"/>
        </w:rPr>
        <w:t>keluarga, religiusitas</w:t>
      </w:r>
      <w:r w:rsidRPr="00F56C0B">
        <w:rPr>
          <w:rFonts w:ascii="Arial" w:hAnsi="Arial" w:cs="Arial"/>
          <w:sz w:val="20"/>
          <w:szCs w:val="24"/>
          <w:lang w:val="en-US"/>
        </w:rPr>
        <w:t xml:space="preserve"> dan tingkat stres pada </w:t>
      </w:r>
      <w:proofErr w:type="gramStart"/>
      <w:r w:rsidRPr="00F56C0B">
        <w:rPr>
          <w:rFonts w:ascii="Arial" w:hAnsi="Arial" w:cs="Arial"/>
          <w:sz w:val="20"/>
          <w:szCs w:val="24"/>
          <w:lang w:val="en-US"/>
        </w:rPr>
        <w:t>perempuan  bercerai</w:t>
      </w:r>
      <w:proofErr w:type="gramEnd"/>
      <w:r w:rsidRPr="00F56C0B">
        <w:rPr>
          <w:rFonts w:ascii="Arial" w:hAnsi="Arial" w:cs="Arial"/>
          <w:sz w:val="20"/>
          <w:szCs w:val="24"/>
          <w:lang w:val="en-US"/>
        </w:rPr>
        <w:t>, dan 2</w:t>
      </w:r>
      <w:r w:rsidRPr="00F56C0B">
        <w:rPr>
          <w:rFonts w:ascii="Arial" w:eastAsia="Calibri" w:hAnsi="Arial" w:cs="Arial"/>
          <w:sz w:val="20"/>
          <w:szCs w:val="24"/>
          <w:lang w:val="en-US"/>
        </w:rPr>
        <w:t xml:space="preserve">) menganalisis pengaruh </w:t>
      </w:r>
      <w:r w:rsidRPr="00F56C0B">
        <w:rPr>
          <w:rFonts w:ascii="Arial" w:hAnsi="Arial" w:cs="Arial"/>
          <w:sz w:val="20"/>
          <w:szCs w:val="24"/>
          <w:lang w:val="en-US"/>
        </w:rPr>
        <w:t>karakteristik individu, karakteristik keluarga</w:t>
      </w:r>
      <w:r w:rsidRPr="00F56C0B">
        <w:rPr>
          <w:rFonts w:ascii="Arial" w:eastAsia="Calibri" w:hAnsi="Arial" w:cs="Arial"/>
          <w:sz w:val="20"/>
          <w:szCs w:val="24"/>
          <w:lang w:val="en-US"/>
        </w:rPr>
        <w:t>, religiusitas</w:t>
      </w:r>
      <w:r w:rsidR="00F56C0B" w:rsidRPr="00F56C0B">
        <w:rPr>
          <w:rFonts w:ascii="Arial" w:eastAsia="Calibri" w:hAnsi="Arial" w:cs="Arial"/>
          <w:sz w:val="20"/>
          <w:szCs w:val="24"/>
          <w:lang w:val="en-US"/>
        </w:rPr>
        <w:t xml:space="preserve"> </w:t>
      </w:r>
      <w:r w:rsidRPr="00F56C0B">
        <w:rPr>
          <w:rFonts w:ascii="Arial" w:eastAsia="Calibri" w:hAnsi="Arial" w:cs="Arial"/>
          <w:sz w:val="20"/>
          <w:szCs w:val="24"/>
          <w:lang w:val="en-US"/>
        </w:rPr>
        <w:t>dan tingkat stres terhadap penyesuaian perempuan bercerai.</w:t>
      </w:r>
    </w:p>
    <w:p w:rsidR="00F36293" w:rsidRDefault="00F56C0B" w:rsidP="00F56C0B">
      <w:pPr>
        <w:spacing w:before="240" w:line="240" w:lineRule="auto"/>
        <w:jc w:val="center"/>
        <w:rPr>
          <w:rFonts w:ascii="Arial" w:eastAsia="Calibri" w:hAnsi="Arial" w:cs="Arial"/>
          <w:b/>
          <w:iCs/>
          <w:sz w:val="20"/>
          <w:szCs w:val="24"/>
          <w:lang w:val="en-US"/>
        </w:rPr>
      </w:pPr>
      <w:r>
        <w:rPr>
          <w:rFonts w:ascii="Arial" w:eastAsia="Calibri" w:hAnsi="Arial" w:cs="Arial"/>
          <w:b/>
          <w:iCs/>
          <w:sz w:val="20"/>
          <w:szCs w:val="24"/>
          <w:lang w:val="en-US"/>
        </w:rPr>
        <w:t>METODE</w:t>
      </w:r>
    </w:p>
    <w:p w:rsidR="00F56C0B" w:rsidRPr="00F56C0B" w:rsidRDefault="00F56C0B" w:rsidP="00F56C0B">
      <w:pPr>
        <w:spacing w:after="0" w:line="240" w:lineRule="auto"/>
        <w:jc w:val="both"/>
        <w:rPr>
          <w:rFonts w:ascii="Arial" w:eastAsia="Calibri" w:hAnsi="Arial" w:cs="Arial"/>
          <w:sz w:val="20"/>
          <w:szCs w:val="24"/>
          <w:lang w:val="en-US"/>
        </w:rPr>
      </w:pPr>
      <w:r w:rsidRPr="00F56C0B">
        <w:rPr>
          <w:rFonts w:ascii="Arial" w:eastAsia="Calibri" w:hAnsi="Arial" w:cs="Arial"/>
          <w:sz w:val="20"/>
          <w:szCs w:val="24"/>
        </w:rPr>
        <w:t>Penelitian ini me</w:t>
      </w:r>
      <w:r w:rsidRPr="00F56C0B">
        <w:rPr>
          <w:rFonts w:ascii="Arial" w:eastAsia="Calibri" w:hAnsi="Arial" w:cs="Arial"/>
          <w:sz w:val="20"/>
          <w:szCs w:val="24"/>
          <w:lang w:val="en-US"/>
        </w:rPr>
        <w:t xml:space="preserve">nggunakan desain </w:t>
      </w:r>
      <w:r w:rsidRPr="00F56C0B">
        <w:rPr>
          <w:rFonts w:ascii="Arial" w:eastAsia="Calibri" w:hAnsi="Arial" w:cs="Arial"/>
          <w:i/>
          <w:sz w:val="20"/>
          <w:szCs w:val="24"/>
          <w:lang w:val="en-US"/>
        </w:rPr>
        <w:t>cross sectional study</w:t>
      </w:r>
      <w:r w:rsidRPr="00F56C0B">
        <w:rPr>
          <w:rFonts w:ascii="Arial" w:eastAsia="Calibri" w:hAnsi="Arial" w:cs="Arial"/>
          <w:sz w:val="20"/>
          <w:szCs w:val="24"/>
          <w:lang w:val="en-US"/>
        </w:rPr>
        <w:t xml:space="preserve"> dengan </w:t>
      </w:r>
      <w:r w:rsidRPr="00F56C0B">
        <w:rPr>
          <w:rFonts w:ascii="Arial" w:eastAsia="Calibri" w:hAnsi="Arial" w:cs="Arial"/>
          <w:sz w:val="20"/>
          <w:szCs w:val="24"/>
        </w:rPr>
        <w:t xml:space="preserve">metode survei. </w:t>
      </w:r>
      <w:r w:rsidRPr="00F56C0B">
        <w:rPr>
          <w:rFonts w:ascii="Arial" w:eastAsia="Calibri" w:hAnsi="Arial" w:cs="Arial"/>
          <w:sz w:val="20"/>
          <w:szCs w:val="24"/>
          <w:lang w:val="en-US"/>
        </w:rPr>
        <w:t xml:space="preserve">Responden dipilih dengan teknik </w:t>
      </w:r>
      <w:r w:rsidRPr="00F56C0B">
        <w:rPr>
          <w:rFonts w:ascii="Arial" w:eastAsia="Calibri" w:hAnsi="Arial" w:cs="Arial"/>
          <w:i/>
          <w:sz w:val="20"/>
          <w:szCs w:val="24"/>
          <w:lang w:val="en-US"/>
        </w:rPr>
        <w:t>purposive</w:t>
      </w:r>
      <w:r w:rsidRPr="00F56C0B">
        <w:rPr>
          <w:rFonts w:ascii="Arial" w:eastAsia="Calibri" w:hAnsi="Arial" w:cs="Arial"/>
          <w:sz w:val="20"/>
          <w:szCs w:val="24"/>
          <w:lang w:val="en-US"/>
        </w:rPr>
        <w:t xml:space="preserve">, dengan kriteria responden perempuan yang sudah bercerai yang berada di Kota Tangerang dengan jarak waktu 1-12 bulan pasca perceraian, sebanyak 100 orang. </w:t>
      </w:r>
      <w:proofErr w:type="gramStart"/>
      <w:r w:rsidRPr="00F56C0B">
        <w:rPr>
          <w:rFonts w:ascii="Arial" w:eastAsia="Calibri" w:hAnsi="Arial" w:cs="Arial"/>
          <w:sz w:val="20"/>
          <w:szCs w:val="24"/>
          <w:lang w:val="en-US"/>
        </w:rPr>
        <w:t>Penelitian dilakukan di Pengadilan Agama Kota Tangerang.</w:t>
      </w:r>
      <w:proofErr w:type="gramEnd"/>
    </w:p>
    <w:p w:rsidR="00F56C0B" w:rsidRPr="00F56C0B" w:rsidRDefault="00F56C0B" w:rsidP="00F56C0B">
      <w:pPr>
        <w:spacing w:after="0" w:line="240" w:lineRule="auto"/>
        <w:jc w:val="both"/>
        <w:rPr>
          <w:rFonts w:ascii="Arial" w:eastAsia="ArialMT" w:hAnsi="Arial" w:cs="Arial"/>
          <w:color w:val="000000"/>
          <w:sz w:val="20"/>
          <w:szCs w:val="24"/>
        </w:rPr>
      </w:pPr>
      <w:r w:rsidRPr="00F56C0B">
        <w:rPr>
          <w:rFonts w:ascii="Arial" w:eastAsia="Calibri" w:hAnsi="Arial" w:cs="Arial"/>
          <w:color w:val="000000"/>
          <w:sz w:val="20"/>
          <w:szCs w:val="24"/>
        </w:rPr>
        <w:t>Data yang dikumpulkan merupakan data primer, pengumpulan data dilakukan melalui wawancara</w:t>
      </w:r>
      <w:r w:rsidRPr="00F56C0B">
        <w:rPr>
          <w:rFonts w:ascii="Arial" w:eastAsia="Calibri" w:hAnsi="Arial" w:cs="Arial"/>
          <w:color w:val="000000"/>
          <w:sz w:val="20"/>
          <w:szCs w:val="24"/>
          <w:lang w:val="en-US"/>
        </w:rPr>
        <w:t xml:space="preserve"> langsung</w:t>
      </w:r>
      <w:r w:rsidRPr="00F56C0B">
        <w:rPr>
          <w:rFonts w:ascii="Arial" w:eastAsia="Calibri" w:hAnsi="Arial" w:cs="Arial"/>
          <w:color w:val="000000"/>
          <w:sz w:val="20"/>
          <w:szCs w:val="24"/>
        </w:rPr>
        <w:t xml:space="preserve"> dengan bantuan kuesioner terstruktur. Variabel penelitian </w:t>
      </w:r>
      <w:r w:rsidRPr="00F56C0B">
        <w:rPr>
          <w:rFonts w:ascii="Arial" w:eastAsia="Calibri" w:hAnsi="Arial" w:cs="Arial"/>
          <w:color w:val="000000"/>
          <w:sz w:val="20"/>
          <w:szCs w:val="24"/>
          <w:lang w:val="en-US"/>
        </w:rPr>
        <w:t>meliputi karakteristik individu</w:t>
      </w:r>
      <w:r w:rsidRPr="00F56C0B">
        <w:rPr>
          <w:rFonts w:ascii="Arial" w:eastAsia="ArialMT" w:hAnsi="Arial" w:cs="Arial"/>
          <w:color w:val="000000"/>
          <w:sz w:val="20"/>
          <w:szCs w:val="24"/>
          <w:lang w:val="en-US"/>
        </w:rPr>
        <w:t xml:space="preserve"> </w:t>
      </w:r>
      <w:r w:rsidRPr="00F56C0B">
        <w:rPr>
          <w:rFonts w:ascii="Arial" w:eastAsia="ArialMT" w:hAnsi="Arial" w:cs="Arial"/>
          <w:color w:val="000000"/>
          <w:sz w:val="20"/>
          <w:szCs w:val="24"/>
        </w:rPr>
        <w:t>(usia, lama menikah</w:t>
      </w:r>
      <w:r w:rsidRPr="00F56C0B">
        <w:rPr>
          <w:rFonts w:ascii="Arial" w:eastAsia="ArialMT" w:hAnsi="Arial" w:cs="Arial"/>
          <w:color w:val="000000"/>
          <w:sz w:val="20"/>
          <w:szCs w:val="24"/>
          <w:lang w:val="en-US"/>
        </w:rPr>
        <w:t xml:space="preserve">, </w:t>
      </w:r>
      <w:r w:rsidRPr="00F56C0B">
        <w:rPr>
          <w:rFonts w:ascii="Arial" w:eastAsia="ArialMT" w:hAnsi="Arial" w:cs="Arial"/>
          <w:color w:val="000000"/>
          <w:sz w:val="20"/>
          <w:szCs w:val="24"/>
        </w:rPr>
        <w:t xml:space="preserve"> pendidikan, pekerjaan, </w:t>
      </w:r>
      <w:r w:rsidRPr="00F56C0B">
        <w:rPr>
          <w:rFonts w:ascii="Arial" w:eastAsia="ArialMT" w:hAnsi="Arial" w:cs="Arial"/>
          <w:color w:val="000000"/>
          <w:sz w:val="20"/>
          <w:szCs w:val="24"/>
          <w:lang w:val="en-US"/>
        </w:rPr>
        <w:t xml:space="preserve">dan </w:t>
      </w:r>
      <w:r w:rsidRPr="00F56C0B">
        <w:rPr>
          <w:rFonts w:ascii="Arial" w:eastAsia="ArialMT" w:hAnsi="Arial" w:cs="Arial"/>
          <w:color w:val="000000"/>
          <w:sz w:val="20"/>
          <w:szCs w:val="24"/>
        </w:rPr>
        <w:t>pendapatan)</w:t>
      </w:r>
      <w:r w:rsidRPr="00F56C0B">
        <w:rPr>
          <w:rFonts w:ascii="Arial" w:eastAsia="ArialMT" w:hAnsi="Arial" w:cs="Arial"/>
          <w:color w:val="000000"/>
          <w:sz w:val="20"/>
          <w:szCs w:val="24"/>
          <w:lang w:val="en-US"/>
        </w:rPr>
        <w:t>, karakteristik keluarga (lama pernikahan, jumlah anak, tempat tinggal, jumlah anggota keluarga, status cerai, dan lama waktu cerai), r</w:t>
      </w:r>
      <w:r w:rsidRPr="00F56C0B">
        <w:rPr>
          <w:rFonts w:ascii="Arial" w:eastAsia="Calibri" w:hAnsi="Arial" w:cs="Arial"/>
          <w:color w:val="000000"/>
          <w:sz w:val="20"/>
          <w:szCs w:val="24"/>
          <w:lang w:val="en-US"/>
        </w:rPr>
        <w:t>eligiusitas</w:t>
      </w:r>
      <w:r w:rsidRPr="00F56C0B">
        <w:rPr>
          <w:rFonts w:ascii="Arial" w:eastAsia="Calibri" w:hAnsi="Arial" w:cs="Arial"/>
          <w:color w:val="000000"/>
          <w:sz w:val="20"/>
          <w:szCs w:val="24"/>
        </w:rPr>
        <w:t xml:space="preserve">, tingkat </w:t>
      </w:r>
      <w:r w:rsidRPr="00F56C0B">
        <w:rPr>
          <w:rFonts w:ascii="Arial" w:eastAsia="Calibri" w:hAnsi="Arial" w:cs="Arial"/>
          <w:sz w:val="20"/>
          <w:szCs w:val="24"/>
          <w:lang w:val="en-US"/>
        </w:rPr>
        <w:t>stres</w:t>
      </w:r>
      <w:r w:rsidRPr="00F56C0B">
        <w:rPr>
          <w:rFonts w:ascii="Arial" w:eastAsia="Calibri" w:hAnsi="Arial" w:cs="Arial"/>
          <w:sz w:val="20"/>
          <w:szCs w:val="24"/>
        </w:rPr>
        <w:t xml:space="preserve"> dan penyesuaian.</w:t>
      </w:r>
    </w:p>
    <w:p w:rsidR="00F56C0B" w:rsidRPr="00F56C0B" w:rsidRDefault="00F56C0B" w:rsidP="00F56C0B">
      <w:pPr>
        <w:spacing w:after="0" w:line="240" w:lineRule="auto"/>
        <w:jc w:val="both"/>
        <w:rPr>
          <w:rFonts w:ascii="Arial" w:eastAsia="ArialMT" w:hAnsi="Arial" w:cs="Arial"/>
          <w:color w:val="000000"/>
          <w:sz w:val="20"/>
          <w:szCs w:val="24"/>
          <w:lang w:val="en-US"/>
        </w:rPr>
      </w:pPr>
      <w:r w:rsidRPr="00F56C0B">
        <w:rPr>
          <w:rFonts w:ascii="Arial" w:eastAsia="ArialMT" w:hAnsi="Arial" w:cs="Arial"/>
          <w:color w:val="000000"/>
          <w:sz w:val="20"/>
          <w:szCs w:val="24"/>
        </w:rPr>
        <w:t>Instrumen</w:t>
      </w:r>
      <w:r w:rsidRPr="00F56C0B">
        <w:rPr>
          <w:rFonts w:ascii="Arial" w:eastAsia="ArialMT" w:hAnsi="Arial" w:cs="Arial"/>
          <w:color w:val="000000"/>
          <w:sz w:val="20"/>
          <w:szCs w:val="24"/>
          <w:lang w:val="en-US"/>
        </w:rPr>
        <w:t xml:space="preserve"> r</w:t>
      </w:r>
      <w:r w:rsidRPr="00F56C0B">
        <w:rPr>
          <w:rFonts w:ascii="Arial" w:eastAsia="Calibri" w:hAnsi="Arial" w:cs="Arial"/>
          <w:color w:val="000000"/>
          <w:sz w:val="20"/>
          <w:szCs w:val="24"/>
          <w:lang w:val="en-US"/>
        </w:rPr>
        <w:t>eligiusitas menggunakan Cornwall dan Albrecth (1986) yang telah dimodifikasi</w:t>
      </w:r>
      <w:r w:rsidRPr="00F56C0B">
        <w:rPr>
          <w:rFonts w:ascii="Arial" w:eastAsia="Calibri" w:hAnsi="Arial" w:cs="Arial"/>
          <w:color w:val="000000"/>
          <w:sz w:val="20"/>
          <w:szCs w:val="24"/>
        </w:rPr>
        <w:t xml:space="preserve"> mencakup</w:t>
      </w:r>
      <w:r w:rsidRPr="00F56C0B">
        <w:rPr>
          <w:rFonts w:ascii="Arial" w:eastAsia="Calibri" w:hAnsi="Arial" w:cs="Arial"/>
          <w:color w:val="000000"/>
          <w:sz w:val="20"/>
          <w:szCs w:val="24"/>
          <w:lang w:val="en-US"/>
        </w:rPr>
        <w:t xml:space="preserve"> tiga dimensi yaitu kepercayaan, komitmen, perilaku keagamaan. Variabel ini terdiri dari 11 item pertanyaan dengan pilihan jawaban: sangat tidak setuju, tidak setuju, setuju, dan sangat setuju</w:t>
      </w:r>
      <w:r w:rsidRPr="00F56C0B">
        <w:rPr>
          <w:rFonts w:ascii="Arial" w:eastAsia="Calibri" w:hAnsi="Arial" w:cs="Arial"/>
          <w:color w:val="000000"/>
          <w:sz w:val="20"/>
          <w:szCs w:val="24"/>
        </w:rPr>
        <w:t xml:space="preserve">. </w:t>
      </w:r>
      <w:r w:rsidRPr="00F56C0B">
        <w:rPr>
          <w:rFonts w:ascii="Arial" w:eastAsia="ArialMT" w:hAnsi="Arial" w:cs="Arial"/>
          <w:color w:val="000000"/>
          <w:sz w:val="20"/>
          <w:szCs w:val="24"/>
          <w:lang w:val="en-US"/>
        </w:rPr>
        <w:t>Kuesioner t</w:t>
      </w:r>
      <w:r w:rsidRPr="00F56C0B">
        <w:rPr>
          <w:rFonts w:ascii="Arial" w:eastAsia="Calibri" w:hAnsi="Arial" w:cs="Arial"/>
          <w:sz w:val="20"/>
          <w:szCs w:val="24"/>
          <w:lang w:val="en-US"/>
        </w:rPr>
        <w:t xml:space="preserve">ingkat stres menggunakan instrumen </w:t>
      </w:r>
      <w:r w:rsidRPr="00F56C0B">
        <w:rPr>
          <w:rFonts w:ascii="Arial" w:hAnsi="Arial" w:cs="Arial"/>
          <w:sz w:val="20"/>
          <w:lang w:val="en-US"/>
        </w:rPr>
        <w:t>Radloof (1977) yang telah dimodifikasi</w:t>
      </w:r>
      <w:r w:rsidRPr="00F56C0B">
        <w:rPr>
          <w:rFonts w:ascii="Arial" w:hAnsi="Arial" w:cs="Arial"/>
          <w:sz w:val="20"/>
        </w:rPr>
        <w:t>,</w:t>
      </w:r>
      <w:r w:rsidRPr="00F56C0B">
        <w:rPr>
          <w:rFonts w:ascii="Arial" w:eastAsia="ArialMT" w:hAnsi="Arial" w:cs="Arial"/>
          <w:color w:val="000000"/>
          <w:sz w:val="20"/>
          <w:szCs w:val="24"/>
          <w:lang w:val="en-US"/>
        </w:rPr>
        <w:t xml:space="preserve"> terdiri dari 20 </w:t>
      </w:r>
      <w:r w:rsidRPr="00F56C0B">
        <w:rPr>
          <w:rFonts w:ascii="Arial" w:eastAsia="ArialMT" w:hAnsi="Arial" w:cs="Arial"/>
          <w:color w:val="000000"/>
          <w:sz w:val="20"/>
          <w:szCs w:val="24"/>
          <w:lang w:val="en-US"/>
        </w:rPr>
        <w:lastRenderedPageBreak/>
        <w:t xml:space="preserve">item pernyataan yang berhubungan dengan </w:t>
      </w:r>
      <w:r w:rsidRPr="00F56C0B">
        <w:rPr>
          <w:rFonts w:ascii="Arial" w:eastAsia="ArialMT" w:hAnsi="Arial" w:cs="Arial"/>
          <w:i/>
          <w:color w:val="000000"/>
          <w:sz w:val="20"/>
          <w:szCs w:val="24"/>
          <w:lang w:val="en-US"/>
        </w:rPr>
        <w:t xml:space="preserve">shymtomp </w:t>
      </w:r>
      <w:r w:rsidRPr="00F56C0B">
        <w:rPr>
          <w:rFonts w:ascii="Arial" w:eastAsia="ArialMT" w:hAnsi="Arial" w:cs="Arial"/>
          <w:color w:val="000000"/>
          <w:sz w:val="20"/>
          <w:szCs w:val="24"/>
          <w:lang w:val="en-US"/>
        </w:rPr>
        <w:t>stres, dengan pilihan jawaban</w:t>
      </w:r>
      <w:r w:rsidRPr="00F56C0B">
        <w:rPr>
          <w:rFonts w:ascii="Arial" w:eastAsia="Calibri" w:hAnsi="Arial" w:cs="Arial"/>
          <w:color w:val="000000"/>
          <w:sz w:val="20"/>
          <w:szCs w:val="24"/>
          <w:lang w:val="en-US"/>
        </w:rPr>
        <w:t>: sangat jarang, sedikit waktu, kadang-kadang, dan setiap waktu.</w:t>
      </w:r>
      <w:r w:rsidRPr="00F56C0B">
        <w:rPr>
          <w:rFonts w:ascii="Arial" w:eastAsia="Calibri" w:hAnsi="Arial" w:cs="Arial"/>
          <w:color w:val="000000"/>
          <w:sz w:val="20"/>
          <w:szCs w:val="24"/>
        </w:rPr>
        <w:t xml:space="preserve"> </w:t>
      </w:r>
      <w:r w:rsidRPr="00F56C0B">
        <w:rPr>
          <w:rFonts w:ascii="Arial" w:eastAsia="Calibri" w:hAnsi="Arial" w:cs="Arial"/>
          <w:color w:val="000000"/>
          <w:sz w:val="20"/>
          <w:szCs w:val="24"/>
          <w:lang w:val="en-US"/>
        </w:rPr>
        <w:t xml:space="preserve">Penyesuaian </w:t>
      </w:r>
      <w:r w:rsidRPr="00F56C0B">
        <w:rPr>
          <w:rFonts w:ascii="Arial" w:hAnsi="Arial" w:cs="Arial"/>
          <w:sz w:val="20"/>
          <w:lang w:val="en-US"/>
        </w:rPr>
        <w:t>menggunakan DAS (</w:t>
      </w:r>
      <w:r w:rsidRPr="00F56C0B">
        <w:rPr>
          <w:rFonts w:ascii="Arial" w:hAnsi="Arial" w:cs="Arial"/>
          <w:i/>
          <w:sz w:val="20"/>
          <w:lang w:val="en-US"/>
        </w:rPr>
        <w:t xml:space="preserve">Dyadic Adjusment Scale) </w:t>
      </w:r>
      <w:r w:rsidRPr="00F56C0B">
        <w:rPr>
          <w:rFonts w:ascii="Arial" w:hAnsi="Arial" w:cs="Arial"/>
          <w:sz w:val="20"/>
        </w:rPr>
        <w:t>mengacu pada</w:t>
      </w:r>
      <w:r w:rsidRPr="00F56C0B">
        <w:rPr>
          <w:rFonts w:ascii="Arial" w:hAnsi="Arial" w:cs="Arial"/>
          <w:i/>
          <w:sz w:val="20"/>
        </w:rPr>
        <w:t xml:space="preserve"> </w:t>
      </w:r>
      <w:r w:rsidRPr="00F56C0B">
        <w:rPr>
          <w:rFonts w:ascii="Arial" w:hAnsi="Arial" w:cs="Arial"/>
          <w:sz w:val="20"/>
          <w:lang w:val="en-US"/>
        </w:rPr>
        <w:t>Spanier (1976)</w:t>
      </w:r>
      <w:r w:rsidRPr="00F56C0B">
        <w:rPr>
          <w:rFonts w:ascii="Arial" w:hAnsi="Arial" w:cs="Arial"/>
          <w:sz w:val="20"/>
        </w:rPr>
        <w:t xml:space="preserve"> yang</w:t>
      </w:r>
      <w:r w:rsidRPr="00F56C0B">
        <w:rPr>
          <w:rFonts w:ascii="Arial" w:hAnsi="Arial" w:cs="Arial"/>
          <w:sz w:val="20"/>
          <w:lang w:val="en-US"/>
        </w:rPr>
        <w:t xml:space="preserve"> terdiri dari 12 pertanyaan yang sudah di modifikasi, </w:t>
      </w:r>
      <w:r w:rsidRPr="00F56C0B">
        <w:rPr>
          <w:rFonts w:ascii="Arial" w:eastAsia="Calibri" w:hAnsi="Arial" w:cs="Arial"/>
          <w:color w:val="000000"/>
          <w:sz w:val="20"/>
          <w:szCs w:val="24"/>
          <w:lang w:val="en-US"/>
        </w:rPr>
        <w:t>dengan pilihan jawaban sangat tidak setuju, tidak setuju, setuju, dan sangat setuju</w:t>
      </w:r>
      <w:r w:rsidRPr="00F56C0B">
        <w:rPr>
          <w:rFonts w:ascii="Arial" w:eastAsia="Calibri" w:hAnsi="Arial" w:cs="Arial"/>
          <w:color w:val="000000"/>
          <w:sz w:val="20"/>
          <w:szCs w:val="24"/>
        </w:rPr>
        <w:t>.</w:t>
      </w:r>
    </w:p>
    <w:p w:rsidR="00F56C0B" w:rsidRPr="00F56C0B" w:rsidRDefault="00F56C0B" w:rsidP="00F56C0B">
      <w:pPr>
        <w:spacing w:after="0" w:line="240" w:lineRule="auto"/>
        <w:jc w:val="both"/>
        <w:rPr>
          <w:rFonts w:ascii="Arial" w:eastAsia="ArialMT" w:hAnsi="Arial" w:cs="Arial"/>
          <w:color w:val="000000"/>
          <w:sz w:val="20"/>
          <w:szCs w:val="24"/>
        </w:rPr>
      </w:pPr>
      <w:proofErr w:type="gramStart"/>
      <w:r w:rsidRPr="00F56C0B">
        <w:rPr>
          <w:rFonts w:ascii="Arial" w:eastAsia="ArialMT" w:hAnsi="Arial" w:cs="Arial"/>
          <w:color w:val="000000"/>
          <w:sz w:val="20"/>
          <w:szCs w:val="24"/>
          <w:lang w:val="en-US"/>
        </w:rPr>
        <w:t>A</w:t>
      </w:r>
      <w:r w:rsidRPr="00F56C0B">
        <w:rPr>
          <w:rFonts w:ascii="Arial" w:hAnsi="Arial" w:cs="Arial"/>
          <w:sz w:val="20"/>
          <w:lang w:val="en-US"/>
        </w:rPr>
        <w:t>nalisis data dilakukan secara deskriptif untuk mengidentifikasi karakteristik individu, karakteristik keluarga, religiusitas, tingkat stres, dan penyesuaian</w:t>
      </w:r>
      <w:r w:rsidRPr="00F56C0B">
        <w:rPr>
          <w:rFonts w:ascii="Arial" w:eastAsia="Calibri" w:hAnsi="Arial" w:cs="Arial"/>
          <w:color w:val="000000"/>
          <w:sz w:val="20"/>
          <w:szCs w:val="24"/>
          <w:lang w:val="en-US"/>
        </w:rPr>
        <w:t>.</w:t>
      </w:r>
      <w:proofErr w:type="gramEnd"/>
      <w:r w:rsidRPr="00F56C0B">
        <w:rPr>
          <w:rFonts w:ascii="Arial" w:eastAsia="Calibri" w:hAnsi="Arial" w:cs="Arial"/>
          <w:color w:val="000000"/>
          <w:sz w:val="20"/>
          <w:szCs w:val="24"/>
          <w:lang w:val="en-US"/>
        </w:rPr>
        <w:t xml:space="preserve"> A</w:t>
      </w:r>
      <w:r w:rsidRPr="00F56C0B">
        <w:rPr>
          <w:rFonts w:ascii="Arial" w:hAnsi="Arial" w:cs="Arial"/>
          <w:sz w:val="20"/>
        </w:rPr>
        <w:t xml:space="preserve">nalisis </w:t>
      </w:r>
      <w:r w:rsidRPr="00F56C0B">
        <w:rPr>
          <w:rFonts w:ascii="Arial" w:eastAsia="Calibri" w:hAnsi="Arial" w:cs="Arial"/>
          <w:color w:val="000000"/>
          <w:sz w:val="20"/>
          <w:szCs w:val="24"/>
        </w:rPr>
        <w:t xml:space="preserve">pengaruh antara </w:t>
      </w:r>
      <w:r w:rsidRPr="00F56C0B">
        <w:rPr>
          <w:rFonts w:ascii="Arial" w:eastAsia="Calibri" w:hAnsi="Arial" w:cs="Arial"/>
          <w:color w:val="000000"/>
          <w:sz w:val="20"/>
          <w:szCs w:val="24"/>
          <w:lang w:val="en-US"/>
        </w:rPr>
        <w:t>karakteristik</w:t>
      </w:r>
      <w:r w:rsidRPr="00F56C0B">
        <w:rPr>
          <w:rFonts w:ascii="Arial" w:eastAsia="Calibri" w:hAnsi="Arial" w:cs="Arial"/>
          <w:color w:val="000000"/>
          <w:sz w:val="20"/>
          <w:szCs w:val="24"/>
        </w:rPr>
        <w:t xml:space="preserve"> </w:t>
      </w:r>
      <w:r w:rsidRPr="00F56C0B">
        <w:rPr>
          <w:rFonts w:ascii="Arial" w:eastAsia="Calibri" w:hAnsi="Arial" w:cs="Arial"/>
          <w:color w:val="000000"/>
          <w:sz w:val="20"/>
          <w:szCs w:val="24"/>
          <w:lang w:val="en-US"/>
        </w:rPr>
        <w:t>individu, karakteristik keluarga</w:t>
      </w:r>
      <w:r w:rsidRPr="00F56C0B">
        <w:rPr>
          <w:rFonts w:ascii="Arial" w:eastAsia="Calibri" w:hAnsi="Arial" w:cs="Arial"/>
          <w:color w:val="000000"/>
          <w:sz w:val="20"/>
          <w:szCs w:val="24"/>
        </w:rPr>
        <w:t xml:space="preserve">, </w:t>
      </w:r>
      <w:r w:rsidRPr="00F56C0B">
        <w:rPr>
          <w:rFonts w:ascii="Arial" w:eastAsia="Calibri" w:hAnsi="Arial" w:cs="Arial"/>
          <w:color w:val="000000"/>
          <w:sz w:val="20"/>
          <w:szCs w:val="24"/>
          <w:lang w:val="en-US"/>
        </w:rPr>
        <w:t>religiusitas, dan tingkat stres terhadap penyesuaian</w:t>
      </w:r>
      <w:r w:rsidRPr="00F56C0B">
        <w:rPr>
          <w:rFonts w:ascii="Arial" w:eastAsia="Calibri" w:hAnsi="Arial" w:cs="Arial"/>
          <w:color w:val="000000"/>
          <w:sz w:val="20"/>
          <w:szCs w:val="24"/>
        </w:rPr>
        <w:t xml:space="preserve"> </w:t>
      </w:r>
      <w:r w:rsidRPr="00F56C0B">
        <w:rPr>
          <w:rFonts w:ascii="Arial" w:eastAsia="Calibri" w:hAnsi="Arial" w:cs="Arial"/>
          <w:color w:val="000000"/>
          <w:sz w:val="20"/>
          <w:szCs w:val="24"/>
          <w:lang w:val="en-US"/>
        </w:rPr>
        <w:t>meng</w:t>
      </w:r>
      <w:r w:rsidRPr="00F56C0B">
        <w:rPr>
          <w:rFonts w:ascii="Arial" w:eastAsia="Calibri" w:hAnsi="Arial" w:cs="Arial"/>
          <w:color w:val="000000"/>
          <w:sz w:val="20"/>
          <w:szCs w:val="24"/>
        </w:rPr>
        <w:t>gunakan</w:t>
      </w:r>
      <w:r w:rsidRPr="00F56C0B">
        <w:rPr>
          <w:rFonts w:ascii="Arial" w:eastAsia="Calibri" w:hAnsi="Arial" w:cs="Arial"/>
          <w:color w:val="000000"/>
          <w:sz w:val="20"/>
          <w:szCs w:val="24"/>
          <w:lang w:val="en-US"/>
        </w:rPr>
        <w:t xml:space="preserve"> </w:t>
      </w:r>
      <w:r w:rsidRPr="00F56C0B">
        <w:rPr>
          <w:rFonts w:ascii="Arial" w:eastAsia="Calibri" w:hAnsi="Arial" w:cs="Arial"/>
          <w:i/>
          <w:color w:val="000000"/>
          <w:sz w:val="20"/>
          <w:szCs w:val="24"/>
          <w:lang w:val="en-US"/>
        </w:rPr>
        <w:t xml:space="preserve">smart </w:t>
      </w:r>
      <w:r w:rsidRPr="00F56C0B">
        <w:rPr>
          <w:rFonts w:ascii="Arial" w:eastAsia="Calibri" w:hAnsi="Arial" w:cs="Arial"/>
          <w:color w:val="000000"/>
          <w:sz w:val="20"/>
          <w:szCs w:val="24"/>
          <w:lang w:val="en-US"/>
        </w:rPr>
        <w:t>PLS.</w:t>
      </w:r>
    </w:p>
    <w:p w:rsidR="00F36293" w:rsidRPr="00F56C0B" w:rsidRDefault="00F56C0B" w:rsidP="00720743">
      <w:pPr>
        <w:spacing w:before="240" w:line="240" w:lineRule="auto"/>
        <w:jc w:val="center"/>
        <w:rPr>
          <w:rFonts w:ascii="Arial" w:hAnsi="Arial" w:cs="Arial"/>
          <w:b/>
          <w:sz w:val="20"/>
          <w:szCs w:val="20"/>
          <w:lang w:val="en-US"/>
        </w:rPr>
      </w:pPr>
      <w:r w:rsidRPr="00F56C0B">
        <w:rPr>
          <w:rFonts w:ascii="Arial" w:hAnsi="Arial" w:cs="Arial"/>
          <w:b/>
          <w:sz w:val="20"/>
          <w:szCs w:val="20"/>
          <w:lang w:val="en-US"/>
        </w:rPr>
        <w:t>HASIL</w:t>
      </w:r>
    </w:p>
    <w:p w:rsidR="00F56C0B" w:rsidRPr="00F56C0B" w:rsidRDefault="00F56C0B" w:rsidP="00F56C0B">
      <w:pPr>
        <w:jc w:val="center"/>
        <w:rPr>
          <w:rFonts w:ascii="Arial" w:eastAsia="Calibri" w:hAnsi="Arial" w:cs="Arial"/>
          <w:b/>
          <w:bCs/>
          <w:color w:val="000000"/>
          <w:sz w:val="20"/>
          <w:szCs w:val="20"/>
          <w:lang w:val="en-US"/>
        </w:rPr>
      </w:pPr>
      <w:r w:rsidRPr="00F56C0B">
        <w:rPr>
          <w:rFonts w:ascii="Arial" w:eastAsia="Calibri" w:hAnsi="Arial" w:cs="Arial"/>
          <w:b/>
          <w:bCs/>
          <w:color w:val="000000"/>
          <w:sz w:val="20"/>
          <w:szCs w:val="20"/>
        </w:rPr>
        <w:t xml:space="preserve">Karakteristik </w:t>
      </w:r>
      <w:r w:rsidRPr="00F56C0B">
        <w:rPr>
          <w:rFonts w:ascii="Arial" w:eastAsia="Calibri" w:hAnsi="Arial" w:cs="Arial"/>
          <w:b/>
          <w:bCs/>
          <w:color w:val="000000"/>
          <w:sz w:val="20"/>
          <w:szCs w:val="20"/>
          <w:lang w:val="en-US"/>
        </w:rPr>
        <w:t>Individu dan Keluarga</w:t>
      </w:r>
    </w:p>
    <w:p w:rsidR="00F56C0B" w:rsidRPr="00F56C0B" w:rsidRDefault="00F56C0B" w:rsidP="00F56C0B">
      <w:pPr>
        <w:spacing w:after="0" w:line="240" w:lineRule="auto"/>
        <w:jc w:val="both"/>
        <w:rPr>
          <w:rFonts w:ascii="Arial" w:eastAsia="Calibri" w:hAnsi="Arial" w:cs="Arial"/>
          <w:sz w:val="20"/>
          <w:szCs w:val="20"/>
          <w:lang w:val="en-US"/>
        </w:rPr>
      </w:pPr>
      <w:proofErr w:type="gramStart"/>
      <w:r w:rsidRPr="00F56C0B">
        <w:rPr>
          <w:rFonts w:ascii="Arial" w:eastAsia="Calibri" w:hAnsi="Arial" w:cs="Arial"/>
          <w:sz w:val="20"/>
          <w:szCs w:val="20"/>
          <w:lang w:val="en-US"/>
        </w:rPr>
        <w:t>Usia</w:t>
      </w:r>
      <w:proofErr w:type="gramEnd"/>
      <w:r w:rsidRPr="00F56C0B">
        <w:rPr>
          <w:rFonts w:ascii="Arial" w:eastAsia="Calibri" w:hAnsi="Arial" w:cs="Arial"/>
          <w:sz w:val="20"/>
          <w:szCs w:val="20"/>
          <w:lang w:val="en-US"/>
        </w:rPr>
        <w:t xml:space="preserve"> responden dikategorikan berdasarkan kategori umur menurut</w:t>
      </w:r>
      <w:r w:rsidRPr="00F56C0B">
        <w:rPr>
          <w:rFonts w:ascii="Arial" w:eastAsia="Calibri" w:hAnsi="Arial" w:cs="Arial"/>
          <w:sz w:val="20"/>
          <w:szCs w:val="20"/>
        </w:rPr>
        <w:t xml:space="preserve"> Papalia </w:t>
      </w:r>
      <w:r w:rsidRPr="00F56C0B">
        <w:rPr>
          <w:rFonts w:ascii="Arial" w:eastAsia="Calibri" w:hAnsi="Arial" w:cs="Arial"/>
          <w:iCs/>
          <w:sz w:val="20"/>
          <w:szCs w:val="20"/>
        </w:rPr>
        <w:t>et al</w:t>
      </w:r>
      <w:r w:rsidRPr="00F56C0B">
        <w:rPr>
          <w:rFonts w:ascii="Arial" w:eastAsia="Calibri" w:hAnsi="Arial" w:cs="Arial"/>
          <w:sz w:val="20"/>
          <w:szCs w:val="20"/>
        </w:rPr>
        <w:t>.</w:t>
      </w:r>
      <w:r w:rsidRPr="00F56C0B">
        <w:rPr>
          <w:rFonts w:ascii="Arial" w:eastAsia="Calibri" w:hAnsi="Arial" w:cs="Arial"/>
          <w:sz w:val="20"/>
          <w:szCs w:val="20"/>
          <w:lang w:val="en-US"/>
        </w:rPr>
        <w:t xml:space="preserve"> </w:t>
      </w:r>
      <w:r w:rsidRPr="00F56C0B">
        <w:rPr>
          <w:rFonts w:ascii="Arial" w:eastAsia="Calibri" w:hAnsi="Arial" w:cs="Arial"/>
          <w:sz w:val="20"/>
          <w:szCs w:val="20"/>
        </w:rPr>
        <w:t>(2009) membagi</w:t>
      </w:r>
      <w:r w:rsidRPr="00F56C0B">
        <w:rPr>
          <w:rFonts w:ascii="Arial" w:eastAsia="Calibri" w:hAnsi="Arial" w:cs="Arial"/>
          <w:sz w:val="20"/>
          <w:szCs w:val="20"/>
          <w:lang w:val="en-US"/>
        </w:rPr>
        <w:t xml:space="preserve"> </w:t>
      </w:r>
      <w:r w:rsidRPr="00F56C0B">
        <w:rPr>
          <w:rFonts w:ascii="Arial" w:eastAsia="Calibri" w:hAnsi="Arial" w:cs="Arial"/>
          <w:sz w:val="20"/>
          <w:szCs w:val="20"/>
        </w:rPr>
        <w:t>usia menjadi tiga yaitu dewasa awal (18-40 tahun), dewasa madya (41-60 tahun), dan dewasa akhir (&gt;60 tahun).</w:t>
      </w:r>
      <w:r w:rsidRPr="00F56C0B">
        <w:rPr>
          <w:rFonts w:ascii="Arial" w:eastAsia="Calibri" w:hAnsi="Arial" w:cs="Arial"/>
          <w:sz w:val="20"/>
          <w:szCs w:val="20"/>
          <w:lang w:val="en-US"/>
        </w:rPr>
        <w:t xml:space="preserve"> Sebagian besar </w:t>
      </w:r>
      <w:proofErr w:type="gramStart"/>
      <w:r w:rsidRPr="00F56C0B">
        <w:rPr>
          <w:rFonts w:ascii="Arial" w:eastAsia="Calibri" w:hAnsi="Arial" w:cs="Arial"/>
          <w:sz w:val="20"/>
          <w:szCs w:val="20"/>
          <w:lang w:val="en-US"/>
        </w:rPr>
        <w:t>usia</w:t>
      </w:r>
      <w:proofErr w:type="gramEnd"/>
      <w:r w:rsidRPr="00F56C0B">
        <w:rPr>
          <w:rFonts w:ascii="Arial" w:eastAsia="Calibri" w:hAnsi="Arial" w:cs="Arial"/>
          <w:sz w:val="20"/>
          <w:szCs w:val="20"/>
          <w:lang w:val="en-US"/>
        </w:rPr>
        <w:t xml:space="preserve"> responden</w:t>
      </w:r>
      <w:r w:rsidRPr="00F56C0B">
        <w:rPr>
          <w:rFonts w:ascii="Arial" w:eastAsia="Calibri" w:hAnsi="Arial" w:cs="Arial"/>
          <w:sz w:val="20"/>
          <w:szCs w:val="20"/>
        </w:rPr>
        <w:t xml:space="preserve"> menyebar pada kategori usia dewasa awal (18-40 tahun) </w:t>
      </w:r>
      <w:r w:rsidRPr="00F56C0B">
        <w:rPr>
          <w:rFonts w:ascii="Arial" w:eastAsia="Calibri" w:hAnsi="Arial" w:cs="Arial"/>
          <w:sz w:val="20"/>
          <w:szCs w:val="20"/>
          <w:lang w:val="en-US"/>
        </w:rPr>
        <w:t>(85%), dengan r</w:t>
      </w:r>
      <w:r w:rsidRPr="00F56C0B">
        <w:rPr>
          <w:rFonts w:ascii="Arial" w:eastAsia="Calibri" w:hAnsi="Arial" w:cs="Arial"/>
          <w:sz w:val="20"/>
          <w:szCs w:val="20"/>
        </w:rPr>
        <w:t>ata-rata</w:t>
      </w:r>
      <w:r w:rsidRPr="00F56C0B">
        <w:rPr>
          <w:rFonts w:ascii="Arial" w:eastAsia="Calibri" w:hAnsi="Arial" w:cs="Arial"/>
          <w:sz w:val="20"/>
          <w:szCs w:val="20"/>
          <w:lang w:val="en-US"/>
        </w:rPr>
        <w:t xml:space="preserve"> 33.24 tahun</w:t>
      </w:r>
      <w:r w:rsidRPr="00F56C0B">
        <w:rPr>
          <w:rFonts w:ascii="Arial" w:eastAsia="Calibri" w:hAnsi="Arial" w:cs="Arial"/>
          <w:sz w:val="20"/>
          <w:szCs w:val="20"/>
        </w:rPr>
        <w:t xml:space="preserve">. </w:t>
      </w:r>
    </w:p>
    <w:p w:rsidR="00F56C0B" w:rsidRPr="00F56C0B" w:rsidRDefault="00F56C0B" w:rsidP="00F56C0B">
      <w:pPr>
        <w:tabs>
          <w:tab w:val="left" w:pos="851"/>
        </w:tabs>
        <w:spacing w:after="0" w:line="240" w:lineRule="auto"/>
        <w:jc w:val="both"/>
        <w:rPr>
          <w:rFonts w:ascii="Arial" w:eastAsia="Calibri" w:hAnsi="Arial" w:cs="Arial"/>
          <w:sz w:val="20"/>
          <w:szCs w:val="20"/>
          <w:lang w:val="en-US"/>
        </w:rPr>
      </w:pPr>
      <w:proofErr w:type="gramStart"/>
      <w:r w:rsidRPr="00F56C0B">
        <w:rPr>
          <w:rFonts w:ascii="Arial" w:eastAsia="Calibri" w:hAnsi="Arial" w:cs="Arial"/>
          <w:sz w:val="20"/>
          <w:szCs w:val="20"/>
          <w:lang w:val="en-US"/>
        </w:rPr>
        <w:t>Proporsi terbesar pendapatan ada pada rentang Rp 1.000.000-Rp 5.000.000 (75%) dengan rata-rata Rp 3.531.000.</w:t>
      </w:r>
      <w:proofErr w:type="gramEnd"/>
      <w:r w:rsidRPr="00F56C0B">
        <w:rPr>
          <w:rFonts w:ascii="Arial" w:eastAsia="Calibri" w:hAnsi="Arial" w:cs="Arial"/>
          <w:sz w:val="20"/>
          <w:szCs w:val="20"/>
          <w:lang w:val="en-US"/>
        </w:rPr>
        <w:t xml:space="preserve"> </w:t>
      </w:r>
      <w:r w:rsidRPr="00F56C0B">
        <w:rPr>
          <w:rFonts w:ascii="Arial" w:eastAsia="Calibri" w:hAnsi="Arial" w:cs="Arial"/>
          <w:sz w:val="20"/>
          <w:szCs w:val="20"/>
        </w:rPr>
        <w:t xml:space="preserve">Lebih dari setengah </w:t>
      </w:r>
      <w:r w:rsidRPr="00F56C0B">
        <w:rPr>
          <w:rFonts w:ascii="Arial" w:eastAsia="Calibri" w:hAnsi="Arial" w:cs="Arial"/>
          <w:sz w:val="20"/>
          <w:szCs w:val="20"/>
          <w:lang w:val="en-US"/>
        </w:rPr>
        <w:t>(52%) responden</w:t>
      </w:r>
      <w:r w:rsidRPr="00F56C0B">
        <w:rPr>
          <w:rFonts w:ascii="Arial" w:eastAsia="Calibri" w:hAnsi="Arial" w:cs="Arial"/>
          <w:sz w:val="20"/>
          <w:szCs w:val="20"/>
        </w:rPr>
        <w:t xml:space="preserve"> ber</w:t>
      </w:r>
      <w:r w:rsidRPr="00F56C0B">
        <w:rPr>
          <w:rFonts w:ascii="Arial" w:eastAsia="Calibri" w:hAnsi="Arial" w:cs="Arial"/>
          <w:sz w:val="20"/>
          <w:szCs w:val="20"/>
          <w:lang w:val="en-US"/>
        </w:rPr>
        <w:t xml:space="preserve">pendidikan SMA. </w:t>
      </w:r>
      <w:r w:rsidRPr="00F56C0B">
        <w:rPr>
          <w:rFonts w:ascii="Arial" w:eastAsia="Calibri" w:hAnsi="Arial" w:cs="Arial"/>
          <w:sz w:val="20"/>
          <w:szCs w:val="20"/>
        </w:rPr>
        <w:t xml:space="preserve">Pekerjaan terbanyak </w:t>
      </w:r>
      <w:r w:rsidRPr="00F56C0B">
        <w:rPr>
          <w:rFonts w:ascii="Arial" w:eastAsia="Calibri" w:hAnsi="Arial" w:cs="Arial"/>
          <w:sz w:val="20"/>
          <w:szCs w:val="20"/>
          <w:lang w:val="en-US"/>
        </w:rPr>
        <w:t>(48%)</w:t>
      </w:r>
      <w:r w:rsidRPr="00F56C0B">
        <w:rPr>
          <w:rFonts w:ascii="Arial" w:eastAsia="Calibri" w:hAnsi="Arial" w:cs="Arial"/>
          <w:sz w:val="20"/>
          <w:szCs w:val="20"/>
        </w:rPr>
        <w:t xml:space="preserve"> </w:t>
      </w:r>
      <w:r w:rsidRPr="00F56C0B">
        <w:rPr>
          <w:rFonts w:ascii="Arial" w:eastAsia="Calibri" w:hAnsi="Arial" w:cs="Arial"/>
          <w:sz w:val="20"/>
          <w:szCs w:val="20"/>
          <w:lang w:val="en-US"/>
        </w:rPr>
        <w:t xml:space="preserve">responden </w:t>
      </w:r>
      <w:r w:rsidRPr="00F56C0B">
        <w:rPr>
          <w:rFonts w:ascii="Arial" w:eastAsia="Calibri" w:hAnsi="Arial" w:cs="Arial"/>
          <w:sz w:val="20"/>
          <w:szCs w:val="20"/>
        </w:rPr>
        <w:t xml:space="preserve">adalah </w:t>
      </w:r>
      <w:r w:rsidRPr="00F56C0B">
        <w:rPr>
          <w:rFonts w:ascii="Arial" w:eastAsia="Calibri" w:hAnsi="Arial" w:cs="Arial"/>
          <w:sz w:val="20"/>
          <w:szCs w:val="20"/>
          <w:lang w:val="en-US"/>
        </w:rPr>
        <w:t>pegawai swasta</w:t>
      </w:r>
      <w:r w:rsidRPr="00F56C0B">
        <w:rPr>
          <w:rFonts w:ascii="Arial" w:eastAsia="Calibri" w:hAnsi="Arial" w:cs="Arial"/>
          <w:sz w:val="20"/>
          <w:szCs w:val="20"/>
        </w:rPr>
        <w:t>.</w:t>
      </w:r>
      <w:r w:rsidRPr="00F56C0B">
        <w:rPr>
          <w:rFonts w:ascii="Arial" w:eastAsia="Calibri" w:hAnsi="Arial" w:cs="Arial"/>
          <w:sz w:val="20"/>
          <w:szCs w:val="20"/>
          <w:lang w:val="en-US"/>
        </w:rPr>
        <w:t xml:space="preserve"> </w:t>
      </w:r>
    </w:p>
    <w:p w:rsidR="00F56C0B" w:rsidRPr="00F56C0B" w:rsidRDefault="00F56C0B" w:rsidP="00F56C0B">
      <w:pPr>
        <w:tabs>
          <w:tab w:val="left" w:pos="851"/>
        </w:tabs>
        <w:spacing w:after="0" w:line="240" w:lineRule="auto"/>
        <w:jc w:val="both"/>
        <w:rPr>
          <w:rFonts w:ascii="Arial" w:hAnsi="Arial" w:cs="Arial"/>
          <w:sz w:val="20"/>
          <w:szCs w:val="20"/>
          <w:lang w:val="en-US"/>
        </w:rPr>
      </w:pPr>
      <w:proofErr w:type="gramStart"/>
      <w:r w:rsidRPr="00F56C0B">
        <w:rPr>
          <w:rFonts w:ascii="Arial" w:eastAsia="Calibri" w:hAnsi="Arial" w:cs="Arial"/>
          <w:sz w:val="20"/>
          <w:szCs w:val="20"/>
          <w:lang w:val="en-US"/>
        </w:rPr>
        <w:t xml:space="preserve">Faktor penyebab perceraian tertinggi </w:t>
      </w:r>
      <w:r w:rsidRPr="00F56C0B">
        <w:rPr>
          <w:rFonts w:ascii="Arial" w:eastAsia="Calibri" w:hAnsi="Arial" w:cs="Arial"/>
          <w:sz w:val="20"/>
          <w:szCs w:val="20"/>
        </w:rPr>
        <w:t xml:space="preserve">adalah </w:t>
      </w:r>
      <w:r w:rsidRPr="00F56C0B">
        <w:rPr>
          <w:rFonts w:ascii="Arial" w:eastAsia="Calibri" w:hAnsi="Arial" w:cs="Arial"/>
          <w:sz w:val="20"/>
          <w:szCs w:val="20"/>
          <w:lang w:val="en-US"/>
        </w:rPr>
        <w:t>perselingkuhan (33%)</w:t>
      </w:r>
      <w:r w:rsidRPr="00F56C0B">
        <w:rPr>
          <w:rFonts w:ascii="Arial" w:eastAsia="Calibri" w:hAnsi="Arial" w:cs="Arial"/>
          <w:sz w:val="20"/>
          <w:szCs w:val="20"/>
        </w:rPr>
        <w:t xml:space="preserve"> dengan </w:t>
      </w:r>
      <w:r w:rsidRPr="00F56C0B">
        <w:rPr>
          <w:rFonts w:ascii="Arial" w:eastAsia="Calibri" w:hAnsi="Arial" w:cs="Arial"/>
          <w:sz w:val="20"/>
          <w:szCs w:val="20"/>
          <w:lang w:val="en-US"/>
        </w:rPr>
        <w:t>rata-rata lama perceraian empat bulan (24%)</w:t>
      </w:r>
      <w:r w:rsidRPr="00F56C0B">
        <w:rPr>
          <w:rFonts w:ascii="Arial" w:eastAsia="Calibri" w:hAnsi="Arial" w:cs="Arial"/>
          <w:sz w:val="20"/>
          <w:szCs w:val="20"/>
        </w:rPr>
        <w:t>.</w:t>
      </w:r>
      <w:proofErr w:type="gramEnd"/>
      <w:r w:rsidRPr="00F56C0B">
        <w:rPr>
          <w:rFonts w:ascii="Arial" w:eastAsia="Calibri" w:hAnsi="Arial" w:cs="Arial"/>
          <w:sz w:val="20"/>
          <w:szCs w:val="20"/>
        </w:rPr>
        <w:t xml:space="preserve"> S</w:t>
      </w:r>
      <w:r w:rsidRPr="00F56C0B">
        <w:rPr>
          <w:rFonts w:ascii="Arial" w:eastAsia="Calibri" w:hAnsi="Arial" w:cs="Arial"/>
          <w:sz w:val="20"/>
          <w:szCs w:val="20"/>
          <w:lang w:val="en-US"/>
        </w:rPr>
        <w:t xml:space="preserve">tatus perceraian </w:t>
      </w:r>
      <w:r w:rsidRPr="00F56C0B">
        <w:rPr>
          <w:rFonts w:ascii="Arial" w:eastAsia="Calibri" w:hAnsi="Arial" w:cs="Arial"/>
          <w:sz w:val="20"/>
          <w:szCs w:val="20"/>
        </w:rPr>
        <w:t xml:space="preserve">yang terbanyak </w:t>
      </w:r>
      <w:r w:rsidRPr="00F56C0B">
        <w:rPr>
          <w:rFonts w:ascii="Arial" w:eastAsia="Calibri" w:hAnsi="Arial" w:cs="Arial"/>
          <w:sz w:val="20"/>
          <w:szCs w:val="20"/>
          <w:lang w:val="en-US"/>
        </w:rPr>
        <w:t>(76%)</w:t>
      </w:r>
      <w:r w:rsidRPr="00F56C0B">
        <w:rPr>
          <w:rFonts w:ascii="Arial" w:eastAsia="Calibri" w:hAnsi="Arial" w:cs="Arial"/>
          <w:sz w:val="20"/>
          <w:szCs w:val="20"/>
        </w:rPr>
        <w:t xml:space="preserve"> adalah karena </w:t>
      </w:r>
      <w:r w:rsidRPr="00F56C0B">
        <w:rPr>
          <w:rFonts w:ascii="Arial" w:eastAsia="Calibri" w:hAnsi="Arial" w:cs="Arial"/>
          <w:sz w:val="20"/>
          <w:szCs w:val="20"/>
          <w:lang w:val="en-US"/>
        </w:rPr>
        <w:t>cerai gugat (perempuan yang mengajukan perkara)</w:t>
      </w:r>
      <w:r w:rsidRPr="00F56C0B">
        <w:rPr>
          <w:rFonts w:ascii="Arial" w:eastAsia="Calibri" w:hAnsi="Arial" w:cs="Arial"/>
          <w:sz w:val="20"/>
          <w:szCs w:val="20"/>
        </w:rPr>
        <w:t>. L</w:t>
      </w:r>
      <w:r w:rsidRPr="00F56C0B">
        <w:rPr>
          <w:rFonts w:ascii="Arial" w:eastAsia="Calibri" w:hAnsi="Arial" w:cs="Arial"/>
          <w:sz w:val="20"/>
          <w:szCs w:val="20"/>
          <w:lang w:val="en-US"/>
        </w:rPr>
        <w:t xml:space="preserve">ama pernikahan responden sebelum perceraian </w:t>
      </w:r>
      <w:r w:rsidRPr="00F56C0B">
        <w:rPr>
          <w:rFonts w:ascii="Arial" w:eastAsia="Calibri" w:hAnsi="Arial" w:cs="Arial"/>
          <w:sz w:val="20"/>
          <w:szCs w:val="20"/>
        </w:rPr>
        <w:t xml:space="preserve">paling banya </w:t>
      </w:r>
      <w:r w:rsidRPr="00F56C0B">
        <w:rPr>
          <w:rFonts w:ascii="Arial" w:eastAsia="Calibri" w:hAnsi="Arial" w:cs="Arial"/>
          <w:sz w:val="20"/>
          <w:szCs w:val="20"/>
          <w:lang w:val="en-US"/>
        </w:rPr>
        <w:t xml:space="preserve">pada rentang </w:t>
      </w:r>
      <w:r w:rsidRPr="00F56C0B">
        <w:rPr>
          <w:rFonts w:ascii="Arial" w:eastAsia="Calibri" w:hAnsi="Arial" w:cs="Arial"/>
          <w:sz w:val="20"/>
          <w:szCs w:val="20"/>
        </w:rPr>
        <w:t xml:space="preserve">kurang dari </w:t>
      </w:r>
      <w:r w:rsidRPr="00F56C0B">
        <w:rPr>
          <w:rFonts w:ascii="Arial" w:eastAsia="Calibri" w:hAnsi="Arial" w:cs="Arial"/>
          <w:sz w:val="20"/>
          <w:szCs w:val="20"/>
          <w:lang w:val="en-US"/>
        </w:rPr>
        <w:t>lima tahun</w:t>
      </w:r>
      <w:r w:rsidRPr="00F56C0B">
        <w:rPr>
          <w:rFonts w:ascii="Arial" w:eastAsia="Calibri" w:hAnsi="Arial" w:cs="Arial"/>
          <w:sz w:val="20"/>
          <w:szCs w:val="20"/>
        </w:rPr>
        <w:t xml:space="preserve"> (</w:t>
      </w:r>
      <w:r w:rsidRPr="00F56C0B">
        <w:rPr>
          <w:rFonts w:ascii="Arial" w:eastAsia="Calibri" w:hAnsi="Arial" w:cs="Arial"/>
          <w:sz w:val="20"/>
          <w:szCs w:val="20"/>
          <w:lang w:val="en-US"/>
        </w:rPr>
        <w:t>37%) dengan rata-rata 1.97 tahun</w:t>
      </w:r>
      <w:r w:rsidRPr="00F56C0B">
        <w:rPr>
          <w:rFonts w:ascii="Arial" w:eastAsia="Calibri" w:hAnsi="Arial" w:cs="Arial"/>
          <w:sz w:val="20"/>
          <w:szCs w:val="20"/>
        </w:rPr>
        <w:t xml:space="preserve">. Selanjutnya </w:t>
      </w:r>
      <w:r w:rsidRPr="00F56C0B">
        <w:rPr>
          <w:rFonts w:ascii="Arial" w:eastAsia="Calibri" w:hAnsi="Arial" w:cs="Arial"/>
          <w:sz w:val="20"/>
          <w:szCs w:val="20"/>
          <w:lang w:val="en-US"/>
        </w:rPr>
        <w:t xml:space="preserve">jumlah anak </w:t>
      </w:r>
      <w:r w:rsidRPr="00F56C0B">
        <w:rPr>
          <w:rFonts w:ascii="Arial" w:eastAsia="Calibri" w:hAnsi="Arial" w:cs="Arial"/>
          <w:sz w:val="20"/>
          <w:szCs w:val="20"/>
        </w:rPr>
        <w:t xml:space="preserve">responden </w:t>
      </w:r>
      <w:r w:rsidRPr="00F56C0B">
        <w:rPr>
          <w:rFonts w:ascii="Arial" w:eastAsia="Calibri" w:hAnsi="Arial" w:cs="Arial"/>
          <w:sz w:val="20"/>
          <w:szCs w:val="20"/>
          <w:lang w:val="en-US"/>
        </w:rPr>
        <w:t>berkisar 1</w:t>
      </w:r>
      <w:r w:rsidRPr="00F56C0B">
        <w:rPr>
          <w:rFonts w:ascii="Arial" w:eastAsia="Calibri" w:hAnsi="Arial" w:cs="Arial"/>
          <w:sz w:val="20"/>
          <w:szCs w:val="20"/>
        </w:rPr>
        <w:t xml:space="preserve"> hingga </w:t>
      </w:r>
      <w:r w:rsidRPr="00F56C0B">
        <w:rPr>
          <w:rFonts w:ascii="Arial" w:eastAsia="Calibri" w:hAnsi="Arial" w:cs="Arial"/>
          <w:sz w:val="20"/>
          <w:szCs w:val="20"/>
          <w:lang w:val="en-US"/>
        </w:rPr>
        <w:t>6 orang dengan rata-rata 1.77 orang, proporsi terbesar responden memiliki satu anak (48%)</w:t>
      </w:r>
      <w:r w:rsidRPr="00F56C0B">
        <w:rPr>
          <w:rFonts w:ascii="Arial" w:eastAsia="Calibri" w:hAnsi="Arial" w:cs="Arial"/>
          <w:sz w:val="20"/>
          <w:szCs w:val="20"/>
        </w:rPr>
        <w:t>. Adapun</w:t>
      </w:r>
      <w:r w:rsidRPr="00F56C0B">
        <w:rPr>
          <w:rFonts w:ascii="Arial" w:eastAsia="Calibri" w:hAnsi="Arial" w:cs="Arial"/>
          <w:sz w:val="20"/>
          <w:szCs w:val="20"/>
          <w:lang w:val="en-US"/>
        </w:rPr>
        <w:t xml:space="preserve"> tempat tinggal responden pasca perceraian dalam penelitian ini adalah tinggal bersama orangtua (54%).</w:t>
      </w:r>
    </w:p>
    <w:p w:rsidR="00F56C0B" w:rsidRPr="00F56C0B" w:rsidRDefault="00F56C0B" w:rsidP="00F56C0B">
      <w:pPr>
        <w:spacing w:before="240" w:after="120" w:line="240" w:lineRule="auto"/>
        <w:jc w:val="center"/>
        <w:rPr>
          <w:rFonts w:ascii="Arial" w:hAnsi="Arial" w:cs="Arial"/>
          <w:b/>
          <w:sz w:val="20"/>
          <w:lang w:val="en-US"/>
        </w:rPr>
      </w:pPr>
      <w:r w:rsidRPr="00F56C0B">
        <w:rPr>
          <w:rFonts w:ascii="Arial" w:hAnsi="Arial" w:cs="Arial"/>
          <w:b/>
          <w:sz w:val="20"/>
          <w:lang w:val="en-US"/>
        </w:rPr>
        <w:t>Religiusitas</w:t>
      </w:r>
    </w:p>
    <w:p w:rsidR="00F56C0B" w:rsidRPr="00F56C0B" w:rsidRDefault="00F56C0B" w:rsidP="00F56C0B">
      <w:pPr>
        <w:spacing w:after="0" w:line="240" w:lineRule="auto"/>
        <w:jc w:val="both"/>
        <w:rPr>
          <w:rFonts w:ascii="Arial" w:hAnsi="Arial" w:cs="Arial"/>
          <w:color w:val="000000"/>
          <w:sz w:val="20"/>
          <w:szCs w:val="24"/>
          <w:lang w:val="en-US"/>
        </w:rPr>
      </w:pPr>
      <w:r w:rsidRPr="00F56C0B">
        <w:rPr>
          <w:rFonts w:ascii="Arial" w:hAnsi="Arial" w:cs="Arial"/>
          <w:color w:val="000000"/>
          <w:sz w:val="20"/>
          <w:szCs w:val="24"/>
        </w:rPr>
        <w:t xml:space="preserve">Religiusitas </w:t>
      </w:r>
      <w:r w:rsidRPr="00F56C0B">
        <w:rPr>
          <w:rFonts w:ascii="Arial" w:hAnsi="Arial" w:cs="Arial"/>
          <w:color w:val="000000"/>
          <w:sz w:val="20"/>
          <w:szCs w:val="24"/>
          <w:lang w:val="en-US"/>
        </w:rPr>
        <w:t xml:space="preserve">menurut </w:t>
      </w:r>
      <w:r w:rsidRPr="00F56C0B">
        <w:rPr>
          <w:rFonts w:ascii="Arial" w:hAnsi="Arial" w:cs="Arial"/>
          <w:color w:val="000000"/>
          <w:sz w:val="20"/>
          <w:szCs w:val="24"/>
          <w:shd w:val="clear" w:color="auto" w:fill="FFFFFF"/>
        </w:rPr>
        <w:t>Dedert</w:t>
      </w:r>
      <w:r w:rsidRPr="00F56C0B">
        <w:rPr>
          <w:rFonts w:ascii="Arial" w:hAnsi="Arial" w:cs="Arial"/>
          <w:color w:val="000000"/>
          <w:sz w:val="20"/>
          <w:szCs w:val="24"/>
          <w:shd w:val="clear" w:color="auto" w:fill="FFFFFF"/>
          <w:lang w:val="en-US"/>
        </w:rPr>
        <w:t xml:space="preserve"> </w:t>
      </w:r>
      <w:r w:rsidRPr="00F56C0B">
        <w:rPr>
          <w:rFonts w:ascii="Arial" w:hAnsi="Arial" w:cs="Arial"/>
          <w:i/>
          <w:color w:val="000000"/>
          <w:sz w:val="20"/>
          <w:szCs w:val="24"/>
          <w:shd w:val="clear" w:color="auto" w:fill="FFFFFF"/>
          <w:lang w:val="en-US"/>
        </w:rPr>
        <w:t xml:space="preserve">et al. </w:t>
      </w:r>
      <w:proofErr w:type="gramStart"/>
      <w:r w:rsidRPr="00F56C0B">
        <w:rPr>
          <w:rFonts w:ascii="Arial" w:hAnsi="Arial" w:cs="Arial"/>
          <w:i/>
          <w:color w:val="000000"/>
          <w:sz w:val="20"/>
          <w:szCs w:val="24"/>
          <w:shd w:val="clear" w:color="auto" w:fill="FFFFFF"/>
          <w:lang w:val="en-US"/>
        </w:rPr>
        <w:t>(</w:t>
      </w:r>
      <w:r w:rsidRPr="00F56C0B">
        <w:rPr>
          <w:rFonts w:ascii="Arial" w:hAnsi="Arial" w:cs="Arial"/>
          <w:color w:val="000000"/>
          <w:sz w:val="20"/>
          <w:szCs w:val="24"/>
          <w:shd w:val="clear" w:color="auto" w:fill="FFFFFF"/>
          <w:lang w:val="en-US"/>
        </w:rPr>
        <w:t>2004)</w:t>
      </w:r>
      <w:r w:rsidRPr="00F56C0B">
        <w:rPr>
          <w:rFonts w:ascii="Arial" w:hAnsi="Arial" w:cs="Arial"/>
          <w:color w:val="000000"/>
          <w:sz w:val="20"/>
          <w:szCs w:val="24"/>
        </w:rPr>
        <w:t xml:space="preserve"> </w:t>
      </w:r>
      <w:r w:rsidRPr="00F56C0B">
        <w:rPr>
          <w:rFonts w:ascii="Arial" w:hAnsi="Arial" w:cs="Arial"/>
          <w:color w:val="000000"/>
          <w:sz w:val="20"/>
          <w:szCs w:val="24"/>
          <w:lang w:val="en-US"/>
        </w:rPr>
        <w:t xml:space="preserve">diartikan </w:t>
      </w:r>
      <w:r w:rsidRPr="00F56C0B">
        <w:rPr>
          <w:rFonts w:ascii="Arial" w:hAnsi="Arial" w:cs="Arial"/>
          <w:color w:val="000000"/>
          <w:sz w:val="20"/>
          <w:szCs w:val="24"/>
        </w:rPr>
        <w:t>sebagai</w:t>
      </w:r>
      <w:r w:rsidRPr="00F56C0B">
        <w:rPr>
          <w:rFonts w:ascii="Arial" w:hAnsi="Arial" w:cs="Arial"/>
          <w:color w:val="000000"/>
          <w:sz w:val="20"/>
          <w:szCs w:val="24"/>
          <w:lang w:val="en-US"/>
        </w:rPr>
        <w:t xml:space="preserve"> bentuk</w:t>
      </w:r>
      <w:r w:rsidRPr="00F56C0B">
        <w:rPr>
          <w:rFonts w:ascii="Arial" w:hAnsi="Arial" w:cs="Arial"/>
          <w:color w:val="000000"/>
          <w:sz w:val="20"/>
          <w:szCs w:val="24"/>
        </w:rPr>
        <w:t xml:space="preserve"> perilaku, emosi, dan</w:t>
      </w:r>
      <w:r w:rsidRPr="00F56C0B">
        <w:rPr>
          <w:rFonts w:ascii="Arial" w:hAnsi="Arial" w:cs="Arial"/>
          <w:color w:val="000000"/>
          <w:sz w:val="20"/>
          <w:szCs w:val="24"/>
          <w:lang w:val="en-US"/>
        </w:rPr>
        <w:t xml:space="preserve"> </w:t>
      </w:r>
      <w:r w:rsidRPr="00F56C0B">
        <w:rPr>
          <w:rFonts w:ascii="Arial" w:hAnsi="Arial" w:cs="Arial"/>
          <w:color w:val="000000"/>
          <w:sz w:val="20"/>
          <w:szCs w:val="24"/>
        </w:rPr>
        <w:t>pikiran yang berasal dari keyakina</w:t>
      </w:r>
      <w:r w:rsidRPr="00F56C0B">
        <w:rPr>
          <w:rFonts w:ascii="Arial" w:hAnsi="Arial" w:cs="Arial"/>
          <w:color w:val="000000"/>
          <w:sz w:val="20"/>
          <w:szCs w:val="24"/>
          <w:lang w:val="en-US"/>
        </w:rPr>
        <w:t xml:space="preserve">n </w:t>
      </w:r>
      <w:r w:rsidRPr="00F56C0B">
        <w:rPr>
          <w:rFonts w:ascii="Arial" w:hAnsi="Arial" w:cs="Arial"/>
          <w:color w:val="000000"/>
          <w:sz w:val="20"/>
          <w:szCs w:val="24"/>
        </w:rPr>
        <w:t>sakral</w:t>
      </w:r>
      <w:r w:rsidRPr="00F56C0B">
        <w:rPr>
          <w:rFonts w:ascii="Arial" w:hAnsi="Arial" w:cs="Arial"/>
          <w:color w:val="000000"/>
          <w:sz w:val="20"/>
          <w:szCs w:val="24"/>
          <w:lang w:val="en-US"/>
        </w:rPr>
        <w:t xml:space="preserve"> </w:t>
      </w:r>
      <w:r w:rsidRPr="00F56C0B">
        <w:rPr>
          <w:rFonts w:ascii="Arial" w:hAnsi="Arial" w:cs="Arial"/>
          <w:color w:val="000000"/>
          <w:sz w:val="20"/>
          <w:szCs w:val="24"/>
        </w:rPr>
        <w:t>terkait</w:t>
      </w:r>
      <w:r w:rsidRPr="00F56C0B">
        <w:rPr>
          <w:rFonts w:ascii="Arial" w:hAnsi="Arial" w:cs="Arial"/>
          <w:color w:val="000000"/>
          <w:sz w:val="20"/>
          <w:szCs w:val="24"/>
          <w:lang w:val="en-US"/>
        </w:rPr>
        <w:t xml:space="preserve"> </w:t>
      </w:r>
      <w:r w:rsidRPr="00F56C0B">
        <w:rPr>
          <w:rFonts w:ascii="Arial" w:hAnsi="Arial" w:cs="Arial"/>
          <w:color w:val="000000"/>
          <w:sz w:val="20"/>
          <w:szCs w:val="24"/>
        </w:rPr>
        <w:t>dengan</w:t>
      </w:r>
      <w:r w:rsidRPr="00F56C0B">
        <w:rPr>
          <w:rFonts w:ascii="Arial" w:hAnsi="Arial" w:cs="Arial"/>
          <w:color w:val="000000"/>
          <w:sz w:val="20"/>
          <w:szCs w:val="24"/>
          <w:lang w:val="en-US"/>
        </w:rPr>
        <w:t xml:space="preserve">, </w:t>
      </w:r>
      <w:r w:rsidRPr="00F56C0B">
        <w:rPr>
          <w:rFonts w:ascii="Arial" w:hAnsi="Arial" w:cs="Arial"/>
          <w:color w:val="000000"/>
          <w:sz w:val="20"/>
          <w:szCs w:val="24"/>
        </w:rPr>
        <w:t>tradisi</w:t>
      </w:r>
      <w:r w:rsidRPr="00F56C0B">
        <w:rPr>
          <w:rFonts w:ascii="Arial" w:hAnsi="Arial" w:cs="Arial"/>
          <w:color w:val="000000"/>
          <w:sz w:val="20"/>
          <w:szCs w:val="24"/>
          <w:lang w:val="en-US"/>
        </w:rPr>
        <w:t>,</w:t>
      </w:r>
      <w:r w:rsidRPr="00F56C0B">
        <w:rPr>
          <w:rFonts w:ascii="Arial" w:hAnsi="Arial" w:cs="Arial"/>
          <w:color w:val="000000"/>
          <w:sz w:val="20"/>
          <w:szCs w:val="24"/>
        </w:rPr>
        <w:t xml:space="preserve"> </w:t>
      </w:r>
      <w:r w:rsidRPr="00F56C0B">
        <w:rPr>
          <w:rFonts w:ascii="Arial" w:hAnsi="Arial" w:cs="Arial"/>
          <w:color w:val="000000"/>
          <w:sz w:val="20"/>
          <w:szCs w:val="24"/>
          <w:lang w:val="en-US"/>
        </w:rPr>
        <w:t xml:space="preserve">perilaku </w:t>
      </w:r>
      <w:r w:rsidRPr="00F56C0B">
        <w:rPr>
          <w:rFonts w:ascii="Arial" w:hAnsi="Arial" w:cs="Arial"/>
          <w:color w:val="000000"/>
          <w:sz w:val="20"/>
          <w:szCs w:val="24"/>
        </w:rPr>
        <w:t xml:space="preserve">dan pengalaman pribadi </w:t>
      </w:r>
      <w:r w:rsidRPr="00F56C0B">
        <w:rPr>
          <w:rFonts w:ascii="Arial" w:hAnsi="Arial" w:cs="Arial"/>
          <w:color w:val="000000"/>
          <w:sz w:val="20"/>
          <w:szCs w:val="24"/>
          <w:lang w:val="en-US"/>
        </w:rPr>
        <w:t>dalam beragama.</w:t>
      </w:r>
      <w:proofErr w:type="gramEnd"/>
    </w:p>
    <w:p w:rsidR="00F56C0B" w:rsidRPr="00F56C0B" w:rsidRDefault="00F56C0B" w:rsidP="00F56C0B">
      <w:pPr>
        <w:spacing w:after="0" w:line="240" w:lineRule="auto"/>
        <w:jc w:val="both"/>
        <w:rPr>
          <w:rFonts w:ascii="Arial" w:eastAsia="Calibri" w:hAnsi="Arial" w:cs="Arial"/>
          <w:sz w:val="20"/>
          <w:szCs w:val="24"/>
          <w:lang w:val="en-US"/>
        </w:rPr>
      </w:pPr>
      <w:r w:rsidRPr="00F56C0B">
        <w:rPr>
          <w:rFonts w:ascii="Arial" w:eastAsia="Calibri" w:hAnsi="Arial" w:cs="Arial"/>
          <w:sz w:val="20"/>
          <w:szCs w:val="24"/>
          <w:lang w:val="en-US"/>
        </w:rPr>
        <w:t xml:space="preserve">Secara umum, variabel religiusitas berada terkategori sedang (51%) dengan rata-rata </w:t>
      </w:r>
      <w:proofErr w:type="gramStart"/>
      <w:r w:rsidRPr="00F56C0B">
        <w:rPr>
          <w:rFonts w:ascii="Arial" w:eastAsia="Calibri" w:hAnsi="Arial" w:cs="Arial"/>
          <w:sz w:val="20"/>
          <w:szCs w:val="24"/>
          <w:lang w:val="en-US"/>
        </w:rPr>
        <w:t>skor  sebesar</w:t>
      </w:r>
      <w:proofErr w:type="gramEnd"/>
      <w:r w:rsidRPr="00F56C0B">
        <w:rPr>
          <w:rFonts w:ascii="Arial" w:eastAsia="Calibri" w:hAnsi="Arial" w:cs="Arial"/>
          <w:sz w:val="20"/>
          <w:szCs w:val="24"/>
          <w:lang w:val="en-US"/>
        </w:rPr>
        <w:t xml:space="preserve"> 72.9. </w:t>
      </w:r>
      <w:proofErr w:type="gramStart"/>
      <w:r w:rsidRPr="00F56C0B">
        <w:rPr>
          <w:rFonts w:ascii="Arial" w:eastAsia="Calibri" w:hAnsi="Arial" w:cs="Arial"/>
          <w:sz w:val="20"/>
          <w:szCs w:val="24"/>
          <w:lang w:val="en-US"/>
        </w:rPr>
        <w:t>Hal ini menunjukkan bahwa, responden pada dimensi kepercayaan memiliki kepercayaan dan keyakinan terhadap Allah dan segala pertolonganNya (Tabel 1).</w:t>
      </w:r>
      <w:proofErr w:type="gramEnd"/>
    </w:p>
    <w:p w:rsidR="00F56C0B" w:rsidRPr="00414333" w:rsidRDefault="00F56C0B" w:rsidP="00F56C0B">
      <w:pPr>
        <w:spacing w:after="0" w:line="240" w:lineRule="auto"/>
        <w:ind w:firstLine="720"/>
        <w:jc w:val="both"/>
        <w:rPr>
          <w:rFonts w:ascii="Times New Roman" w:eastAsia="Calibri" w:hAnsi="Times New Roman"/>
          <w:sz w:val="24"/>
          <w:szCs w:val="24"/>
          <w:lang w:val="en-US"/>
        </w:rPr>
      </w:pPr>
    </w:p>
    <w:p w:rsidR="00F56C0B" w:rsidRPr="00F56C0B" w:rsidRDefault="00F56C0B" w:rsidP="003D3138">
      <w:pPr>
        <w:spacing w:after="0"/>
        <w:jc w:val="center"/>
        <w:rPr>
          <w:rFonts w:ascii="Arial" w:eastAsia="Calibri" w:hAnsi="Arial" w:cs="Arial"/>
          <w:sz w:val="20"/>
          <w:szCs w:val="20"/>
        </w:rPr>
      </w:pPr>
      <w:r w:rsidRPr="00F56C0B">
        <w:rPr>
          <w:rFonts w:ascii="Arial" w:eastAsia="Calibri" w:hAnsi="Arial" w:cs="Arial"/>
          <w:sz w:val="20"/>
          <w:szCs w:val="20"/>
        </w:rPr>
        <w:t xml:space="preserve">Tabel </w:t>
      </w:r>
      <w:r w:rsidRPr="00F56C0B">
        <w:rPr>
          <w:rFonts w:ascii="Arial" w:eastAsia="Calibri" w:hAnsi="Arial" w:cs="Arial"/>
          <w:sz w:val="20"/>
          <w:szCs w:val="20"/>
          <w:lang w:val="en-US"/>
        </w:rPr>
        <w:t>1</w:t>
      </w:r>
      <w:r w:rsidRPr="00F56C0B">
        <w:rPr>
          <w:rFonts w:ascii="Arial" w:eastAsia="Calibri" w:hAnsi="Arial" w:cs="Arial"/>
          <w:sz w:val="20"/>
          <w:szCs w:val="20"/>
        </w:rPr>
        <w:t xml:space="preserve">  Sebaran</w:t>
      </w:r>
      <w:r w:rsidRPr="00F56C0B">
        <w:rPr>
          <w:rFonts w:ascii="Arial" w:eastAsia="Calibri" w:hAnsi="Arial" w:cs="Arial"/>
          <w:sz w:val="20"/>
          <w:szCs w:val="20"/>
          <w:lang w:val="en-US"/>
        </w:rPr>
        <w:t xml:space="preserve"> responden berdasarkan </w:t>
      </w:r>
      <w:r w:rsidRPr="00F56C0B">
        <w:rPr>
          <w:rFonts w:ascii="Arial" w:eastAsia="Calibri" w:hAnsi="Arial" w:cs="Arial"/>
          <w:sz w:val="20"/>
          <w:szCs w:val="20"/>
        </w:rPr>
        <w:t xml:space="preserve">dimensi </w:t>
      </w:r>
      <w:r w:rsidRPr="00F56C0B">
        <w:rPr>
          <w:rFonts w:ascii="Arial" w:eastAsia="Calibri" w:hAnsi="Arial" w:cs="Arial"/>
          <w:sz w:val="20"/>
          <w:szCs w:val="20"/>
          <w:lang w:val="en-US"/>
        </w:rPr>
        <w:t>religiusitas</w:t>
      </w: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560"/>
        <w:gridCol w:w="1701"/>
        <w:gridCol w:w="3119"/>
        <w:gridCol w:w="1133"/>
      </w:tblGrid>
      <w:tr w:rsidR="003D3138" w:rsidRPr="00A13A2E" w:rsidTr="00A13A2E">
        <w:trPr>
          <w:trHeight w:val="461"/>
        </w:trPr>
        <w:tc>
          <w:tcPr>
            <w:tcW w:w="1701" w:type="dxa"/>
            <w:vMerge w:val="restart"/>
            <w:tcBorders>
              <w:top w:val="single" w:sz="4" w:space="0" w:color="auto"/>
              <w:bottom w:val="single" w:sz="4" w:space="0" w:color="auto"/>
            </w:tcBorders>
            <w:vAlign w:val="center"/>
            <w:hideMark/>
          </w:tcPr>
          <w:p w:rsidR="00F56C0B" w:rsidRPr="00A13A2E" w:rsidRDefault="00F56C0B" w:rsidP="007918A9">
            <w:pPr>
              <w:jc w:val="center"/>
              <w:rPr>
                <w:rFonts w:ascii="Arial" w:eastAsia="Calibri" w:hAnsi="Arial" w:cs="Arial"/>
                <w:sz w:val="18"/>
              </w:rPr>
            </w:pPr>
            <w:r w:rsidRPr="00A13A2E">
              <w:rPr>
                <w:rFonts w:ascii="Arial" w:eastAsia="Calibri" w:hAnsi="Arial" w:cs="Arial"/>
                <w:sz w:val="18"/>
              </w:rPr>
              <w:t xml:space="preserve">Kategori </w:t>
            </w:r>
          </w:p>
        </w:tc>
        <w:tc>
          <w:tcPr>
            <w:tcW w:w="1560" w:type="dxa"/>
            <w:tcBorders>
              <w:top w:val="single" w:sz="4" w:space="0" w:color="auto"/>
              <w:bottom w:val="single" w:sz="4" w:space="0" w:color="auto"/>
            </w:tcBorders>
            <w:vAlign w:val="center"/>
          </w:tcPr>
          <w:p w:rsidR="00F56C0B" w:rsidRPr="00A13A2E" w:rsidRDefault="00F56C0B" w:rsidP="007918A9">
            <w:pPr>
              <w:jc w:val="center"/>
              <w:rPr>
                <w:rFonts w:ascii="Arial" w:eastAsia="Calibri" w:hAnsi="Arial" w:cs="Arial"/>
                <w:sz w:val="18"/>
              </w:rPr>
            </w:pPr>
            <w:r w:rsidRPr="00A13A2E">
              <w:rPr>
                <w:rFonts w:ascii="Arial" w:eastAsia="Calibri" w:hAnsi="Arial" w:cs="Arial"/>
                <w:sz w:val="18"/>
              </w:rPr>
              <w:t>Kepercayaan</w:t>
            </w:r>
          </w:p>
        </w:tc>
        <w:tc>
          <w:tcPr>
            <w:tcW w:w="1701" w:type="dxa"/>
            <w:tcBorders>
              <w:top w:val="single" w:sz="4" w:space="0" w:color="auto"/>
              <w:bottom w:val="single" w:sz="4" w:space="0" w:color="auto"/>
            </w:tcBorders>
            <w:vAlign w:val="center"/>
          </w:tcPr>
          <w:p w:rsidR="00F56C0B" w:rsidRPr="00A13A2E" w:rsidRDefault="00F56C0B" w:rsidP="007918A9">
            <w:pPr>
              <w:jc w:val="center"/>
              <w:rPr>
                <w:rFonts w:ascii="Arial" w:eastAsia="Calibri" w:hAnsi="Arial" w:cs="Arial"/>
                <w:sz w:val="18"/>
              </w:rPr>
            </w:pPr>
            <w:r w:rsidRPr="00A13A2E">
              <w:rPr>
                <w:rFonts w:ascii="Arial" w:eastAsia="Calibri" w:hAnsi="Arial" w:cs="Arial"/>
                <w:sz w:val="18"/>
              </w:rPr>
              <w:t>Komitmen</w:t>
            </w:r>
          </w:p>
        </w:tc>
        <w:tc>
          <w:tcPr>
            <w:tcW w:w="3119" w:type="dxa"/>
            <w:tcBorders>
              <w:top w:val="single" w:sz="4" w:space="0" w:color="auto"/>
              <w:bottom w:val="single" w:sz="4" w:space="0" w:color="auto"/>
            </w:tcBorders>
            <w:vAlign w:val="center"/>
          </w:tcPr>
          <w:p w:rsidR="00F56C0B" w:rsidRPr="00A13A2E" w:rsidRDefault="00F56C0B" w:rsidP="007918A9">
            <w:pPr>
              <w:jc w:val="center"/>
              <w:rPr>
                <w:rFonts w:ascii="Arial" w:eastAsia="Calibri" w:hAnsi="Arial" w:cs="Arial"/>
                <w:sz w:val="18"/>
              </w:rPr>
            </w:pPr>
            <w:r w:rsidRPr="00A13A2E">
              <w:rPr>
                <w:rFonts w:ascii="Arial" w:eastAsia="Calibri" w:hAnsi="Arial" w:cs="Arial"/>
                <w:sz w:val="18"/>
              </w:rPr>
              <w:t>Perliaku keagamaan</w:t>
            </w:r>
          </w:p>
        </w:tc>
        <w:tc>
          <w:tcPr>
            <w:tcW w:w="1133" w:type="dxa"/>
            <w:vMerge w:val="restart"/>
            <w:tcBorders>
              <w:top w:val="single" w:sz="4" w:space="0" w:color="auto"/>
            </w:tcBorders>
            <w:vAlign w:val="center"/>
          </w:tcPr>
          <w:p w:rsidR="00F56C0B" w:rsidRPr="00A13A2E" w:rsidRDefault="00F56C0B" w:rsidP="007918A9">
            <w:pPr>
              <w:jc w:val="center"/>
              <w:rPr>
                <w:rFonts w:ascii="Arial" w:eastAsia="Calibri" w:hAnsi="Arial" w:cs="Arial"/>
                <w:sz w:val="18"/>
              </w:rPr>
            </w:pPr>
            <w:r w:rsidRPr="00A13A2E">
              <w:rPr>
                <w:rFonts w:ascii="Arial" w:eastAsia="Calibri" w:hAnsi="Arial" w:cs="Arial"/>
                <w:sz w:val="18"/>
              </w:rPr>
              <w:t>Total (%)</w:t>
            </w:r>
          </w:p>
        </w:tc>
      </w:tr>
      <w:tr w:rsidR="003D3138" w:rsidRPr="00A13A2E" w:rsidTr="00A13A2E">
        <w:trPr>
          <w:trHeight w:val="256"/>
        </w:trPr>
        <w:tc>
          <w:tcPr>
            <w:tcW w:w="1701" w:type="dxa"/>
            <w:vMerge/>
            <w:tcBorders>
              <w:bottom w:val="single" w:sz="4" w:space="0" w:color="auto"/>
            </w:tcBorders>
            <w:vAlign w:val="center"/>
          </w:tcPr>
          <w:p w:rsidR="00F56C0B" w:rsidRPr="00A13A2E" w:rsidRDefault="00F56C0B" w:rsidP="007918A9">
            <w:pPr>
              <w:jc w:val="center"/>
              <w:rPr>
                <w:rFonts w:ascii="Arial" w:eastAsia="Calibri" w:hAnsi="Arial" w:cs="Arial"/>
                <w:sz w:val="18"/>
              </w:rPr>
            </w:pPr>
          </w:p>
        </w:tc>
        <w:tc>
          <w:tcPr>
            <w:tcW w:w="1560" w:type="dxa"/>
            <w:tcBorders>
              <w:top w:val="single" w:sz="4" w:space="0" w:color="auto"/>
              <w:bottom w:val="single" w:sz="4" w:space="0" w:color="auto"/>
            </w:tcBorders>
            <w:vAlign w:val="center"/>
          </w:tcPr>
          <w:p w:rsidR="00F56C0B" w:rsidRPr="00A13A2E" w:rsidRDefault="00F56C0B" w:rsidP="007918A9">
            <w:pPr>
              <w:jc w:val="center"/>
              <w:rPr>
                <w:rFonts w:ascii="Arial" w:eastAsia="Calibri" w:hAnsi="Arial" w:cs="Arial"/>
                <w:sz w:val="18"/>
              </w:rPr>
            </w:pPr>
            <w:r w:rsidRPr="00A13A2E">
              <w:rPr>
                <w:rFonts w:ascii="Arial" w:eastAsia="Calibri" w:hAnsi="Arial" w:cs="Arial"/>
                <w:sz w:val="18"/>
              </w:rPr>
              <w:t>%</w:t>
            </w:r>
          </w:p>
        </w:tc>
        <w:tc>
          <w:tcPr>
            <w:tcW w:w="1701" w:type="dxa"/>
            <w:tcBorders>
              <w:top w:val="single" w:sz="4" w:space="0" w:color="auto"/>
              <w:bottom w:val="single" w:sz="4" w:space="0" w:color="auto"/>
            </w:tcBorders>
            <w:vAlign w:val="center"/>
          </w:tcPr>
          <w:p w:rsidR="00F56C0B" w:rsidRPr="00A13A2E" w:rsidRDefault="00F56C0B" w:rsidP="007918A9">
            <w:pPr>
              <w:jc w:val="center"/>
              <w:rPr>
                <w:rFonts w:ascii="Arial" w:eastAsia="Calibri" w:hAnsi="Arial" w:cs="Arial"/>
                <w:sz w:val="18"/>
              </w:rPr>
            </w:pPr>
            <w:r w:rsidRPr="00A13A2E">
              <w:rPr>
                <w:rFonts w:ascii="Arial" w:eastAsia="Calibri" w:hAnsi="Arial" w:cs="Arial"/>
                <w:sz w:val="18"/>
              </w:rPr>
              <w:t>%</w:t>
            </w:r>
          </w:p>
        </w:tc>
        <w:tc>
          <w:tcPr>
            <w:tcW w:w="3119" w:type="dxa"/>
            <w:tcBorders>
              <w:top w:val="single" w:sz="4" w:space="0" w:color="auto"/>
              <w:bottom w:val="single" w:sz="4" w:space="0" w:color="auto"/>
            </w:tcBorders>
            <w:vAlign w:val="center"/>
          </w:tcPr>
          <w:p w:rsidR="00F56C0B" w:rsidRPr="00A13A2E" w:rsidRDefault="00F56C0B" w:rsidP="007918A9">
            <w:pPr>
              <w:jc w:val="center"/>
              <w:rPr>
                <w:rFonts w:ascii="Arial" w:eastAsia="Calibri" w:hAnsi="Arial" w:cs="Arial"/>
                <w:sz w:val="18"/>
              </w:rPr>
            </w:pPr>
            <w:r w:rsidRPr="00A13A2E">
              <w:rPr>
                <w:rFonts w:ascii="Arial" w:eastAsia="Calibri" w:hAnsi="Arial" w:cs="Arial"/>
                <w:sz w:val="18"/>
              </w:rPr>
              <w:t>%</w:t>
            </w:r>
          </w:p>
        </w:tc>
        <w:tc>
          <w:tcPr>
            <w:tcW w:w="1133" w:type="dxa"/>
            <w:vMerge/>
            <w:tcBorders>
              <w:bottom w:val="single" w:sz="4" w:space="0" w:color="auto"/>
            </w:tcBorders>
            <w:vAlign w:val="center"/>
          </w:tcPr>
          <w:p w:rsidR="00F56C0B" w:rsidRPr="00A13A2E" w:rsidRDefault="00F56C0B" w:rsidP="007918A9">
            <w:pPr>
              <w:jc w:val="center"/>
              <w:rPr>
                <w:rFonts w:ascii="Arial" w:eastAsia="Calibri" w:hAnsi="Arial" w:cs="Arial"/>
                <w:sz w:val="18"/>
              </w:rPr>
            </w:pPr>
          </w:p>
        </w:tc>
      </w:tr>
      <w:tr w:rsidR="003D3138" w:rsidRPr="00A13A2E" w:rsidTr="00A13A2E">
        <w:trPr>
          <w:trHeight w:val="126"/>
        </w:trPr>
        <w:tc>
          <w:tcPr>
            <w:tcW w:w="1701" w:type="dxa"/>
            <w:tcBorders>
              <w:top w:val="single" w:sz="4" w:space="0" w:color="auto"/>
            </w:tcBorders>
            <w:vAlign w:val="center"/>
          </w:tcPr>
          <w:p w:rsidR="00F56C0B" w:rsidRPr="00A13A2E" w:rsidRDefault="00F56C0B" w:rsidP="007918A9">
            <w:pPr>
              <w:rPr>
                <w:rFonts w:ascii="Arial" w:eastAsia="Calibri" w:hAnsi="Arial" w:cs="Arial"/>
                <w:sz w:val="18"/>
              </w:rPr>
            </w:pPr>
            <w:r w:rsidRPr="00A13A2E">
              <w:rPr>
                <w:rFonts w:ascii="Arial" w:eastAsia="Calibri" w:hAnsi="Arial" w:cs="Arial"/>
                <w:sz w:val="18"/>
              </w:rPr>
              <w:t>Rendah (&lt;60)</w:t>
            </w:r>
          </w:p>
        </w:tc>
        <w:tc>
          <w:tcPr>
            <w:tcW w:w="1560" w:type="dxa"/>
            <w:tcBorders>
              <w:top w:val="single" w:sz="4" w:space="0" w:color="auto"/>
            </w:tcBorders>
            <w:vAlign w:val="center"/>
          </w:tcPr>
          <w:p w:rsidR="00F56C0B" w:rsidRPr="00A13A2E" w:rsidRDefault="00F56C0B" w:rsidP="007918A9">
            <w:pPr>
              <w:jc w:val="center"/>
              <w:rPr>
                <w:rFonts w:ascii="Arial" w:eastAsia="Calibri" w:hAnsi="Arial" w:cs="Arial"/>
                <w:sz w:val="18"/>
              </w:rPr>
            </w:pPr>
            <w:r w:rsidRPr="00A13A2E">
              <w:rPr>
                <w:rFonts w:ascii="Arial" w:eastAsia="Calibri" w:hAnsi="Arial" w:cs="Arial"/>
                <w:sz w:val="18"/>
              </w:rPr>
              <w:t xml:space="preserve">  2.0</w:t>
            </w:r>
          </w:p>
        </w:tc>
        <w:tc>
          <w:tcPr>
            <w:tcW w:w="1701" w:type="dxa"/>
            <w:tcBorders>
              <w:top w:val="single" w:sz="4" w:space="0" w:color="auto"/>
            </w:tcBorders>
            <w:vAlign w:val="center"/>
          </w:tcPr>
          <w:p w:rsidR="00F56C0B" w:rsidRPr="00A13A2E" w:rsidRDefault="00F56C0B" w:rsidP="007918A9">
            <w:pPr>
              <w:jc w:val="center"/>
              <w:rPr>
                <w:rFonts w:ascii="Arial" w:eastAsia="Calibri" w:hAnsi="Arial" w:cs="Arial"/>
                <w:sz w:val="18"/>
              </w:rPr>
            </w:pPr>
            <w:r w:rsidRPr="00A13A2E">
              <w:rPr>
                <w:rFonts w:ascii="Arial" w:eastAsia="Calibri" w:hAnsi="Arial" w:cs="Arial"/>
                <w:sz w:val="18"/>
              </w:rPr>
              <w:t>11.0</w:t>
            </w:r>
          </w:p>
        </w:tc>
        <w:tc>
          <w:tcPr>
            <w:tcW w:w="3119" w:type="dxa"/>
            <w:tcBorders>
              <w:top w:val="single" w:sz="4" w:space="0" w:color="auto"/>
            </w:tcBorders>
            <w:vAlign w:val="center"/>
          </w:tcPr>
          <w:p w:rsidR="00F56C0B" w:rsidRPr="00A13A2E" w:rsidRDefault="00F56C0B" w:rsidP="007918A9">
            <w:pPr>
              <w:jc w:val="center"/>
              <w:rPr>
                <w:rFonts w:ascii="Arial" w:eastAsia="Calibri" w:hAnsi="Arial" w:cs="Arial"/>
                <w:sz w:val="18"/>
              </w:rPr>
            </w:pPr>
            <w:r w:rsidRPr="00A13A2E">
              <w:rPr>
                <w:rFonts w:ascii="Arial" w:eastAsia="Calibri" w:hAnsi="Arial" w:cs="Arial"/>
                <w:sz w:val="18"/>
              </w:rPr>
              <w:t>61.0</w:t>
            </w:r>
          </w:p>
        </w:tc>
        <w:tc>
          <w:tcPr>
            <w:tcW w:w="1133" w:type="dxa"/>
            <w:tcBorders>
              <w:top w:val="single" w:sz="4" w:space="0" w:color="auto"/>
            </w:tcBorders>
          </w:tcPr>
          <w:p w:rsidR="00F56C0B" w:rsidRPr="00A13A2E" w:rsidRDefault="00F56C0B" w:rsidP="007918A9">
            <w:pPr>
              <w:jc w:val="center"/>
              <w:rPr>
                <w:rFonts w:ascii="Arial" w:eastAsia="Calibri" w:hAnsi="Arial" w:cs="Arial"/>
                <w:sz w:val="18"/>
              </w:rPr>
            </w:pPr>
            <w:r w:rsidRPr="00A13A2E">
              <w:rPr>
                <w:rFonts w:ascii="Arial" w:eastAsia="Calibri" w:hAnsi="Arial" w:cs="Arial"/>
                <w:sz w:val="18"/>
              </w:rPr>
              <w:t>16.0</w:t>
            </w:r>
          </w:p>
        </w:tc>
      </w:tr>
      <w:tr w:rsidR="003D3138" w:rsidRPr="00A13A2E" w:rsidTr="00A13A2E">
        <w:trPr>
          <w:trHeight w:val="271"/>
        </w:trPr>
        <w:tc>
          <w:tcPr>
            <w:tcW w:w="1701" w:type="dxa"/>
          </w:tcPr>
          <w:p w:rsidR="00F56C0B" w:rsidRPr="00A13A2E" w:rsidRDefault="00F56C0B" w:rsidP="007918A9">
            <w:pPr>
              <w:rPr>
                <w:rFonts w:ascii="Arial" w:eastAsia="Calibri" w:hAnsi="Arial" w:cs="Arial"/>
                <w:sz w:val="18"/>
              </w:rPr>
            </w:pPr>
            <w:r w:rsidRPr="00A13A2E">
              <w:rPr>
                <w:rFonts w:ascii="Arial" w:eastAsia="Calibri" w:hAnsi="Arial" w:cs="Arial"/>
                <w:sz w:val="18"/>
              </w:rPr>
              <w:t>Sedang (60-79)</w:t>
            </w:r>
          </w:p>
        </w:tc>
        <w:tc>
          <w:tcPr>
            <w:tcW w:w="1560" w:type="dxa"/>
            <w:vAlign w:val="center"/>
          </w:tcPr>
          <w:p w:rsidR="00F56C0B" w:rsidRPr="00A13A2E" w:rsidRDefault="00F56C0B" w:rsidP="007918A9">
            <w:pPr>
              <w:jc w:val="center"/>
              <w:rPr>
                <w:rFonts w:ascii="Arial" w:eastAsia="Calibri" w:hAnsi="Arial" w:cs="Arial"/>
                <w:sz w:val="18"/>
              </w:rPr>
            </w:pPr>
            <w:r w:rsidRPr="00A13A2E">
              <w:rPr>
                <w:rFonts w:ascii="Arial" w:eastAsia="Calibri" w:hAnsi="Arial" w:cs="Arial"/>
                <w:sz w:val="18"/>
              </w:rPr>
              <w:t>14.0</w:t>
            </w:r>
          </w:p>
        </w:tc>
        <w:tc>
          <w:tcPr>
            <w:tcW w:w="1701" w:type="dxa"/>
            <w:vAlign w:val="center"/>
          </w:tcPr>
          <w:p w:rsidR="00F56C0B" w:rsidRPr="00A13A2E" w:rsidRDefault="00F56C0B" w:rsidP="007918A9">
            <w:pPr>
              <w:jc w:val="center"/>
              <w:rPr>
                <w:rFonts w:ascii="Arial" w:eastAsia="Calibri" w:hAnsi="Arial" w:cs="Arial"/>
                <w:sz w:val="18"/>
              </w:rPr>
            </w:pPr>
            <w:r w:rsidRPr="00A13A2E">
              <w:rPr>
                <w:rFonts w:ascii="Arial" w:eastAsia="Calibri" w:hAnsi="Arial" w:cs="Arial"/>
                <w:sz w:val="18"/>
              </w:rPr>
              <w:t>29.0</w:t>
            </w:r>
          </w:p>
        </w:tc>
        <w:tc>
          <w:tcPr>
            <w:tcW w:w="3119" w:type="dxa"/>
            <w:vAlign w:val="center"/>
          </w:tcPr>
          <w:p w:rsidR="00F56C0B" w:rsidRPr="00A13A2E" w:rsidRDefault="00F56C0B" w:rsidP="007918A9">
            <w:pPr>
              <w:jc w:val="center"/>
              <w:rPr>
                <w:rFonts w:ascii="Arial" w:eastAsia="Calibri" w:hAnsi="Arial" w:cs="Arial"/>
                <w:sz w:val="18"/>
              </w:rPr>
            </w:pPr>
            <w:r w:rsidRPr="00A13A2E">
              <w:rPr>
                <w:rFonts w:ascii="Arial" w:eastAsia="Calibri" w:hAnsi="Arial" w:cs="Arial"/>
                <w:sz w:val="18"/>
              </w:rPr>
              <w:t>17.0</w:t>
            </w:r>
          </w:p>
        </w:tc>
        <w:tc>
          <w:tcPr>
            <w:tcW w:w="1133" w:type="dxa"/>
          </w:tcPr>
          <w:p w:rsidR="00F56C0B" w:rsidRPr="00A13A2E" w:rsidRDefault="00F56C0B" w:rsidP="00A13A2E">
            <w:pPr>
              <w:jc w:val="center"/>
              <w:rPr>
                <w:rFonts w:ascii="Arial" w:eastAsia="Calibri" w:hAnsi="Arial" w:cs="Arial"/>
                <w:sz w:val="18"/>
              </w:rPr>
            </w:pPr>
            <w:r w:rsidRPr="00A13A2E">
              <w:rPr>
                <w:rFonts w:ascii="Arial" w:eastAsia="Calibri" w:hAnsi="Arial" w:cs="Arial"/>
                <w:sz w:val="18"/>
              </w:rPr>
              <w:t>51.0</w:t>
            </w:r>
          </w:p>
        </w:tc>
      </w:tr>
      <w:tr w:rsidR="003D3138" w:rsidRPr="00A13A2E" w:rsidTr="00A13A2E">
        <w:trPr>
          <w:trHeight w:val="271"/>
        </w:trPr>
        <w:tc>
          <w:tcPr>
            <w:tcW w:w="1701" w:type="dxa"/>
            <w:tcBorders>
              <w:bottom w:val="single" w:sz="4" w:space="0" w:color="auto"/>
            </w:tcBorders>
          </w:tcPr>
          <w:p w:rsidR="00F56C0B" w:rsidRPr="00A13A2E" w:rsidRDefault="00F56C0B" w:rsidP="007918A9">
            <w:pPr>
              <w:widowControl w:val="0"/>
              <w:autoSpaceDE w:val="0"/>
              <w:autoSpaceDN w:val="0"/>
              <w:adjustRightInd w:val="0"/>
              <w:rPr>
                <w:rFonts w:ascii="Arial" w:eastAsia="Calibri" w:hAnsi="Arial" w:cs="Arial"/>
                <w:sz w:val="18"/>
              </w:rPr>
            </w:pPr>
            <w:r w:rsidRPr="00A13A2E">
              <w:rPr>
                <w:rFonts w:ascii="Arial" w:eastAsia="Calibri" w:hAnsi="Arial" w:cs="Arial"/>
                <w:sz w:val="18"/>
              </w:rPr>
              <w:t>Tinggi &gt;80</w:t>
            </w:r>
          </w:p>
        </w:tc>
        <w:tc>
          <w:tcPr>
            <w:tcW w:w="1560" w:type="dxa"/>
            <w:tcBorders>
              <w:bottom w:val="single" w:sz="4" w:space="0" w:color="auto"/>
            </w:tcBorders>
            <w:vAlign w:val="center"/>
          </w:tcPr>
          <w:p w:rsidR="00F56C0B" w:rsidRPr="00A13A2E" w:rsidRDefault="00F56C0B" w:rsidP="007918A9">
            <w:pPr>
              <w:jc w:val="center"/>
              <w:rPr>
                <w:rFonts w:ascii="Arial" w:eastAsia="Calibri" w:hAnsi="Arial" w:cs="Arial"/>
                <w:sz w:val="18"/>
              </w:rPr>
            </w:pPr>
            <w:r w:rsidRPr="00A13A2E">
              <w:rPr>
                <w:rFonts w:ascii="Arial" w:eastAsia="Calibri" w:hAnsi="Arial" w:cs="Arial"/>
                <w:sz w:val="18"/>
              </w:rPr>
              <w:t>84.0</w:t>
            </w:r>
          </w:p>
        </w:tc>
        <w:tc>
          <w:tcPr>
            <w:tcW w:w="1701" w:type="dxa"/>
            <w:tcBorders>
              <w:bottom w:val="single" w:sz="4" w:space="0" w:color="auto"/>
            </w:tcBorders>
            <w:vAlign w:val="center"/>
          </w:tcPr>
          <w:p w:rsidR="00F56C0B" w:rsidRPr="00A13A2E" w:rsidRDefault="00F56C0B" w:rsidP="007918A9">
            <w:pPr>
              <w:jc w:val="center"/>
              <w:rPr>
                <w:rFonts w:ascii="Arial" w:eastAsia="Calibri" w:hAnsi="Arial" w:cs="Arial"/>
                <w:sz w:val="18"/>
              </w:rPr>
            </w:pPr>
            <w:r w:rsidRPr="00A13A2E">
              <w:rPr>
                <w:rFonts w:ascii="Arial" w:eastAsia="Calibri" w:hAnsi="Arial" w:cs="Arial"/>
                <w:sz w:val="18"/>
              </w:rPr>
              <w:t>60.0</w:t>
            </w:r>
          </w:p>
        </w:tc>
        <w:tc>
          <w:tcPr>
            <w:tcW w:w="3119" w:type="dxa"/>
            <w:tcBorders>
              <w:bottom w:val="single" w:sz="4" w:space="0" w:color="auto"/>
            </w:tcBorders>
            <w:vAlign w:val="center"/>
          </w:tcPr>
          <w:p w:rsidR="00F56C0B" w:rsidRPr="00A13A2E" w:rsidRDefault="00F56C0B" w:rsidP="007918A9">
            <w:pPr>
              <w:jc w:val="center"/>
              <w:rPr>
                <w:rFonts w:ascii="Arial" w:eastAsia="Calibri" w:hAnsi="Arial" w:cs="Arial"/>
                <w:sz w:val="18"/>
              </w:rPr>
            </w:pPr>
            <w:r w:rsidRPr="00A13A2E">
              <w:rPr>
                <w:rFonts w:ascii="Arial" w:eastAsia="Calibri" w:hAnsi="Arial" w:cs="Arial"/>
                <w:sz w:val="18"/>
              </w:rPr>
              <w:t>22.0</w:t>
            </w:r>
          </w:p>
        </w:tc>
        <w:tc>
          <w:tcPr>
            <w:tcW w:w="1133" w:type="dxa"/>
            <w:tcBorders>
              <w:bottom w:val="single" w:sz="4" w:space="0" w:color="auto"/>
            </w:tcBorders>
          </w:tcPr>
          <w:p w:rsidR="00F56C0B" w:rsidRPr="00A13A2E" w:rsidRDefault="00F56C0B" w:rsidP="007918A9">
            <w:pPr>
              <w:jc w:val="center"/>
              <w:rPr>
                <w:rFonts w:ascii="Arial" w:eastAsia="Calibri" w:hAnsi="Arial" w:cs="Arial"/>
                <w:sz w:val="18"/>
              </w:rPr>
            </w:pPr>
            <w:r w:rsidRPr="00A13A2E">
              <w:rPr>
                <w:rFonts w:ascii="Arial" w:eastAsia="Calibri" w:hAnsi="Arial" w:cs="Arial"/>
                <w:sz w:val="18"/>
              </w:rPr>
              <w:t>33.0</w:t>
            </w:r>
          </w:p>
        </w:tc>
      </w:tr>
      <w:tr w:rsidR="003D3138" w:rsidRPr="00A13A2E" w:rsidTr="00A13A2E">
        <w:trPr>
          <w:trHeight w:val="271"/>
        </w:trPr>
        <w:tc>
          <w:tcPr>
            <w:tcW w:w="1701" w:type="dxa"/>
            <w:tcBorders>
              <w:top w:val="single" w:sz="4" w:space="0" w:color="auto"/>
            </w:tcBorders>
          </w:tcPr>
          <w:p w:rsidR="00F56C0B" w:rsidRPr="00A13A2E" w:rsidRDefault="00F56C0B" w:rsidP="007918A9">
            <w:pPr>
              <w:widowControl w:val="0"/>
              <w:autoSpaceDE w:val="0"/>
              <w:autoSpaceDN w:val="0"/>
              <w:adjustRightInd w:val="0"/>
              <w:rPr>
                <w:rFonts w:ascii="Arial" w:eastAsia="Calibri" w:hAnsi="Arial" w:cs="Arial"/>
                <w:sz w:val="18"/>
              </w:rPr>
            </w:pPr>
            <w:r w:rsidRPr="00A13A2E">
              <w:rPr>
                <w:rFonts w:ascii="Arial" w:eastAsia="Calibri" w:hAnsi="Arial" w:cs="Arial"/>
                <w:sz w:val="18"/>
              </w:rPr>
              <w:t>Min-Maks</w:t>
            </w:r>
          </w:p>
        </w:tc>
        <w:tc>
          <w:tcPr>
            <w:tcW w:w="1560" w:type="dxa"/>
            <w:tcBorders>
              <w:top w:val="single" w:sz="4" w:space="0" w:color="auto"/>
            </w:tcBorders>
          </w:tcPr>
          <w:p w:rsidR="00F56C0B" w:rsidRPr="00A13A2E" w:rsidRDefault="00F56C0B" w:rsidP="007918A9">
            <w:pPr>
              <w:jc w:val="center"/>
              <w:rPr>
                <w:rFonts w:ascii="Arial" w:eastAsia="Calibri" w:hAnsi="Arial" w:cs="Arial"/>
                <w:sz w:val="18"/>
              </w:rPr>
            </w:pPr>
            <w:r w:rsidRPr="00A13A2E">
              <w:rPr>
                <w:rFonts w:ascii="Arial" w:eastAsia="Calibri" w:hAnsi="Arial" w:cs="Arial"/>
                <w:sz w:val="18"/>
              </w:rPr>
              <w:t>50-100</w:t>
            </w:r>
          </w:p>
        </w:tc>
        <w:tc>
          <w:tcPr>
            <w:tcW w:w="1701" w:type="dxa"/>
            <w:tcBorders>
              <w:top w:val="single" w:sz="4" w:space="0" w:color="auto"/>
            </w:tcBorders>
          </w:tcPr>
          <w:p w:rsidR="00F56C0B" w:rsidRPr="00A13A2E" w:rsidRDefault="00F56C0B" w:rsidP="007918A9">
            <w:pPr>
              <w:jc w:val="center"/>
              <w:rPr>
                <w:rFonts w:ascii="Arial" w:eastAsia="Calibri" w:hAnsi="Arial" w:cs="Arial"/>
                <w:sz w:val="18"/>
              </w:rPr>
            </w:pPr>
            <w:r w:rsidRPr="00A13A2E">
              <w:rPr>
                <w:rFonts w:ascii="Arial" w:eastAsia="Calibri" w:hAnsi="Arial" w:cs="Arial"/>
                <w:sz w:val="18"/>
              </w:rPr>
              <w:t>50-100</w:t>
            </w:r>
          </w:p>
        </w:tc>
        <w:tc>
          <w:tcPr>
            <w:tcW w:w="3119" w:type="dxa"/>
            <w:tcBorders>
              <w:top w:val="single" w:sz="4" w:space="0" w:color="auto"/>
            </w:tcBorders>
          </w:tcPr>
          <w:p w:rsidR="00F56C0B" w:rsidRPr="00A13A2E" w:rsidRDefault="00F56C0B" w:rsidP="00A13A2E">
            <w:pPr>
              <w:tabs>
                <w:tab w:val="left" w:pos="180"/>
                <w:tab w:val="center" w:pos="542"/>
              </w:tabs>
              <w:jc w:val="center"/>
              <w:rPr>
                <w:rFonts w:ascii="Arial" w:eastAsia="Calibri" w:hAnsi="Arial" w:cs="Arial"/>
                <w:sz w:val="18"/>
              </w:rPr>
            </w:pPr>
            <w:r w:rsidRPr="00A13A2E">
              <w:rPr>
                <w:rFonts w:ascii="Arial" w:eastAsia="Calibri" w:hAnsi="Arial" w:cs="Arial"/>
                <w:sz w:val="18"/>
              </w:rPr>
              <w:t>20-100</w:t>
            </w:r>
          </w:p>
        </w:tc>
        <w:tc>
          <w:tcPr>
            <w:tcW w:w="1133" w:type="dxa"/>
            <w:tcBorders>
              <w:top w:val="single" w:sz="4" w:space="0" w:color="auto"/>
            </w:tcBorders>
          </w:tcPr>
          <w:p w:rsidR="00F56C0B" w:rsidRPr="00A13A2E" w:rsidRDefault="00F56C0B" w:rsidP="007918A9">
            <w:pPr>
              <w:jc w:val="center"/>
              <w:rPr>
                <w:rFonts w:ascii="Arial" w:eastAsia="Calibri" w:hAnsi="Arial" w:cs="Arial"/>
                <w:sz w:val="18"/>
              </w:rPr>
            </w:pPr>
            <w:r w:rsidRPr="00A13A2E">
              <w:rPr>
                <w:rFonts w:ascii="Arial" w:eastAsia="Calibri" w:hAnsi="Arial" w:cs="Arial"/>
                <w:sz w:val="18"/>
              </w:rPr>
              <w:t>42.2-100</w:t>
            </w:r>
          </w:p>
        </w:tc>
      </w:tr>
      <w:tr w:rsidR="003D3138" w:rsidRPr="00A13A2E" w:rsidTr="00A13A2E">
        <w:trPr>
          <w:trHeight w:val="271"/>
        </w:trPr>
        <w:tc>
          <w:tcPr>
            <w:tcW w:w="1701" w:type="dxa"/>
            <w:tcBorders>
              <w:bottom w:val="single" w:sz="4" w:space="0" w:color="auto"/>
            </w:tcBorders>
          </w:tcPr>
          <w:p w:rsidR="00F56C0B" w:rsidRPr="00A13A2E" w:rsidRDefault="00F56C0B" w:rsidP="007918A9">
            <w:pPr>
              <w:widowControl w:val="0"/>
              <w:autoSpaceDE w:val="0"/>
              <w:autoSpaceDN w:val="0"/>
              <w:adjustRightInd w:val="0"/>
              <w:rPr>
                <w:rFonts w:ascii="Arial" w:eastAsia="Calibri" w:hAnsi="Arial" w:cs="Arial"/>
                <w:sz w:val="18"/>
              </w:rPr>
            </w:pPr>
            <w:r w:rsidRPr="00A13A2E">
              <w:rPr>
                <w:rFonts w:ascii="Arial" w:eastAsia="Calibri" w:hAnsi="Arial" w:cs="Arial"/>
                <w:sz w:val="18"/>
              </w:rPr>
              <w:t xml:space="preserve">Rata-rata±Std </w:t>
            </w:r>
          </w:p>
        </w:tc>
        <w:tc>
          <w:tcPr>
            <w:tcW w:w="1560" w:type="dxa"/>
            <w:tcBorders>
              <w:bottom w:val="single" w:sz="4" w:space="0" w:color="auto"/>
            </w:tcBorders>
            <w:vAlign w:val="center"/>
          </w:tcPr>
          <w:p w:rsidR="00F56C0B" w:rsidRPr="00A13A2E" w:rsidRDefault="00F56C0B" w:rsidP="007918A9">
            <w:pPr>
              <w:jc w:val="center"/>
              <w:rPr>
                <w:rFonts w:ascii="Arial" w:eastAsia="Calibri" w:hAnsi="Arial" w:cs="Arial"/>
                <w:sz w:val="18"/>
              </w:rPr>
            </w:pPr>
            <w:r w:rsidRPr="00A13A2E">
              <w:rPr>
                <w:rFonts w:ascii="Arial" w:eastAsia="Calibri" w:hAnsi="Arial" w:cs="Arial"/>
                <w:sz w:val="18"/>
              </w:rPr>
              <w:t>89.8±13.4</w:t>
            </w:r>
          </w:p>
        </w:tc>
        <w:tc>
          <w:tcPr>
            <w:tcW w:w="1701" w:type="dxa"/>
            <w:tcBorders>
              <w:bottom w:val="single" w:sz="4" w:space="0" w:color="auto"/>
            </w:tcBorders>
          </w:tcPr>
          <w:p w:rsidR="00F56C0B" w:rsidRPr="00A13A2E" w:rsidRDefault="00F56C0B" w:rsidP="007918A9">
            <w:pPr>
              <w:jc w:val="center"/>
              <w:rPr>
                <w:rFonts w:ascii="Arial" w:eastAsia="Calibri" w:hAnsi="Arial" w:cs="Arial"/>
                <w:sz w:val="18"/>
              </w:rPr>
            </w:pPr>
            <w:r w:rsidRPr="00A13A2E">
              <w:rPr>
                <w:rFonts w:ascii="Arial" w:eastAsia="Calibri" w:hAnsi="Arial" w:cs="Arial"/>
                <w:sz w:val="18"/>
              </w:rPr>
              <w:t>82.7±14.0</w:t>
            </w:r>
          </w:p>
        </w:tc>
        <w:tc>
          <w:tcPr>
            <w:tcW w:w="3119" w:type="dxa"/>
            <w:tcBorders>
              <w:bottom w:val="single" w:sz="4" w:space="0" w:color="auto"/>
            </w:tcBorders>
          </w:tcPr>
          <w:p w:rsidR="00F56C0B" w:rsidRPr="00A13A2E" w:rsidRDefault="00F56C0B" w:rsidP="007918A9">
            <w:pPr>
              <w:jc w:val="center"/>
              <w:rPr>
                <w:rFonts w:ascii="Arial" w:eastAsia="Calibri" w:hAnsi="Arial" w:cs="Arial"/>
                <w:sz w:val="18"/>
              </w:rPr>
            </w:pPr>
            <w:r w:rsidRPr="00A13A2E">
              <w:rPr>
                <w:rFonts w:ascii="Arial" w:eastAsia="Calibri" w:hAnsi="Arial" w:cs="Arial"/>
                <w:sz w:val="18"/>
              </w:rPr>
              <w:t>58.3±21.1</w:t>
            </w:r>
          </w:p>
        </w:tc>
        <w:tc>
          <w:tcPr>
            <w:tcW w:w="1133" w:type="dxa"/>
            <w:tcBorders>
              <w:bottom w:val="single" w:sz="4" w:space="0" w:color="auto"/>
            </w:tcBorders>
          </w:tcPr>
          <w:p w:rsidR="00F56C0B" w:rsidRPr="00A13A2E" w:rsidRDefault="00F56C0B" w:rsidP="007918A9">
            <w:pPr>
              <w:jc w:val="center"/>
              <w:rPr>
                <w:rFonts w:ascii="Arial" w:eastAsia="Calibri" w:hAnsi="Arial" w:cs="Arial"/>
                <w:sz w:val="18"/>
              </w:rPr>
            </w:pPr>
            <w:r w:rsidRPr="00A13A2E">
              <w:rPr>
                <w:rFonts w:ascii="Arial" w:eastAsia="Calibri" w:hAnsi="Arial" w:cs="Arial"/>
                <w:sz w:val="18"/>
              </w:rPr>
              <w:t>72.9±13.6</w:t>
            </w:r>
          </w:p>
        </w:tc>
      </w:tr>
    </w:tbl>
    <w:p w:rsidR="00F56C0B" w:rsidRDefault="00F56C0B" w:rsidP="00F56C0B">
      <w:pPr>
        <w:spacing w:before="240" w:line="240" w:lineRule="auto"/>
        <w:jc w:val="both"/>
        <w:rPr>
          <w:rFonts w:ascii="Arial" w:eastAsia="Calibri" w:hAnsi="Arial" w:cs="Arial"/>
          <w:sz w:val="20"/>
          <w:szCs w:val="20"/>
          <w:lang w:val="en-US"/>
        </w:rPr>
      </w:pPr>
      <w:proofErr w:type="gramStart"/>
      <w:r w:rsidRPr="00F56C0B">
        <w:rPr>
          <w:rFonts w:ascii="Arial" w:eastAsia="Calibri" w:hAnsi="Arial" w:cs="Arial"/>
          <w:sz w:val="20"/>
          <w:szCs w:val="20"/>
          <w:lang w:val="en-US"/>
        </w:rPr>
        <w:t>Pada dimensi komitmen (60%) terkategori tinggi dengan rata-rata skor 82.7.</w:t>
      </w:r>
      <w:proofErr w:type="gramEnd"/>
      <w:r w:rsidRPr="00F56C0B">
        <w:rPr>
          <w:rFonts w:ascii="Arial" w:eastAsia="Calibri" w:hAnsi="Arial" w:cs="Arial"/>
          <w:sz w:val="20"/>
          <w:szCs w:val="20"/>
          <w:lang w:val="en-US"/>
        </w:rPr>
        <w:t xml:space="preserve"> </w:t>
      </w:r>
      <w:proofErr w:type="gramStart"/>
      <w:r w:rsidRPr="00F56C0B">
        <w:rPr>
          <w:rFonts w:ascii="Arial" w:eastAsia="Calibri" w:hAnsi="Arial" w:cs="Arial"/>
          <w:sz w:val="20"/>
          <w:szCs w:val="20"/>
          <w:lang w:val="en-US"/>
        </w:rPr>
        <w:t>Hal tersebut menunjukkan bahwa responden cenderung menjaga komitmen dalam beragama.</w:t>
      </w:r>
      <w:proofErr w:type="gramEnd"/>
      <w:r w:rsidRPr="00F56C0B">
        <w:rPr>
          <w:rFonts w:ascii="Arial" w:eastAsia="Calibri" w:hAnsi="Arial" w:cs="Arial"/>
          <w:sz w:val="20"/>
          <w:szCs w:val="20"/>
          <w:lang w:val="en-US"/>
        </w:rPr>
        <w:t xml:space="preserve"> </w:t>
      </w:r>
      <w:proofErr w:type="gramStart"/>
      <w:r w:rsidRPr="00F56C0B">
        <w:rPr>
          <w:rFonts w:ascii="Arial" w:eastAsia="Calibri" w:hAnsi="Arial" w:cs="Arial"/>
          <w:sz w:val="20"/>
          <w:szCs w:val="20"/>
          <w:lang w:val="en-US"/>
        </w:rPr>
        <w:t>Selain itu, pada dimensi perilaku keagamaan (61%) terkategori rendah dengan rata-rata skor 58.3.</w:t>
      </w:r>
      <w:proofErr w:type="gramEnd"/>
      <w:r w:rsidRPr="00F56C0B">
        <w:rPr>
          <w:rFonts w:ascii="Arial" w:eastAsia="Calibri" w:hAnsi="Arial" w:cs="Arial"/>
          <w:sz w:val="20"/>
          <w:szCs w:val="20"/>
          <w:lang w:val="en-US"/>
        </w:rPr>
        <w:t xml:space="preserve"> </w:t>
      </w:r>
      <w:proofErr w:type="gramStart"/>
      <w:r w:rsidRPr="00F56C0B">
        <w:rPr>
          <w:rFonts w:ascii="Arial" w:eastAsia="Calibri" w:hAnsi="Arial" w:cs="Arial"/>
          <w:sz w:val="20"/>
          <w:szCs w:val="20"/>
          <w:lang w:val="en-US"/>
        </w:rPr>
        <w:t>Hal ini menunjukkan lebih dari separuh responden kurang tepat waktu dalam menjalankan perilaku keagamaan, seperti, menunaikan shalat diawal waktu merupakan hal yang sulit dilakukan jika sedang menjalankan aktifitas.</w:t>
      </w:r>
      <w:proofErr w:type="gramEnd"/>
    </w:p>
    <w:p w:rsidR="00F56C0B" w:rsidRPr="00F56C0B" w:rsidRDefault="00F56C0B" w:rsidP="00F56C0B">
      <w:pPr>
        <w:spacing w:before="120" w:after="120"/>
        <w:jc w:val="center"/>
        <w:rPr>
          <w:rFonts w:ascii="Arial" w:hAnsi="Arial" w:cs="Arial"/>
          <w:b/>
          <w:sz w:val="20"/>
          <w:szCs w:val="20"/>
          <w:lang w:val="en-US"/>
        </w:rPr>
      </w:pPr>
      <w:r w:rsidRPr="00F56C0B">
        <w:rPr>
          <w:rFonts w:ascii="Arial" w:hAnsi="Arial" w:cs="Arial"/>
          <w:b/>
          <w:sz w:val="20"/>
          <w:szCs w:val="20"/>
          <w:lang w:val="en-US"/>
        </w:rPr>
        <w:t>Tingkat Stres</w:t>
      </w:r>
    </w:p>
    <w:p w:rsidR="00F56C0B" w:rsidRPr="00F56C0B" w:rsidRDefault="00F56C0B" w:rsidP="00F56C0B">
      <w:pPr>
        <w:spacing w:after="120" w:line="240" w:lineRule="auto"/>
        <w:jc w:val="both"/>
        <w:rPr>
          <w:rFonts w:ascii="Arial" w:hAnsi="Arial" w:cs="Arial"/>
          <w:sz w:val="20"/>
          <w:szCs w:val="20"/>
          <w:lang w:val="en-US"/>
        </w:rPr>
      </w:pPr>
      <w:proofErr w:type="gramStart"/>
      <w:r w:rsidRPr="00F56C0B">
        <w:rPr>
          <w:rFonts w:ascii="Arial" w:hAnsi="Arial" w:cs="Arial"/>
          <w:sz w:val="20"/>
          <w:szCs w:val="20"/>
          <w:lang w:val="en-US"/>
        </w:rPr>
        <w:t>Umumnya</w:t>
      </w:r>
      <w:r w:rsidRPr="00F56C0B">
        <w:rPr>
          <w:rFonts w:ascii="Arial" w:hAnsi="Arial" w:cs="Arial"/>
          <w:sz w:val="20"/>
          <w:szCs w:val="20"/>
        </w:rPr>
        <w:t xml:space="preserve"> semua orang mengalami stres, tetapi </w:t>
      </w:r>
      <w:r w:rsidRPr="00F56C0B">
        <w:rPr>
          <w:rFonts w:ascii="Arial" w:hAnsi="Arial" w:cs="Arial"/>
          <w:sz w:val="20"/>
          <w:szCs w:val="20"/>
          <w:lang w:val="en-US"/>
        </w:rPr>
        <w:t xml:space="preserve">pada </w:t>
      </w:r>
      <w:r w:rsidRPr="00F56C0B">
        <w:rPr>
          <w:rFonts w:ascii="Arial" w:hAnsi="Arial" w:cs="Arial"/>
          <w:sz w:val="20"/>
          <w:szCs w:val="20"/>
        </w:rPr>
        <w:t>perempuan yang</w:t>
      </w:r>
      <w:r w:rsidRPr="00F56C0B">
        <w:rPr>
          <w:rFonts w:ascii="Arial" w:hAnsi="Arial" w:cs="Arial"/>
          <w:sz w:val="20"/>
          <w:szCs w:val="20"/>
          <w:lang w:val="en-US"/>
        </w:rPr>
        <w:t xml:space="preserve"> mengalami</w:t>
      </w:r>
      <w:r w:rsidRPr="00F56C0B">
        <w:rPr>
          <w:rFonts w:ascii="Arial" w:hAnsi="Arial" w:cs="Arial"/>
          <w:sz w:val="20"/>
          <w:szCs w:val="20"/>
        </w:rPr>
        <w:t xml:space="preserve"> </w:t>
      </w:r>
      <w:r w:rsidRPr="00F56C0B">
        <w:rPr>
          <w:rFonts w:ascii="Arial" w:hAnsi="Arial" w:cs="Arial"/>
          <w:sz w:val="20"/>
          <w:szCs w:val="20"/>
          <w:lang w:val="en-US"/>
        </w:rPr>
        <w:t>p</w:t>
      </w:r>
      <w:r w:rsidRPr="00F56C0B">
        <w:rPr>
          <w:rFonts w:ascii="Arial" w:hAnsi="Arial" w:cs="Arial"/>
          <w:sz w:val="20"/>
          <w:szCs w:val="20"/>
        </w:rPr>
        <w:t xml:space="preserve">ercerai </w:t>
      </w:r>
      <w:r w:rsidRPr="00F56C0B">
        <w:rPr>
          <w:rFonts w:ascii="Arial" w:hAnsi="Arial" w:cs="Arial"/>
          <w:sz w:val="20"/>
          <w:szCs w:val="20"/>
          <w:lang w:val="en-US"/>
        </w:rPr>
        <w:t>merupakan</w:t>
      </w:r>
      <w:r w:rsidRPr="00F56C0B">
        <w:rPr>
          <w:rFonts w:ascii="Arial" w:hAnsi="Arial" w:cs="Arial"/>
          <w:sz w:val="20"/>
          <w:szCs w:val="20"/>
        </w:rPr>
        <w:t xml:space="preserve"> sekelompok orang yang berada </w:t>
      </w:r>
      <w:r w:rsidRPr="00F56C0B">
        <w:rPr>
          <w:rFonts w:ascii="Arial" w:hAnsi="Arial" w:cs="Arial"/>
          <w:sz w:val="20"/>
          <w:szCs w:val="20"/>
          <w:lang w:val="en-US"/>
        </w:rPr>
        <w:t xml:space="preserve">pada </w:t>
      </w:r>
      <w:r w:rsidRPr="00F56C0B">
        <w:rPr>
          <w:rFonts w:ascii="Arial" w:hAnsi="Arial" w:cs="Arial"/>
          <w:sz w:val="20"/>
          <w:szCs w:val="20"/>
        </w:rPr>
        <w:t>risiko stres yang lebih tinggi karena sifat kehidupa</w:t>
      </w:r>
      <w:r w:rsidRPr="00F56C0B">
        <w:rPr>
          <w:rFonts w:ascii="Arial" w:hAnsi="Arial" w:cs="Arial"/>
          <w:sz w:val="20"/>
          <w:szCs w:val="20"/>
          <w:lang w:val="en-US"/>
        </w:rPr>
        <w:t>nnya</w:t>
      </w:r>
      <w:r w:rsidRPr="00F56C0B">
        <w:rPr>
          <w:rFonts w:ascii="Arial" w:hAnsi="Arial" w:cs="Arial"/>
          <w:sz w:val="20"/>
          <w:szCs w:val="20"/>
        </w:rPr>
        <w:t>, perlu menyesuaikan diri dengan kehidupan</w:t>
      </w:r>
      <w:r w:rsidRPr="00F56C0B">
        <w:rPr>
          <w:rFonts w:ascii="Arial" w:hAnsi="Arial" w:cs="Arial"/>
          <w:sz w:val="20"/>
          <w:szCs w:val="20"/>
          <w:lang w:val="en-US"/>
        </w:rPr>
        <w:t xml:space="preserve"> </w:t>
      </w:r>
      <w:r w:rsidRPr="00F56C0B">
        <w:rPr>
          <w:rFonts w:ascii="Arial" w:hAnsi="Arial" w:cs="Arial"/>
          <w:sz w:val="20"/>
          <w:szCs w:val="20"/>
        </w:rPr>
        <w:t>lingkungan yang membutuhkan kepatuhan dengan norma-norma sosial</w:t>
      </w:r>
      <w:r w:rsidRPr="00F56C0B">
        <w:rPr>
          <w:rFonts w:ascii="Arial" w:hAnsi="Arial" w:cs="Arial"/>
          <w:sz w:val="20"/>
          <w:szCs w:val="20"/>
          <w:lang w:val="en-US"/>
        </w:rPr>
        <w:t xml:space="preserve"> yang </w:t>
      </w:r>
      <w:r w:rsidRPr="00F56C0B">
        <w:rPr>
          <w:rFonts w:ascii="Arial" w:hAnsi="Arial" w:cs="Arial"/>
          <w:sz w:val="20"/>
          <w:szCs w:val="20"/>
        </w:rPr>
        <w:t>baru dan persahabatan baru</w:t>
      </w:r>
      <w:r w:rsidRPr="00F56C0B">
        <w:rPr>
          <w:rFonts w:ascii="Arial" w:hAnsi="Arial" w:cs="Arial"/>
          <w:sz w:val="20"/>
          <w:szCs w:val="20"/>
          <w:lang w:val="en-US"/>
        </w:rPr>
        <w:t xml:space="preserve"> disekitarnya</w:t>
      </w:r>
      <w:r w:rsidRPr="00F56C0B">
        <w:rPr>
          <w:rFonts w:ascii="Arial" w:hAnsi="Arial" w:cs="Arial"/>
          <w:sz w:val="20"/>
          <w:szCs w:val="20"/>
        </w:rPr>
        <w:t>.</w:t>
      </w:r>
      <w:proofErr w:type="gramEnd"/>
      <w:r w:rsidRPr="00F56C0B">
        <w:rPr>
          <w:rFonts w:ascii="Arial" w:hAnsi="Arial" w:cs="Arial"/>
          <w:sz w:val="20"/>
          <w:szCs w:val="20"/>
        </w:rPr>
        <w:t> </w:t>
      </w:r>
      <w:proofErr w:type="gramStart"/>
      <w:r w:rsidRPr="00F56C0B">
        <w:rPr>
          <w:rFonts w:ascii="Arial" w:hAnsi="Arial" w:cs="Arial"/>
          <w:sz w:val="20"/>
          <w:szCs w:val="20"/>
          <w:lang w:val="en-US"/>
        </w:rPr>
        <w:t xml:space="preserve">Pengertian tingkat stres </w:t>
      </w:r>
      <w:r w:rsidRPr="00F56C0B">
        <w:rPr>
          <w:rFonts w:ascii="Arial" w:hAnsi="Arial" w:cs="Arial"/>
          <w:sz w:val="20"/>
          <w:szCs w:val="20"/>
          <w:lang w:val="en-US"/>
        </w:rPr>
        <w:lastRenderedPageBreak/>
        <w:t xml:space="preserve">menurut </w:t>
      </w:r>
      <w:r w:rsidRPr="00F56C0B">
        <w:rPr>
          <w:rFonts w:ascii="Arial" w:hAnsi="Arial" w:cs="Arial"/>
          <w:sz w:val="20"/>
          <w:szCs w:val="20"/>
        </w:rPr>
        <w:t xml:space="preserve">Anoraga </w:t>
      </w:r>
      <w:r w:rsidRPr="00F56C0B">
        <w:rPr>
          <w:rFonts w:ascii="Arial" w:hAnsi="Arial" w:cs="Arial"/>
          <w:sz w:val="20"/>
          <w:szCs w:val="20"/>
          <w:lang w:val="en-US"/>
        </w:rPr>
        <w:t>(1992) adalah</w:t>
      </w:r>
      <w:r w:rsidRPr="00F56C0B">
        <w:rPr>
          <w:rFonts w:ascii="Arial" w:hAnsi="Arial" w:cs="Arial"/>
          <w:sz w:val="20"/>
          <w:szCs w:val="20"/>
        </w:rPr>
        <w:t xml:space="preserve"> tanggapan seseorang, baik secara fisik maupun secara mental terhadap suatu perubahan di lingkungannya yang dirasakan mengganggu dan mengakibatkan dirinya terancam</w:t>
      </w:r>
      <w:r w:rsidRPr="00F56C0B">
        <w:rPr>
          <w:rFonts w:ascii="Arial" w:hAnsi="Arial" w:cs="Arial"/>
          <w:sz w:val="20"/>
          <w:szCs w:val="20"/>
          <w:lang w:val="en-US"/>
        </w:rPr>
        <w:t xml:space="preserve"> (Tabel 3).</w:t>
      </w:r>
      <w:proofErr w:type="gramEnd"/>
    </w:p>
    <w:p w:rsidR="00F56C0B" w:rsidRPr="00F56C0B" w:rsidRDefault="00F56C0B" w:rsidP="00F56C0B">
      <w:pPr>
        <w:spacing w:after="0"/>
        <w:jc w:val="center"/>
        <w:rPr>
          <w:rFonts w:ascii="Arial" w:eastAsia="Calibri" w:hAnsi="Arial" w:cs="Arial"/>
          <w:sz w:val="20"/>
          <w:szCs w:val="20"/>
          <w:lang w:val="en-US"/>
        </w:rPr>
      </w:pPr>
      <w:r w:rsidRPr="00F56C0B">
        <w:rPr>
          <w:rFonts w:ascii="Arial" w:eastAsia="Calibri" w:hAnsi="Arial" w:cs="Arial"/>
          <w:sz w:val="20"/>
          <w:szCs w:val="20"/>
        </w:rPr>
        <w:t xml:space="preserve">Tabel </w:t>
      </w:r>
      <w:r w:rsidRPr="00F56C0B">
        <w:rPr>
          <w:rFonts w:ascii="Arial" w:eastAsia="Calibri" w:hAnsi="Arial" w:cs="Arial"/>
          <w:sz w:val="20"/>
          <w:szCs w:val="20"/>
          <w:lang w:val="en-US"/>
        </w:rPr>
        <w:t>3</w:t>
      </w:r>
      <w:r w:rsidRPr="00F56C0B">
        <w:rPr>
          <w:rFonts w:ascii="Arial" w:eastAsia="Calibri" w:hAnsi="Arial" w:cs="Arial"/>
          <w:sz w:val="20"/>
          <w:szCs w:val="20"/>
        </w:rPr>
        <w:t xml:space="preserve">  Sebaran</w:t>
      </w:r>
      <w:r w:rsidRPr="00F56C0B">
        <w:rPr>
          <w:rFonts w:ascii="Arial" w:eastAsia="Calibri" w:hAnsi="Arial" w:cs="Arial"/>
          <w:sz w:val="20"/>
          <w:szCs w:val="20"/>
          <w:lang w:val="en-US"/>
        </w:rPr>
        <w:t xml:space="preserve"> responden berdasarkan</w:t>
      </w:r>
      <w:r w:rsidRPr="00F56C0B">
        <w:rPr>
          <w:rFonts w:ascii="Arial" w:eastAsia="Calibri" w:hAnsi="Arial" w:cs="Arial"/>
          <w:sz w:val="20"/>
          <w:szCs w:val="20"/>
        </w:rPr>
        <w:t xml:space="preserve"> </w:t>
      </w:r>
      <w:r w:rsidRPr="00F56C0B">
        <w:rPr>
          <w:rFonts w:ascii="Arial" w:eastAsia="Calibri" w:hAnsi="Arial" w:cs="Arial"/>
          <w:sz w:val="20"/>
          <w:szCs w:val="20"/>
          <w:lang w:val="en-US"/>
        </w:rPr>
        <w:t>kategori</w:t>
      </w:r>
      <w:r w:rsidRPr="00F56C0B">
        <w:rPr>
          <w:rFonts w:ascii="Arial" w:eastAsia="Calibri" w:hAnsi="Arial" w:cs="Arial"/>
          <w:sz w:val="20"/>
          <w:szCs w:val="20"/>
        </w:rPr>
        <w:t xml:space="preserve"> </w:t>
      </w:r>
      <w:r w:rsidRPr="00F56C0B">
        <w:rPr>
          <w:rFonts w:ascii="Arial" w:eastAsia="Calibri" w:hAnsi="Arial" w:cs="Arial"/>
          <w:sz w:val="20"/>
          <w:szCs w:val="20"/>
          <w:lang w:val="en-US"/>
        </w:rPr>
        <w:t>tingkat stres perempuan bercerai</w:t>
      </w:r>
    </w:p>
    <w:tbl>
      <w:tblPr>
        <w:tblStyle w:val="TableGrid"/>
        <w:tblW w:w="8767" w:type="dxa"/>
        <w:jc w:val="center"/>
        <w:tblInd w:w="-4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8"/>
        <w:gridCol w:w="6349"/>
      </w:tblGrid>
      <w:tr w:rsidR="00F56C0B" w:rsidRPr="003D3138" w:rsidTr="00A13A2E">
        <w:trPr>
          <w:trHeight w:val="273"/>
          <w:jc w:val="center"/>
        </w:trPr>
        <w:tc>
          <w:tcPr>
            <w:tcW w:w="2418" w:type="dxa"/>
            <w:tcBorders>
              <w:top w:val="single" w:sz="4" w:space="0" w:color="auto"/>
              <w:bottom w:val="single" w:sz="4" w:space="0" w:color="auto"/>
            </w:tcBorders>
            <w:vAlign w:val="center"/>
            <w:hideMark/>
          </w:tcPr>
          <w:p w:rsidR="00F56C0B" w:rsidRPr="003D3138" w:rsidRDefault="00F56C0B" w:rsidP="007918A9">
            <w:pPr>
              <w:spacing w:after="20"/>
              <w:jc w:val="center"/>
              <w:rPr>
                <w:rFonts w:ascii="Arial" w:eastAsia="Calibri" w:hAnsi="Arial" w:cs="Arial"/>
              </w:rPr>
            </w:pPr>
            <w:r w:rsidRPr="003D3138">
              <w:rPr>
                <w:rFonts w:ascii="Arial" w:eastAsia="Calibri" w:hAnsi="Arial" w:cs="Arial"/>
              </w:rPr>
              <w:t xml:space="preserve">Kategori </w:t>
            </w:r>
          </w:p>
        </w:tc>
        <w:tc>
          <w:tcPr>
            <w:tcW w:w="6349" w:type="dxa"/>
            <w:tcBorders>
              <w:top w:val="single" w:sz="4" w:space="0" w:color="auto"/>
              <w:bottom w:val="single" w:sz="4" w:space="0" w:color="auto"/>
            </w:tcBorders>
            <w:vAlign w:val="center"/>
          </w:tcPr>
          <w:p w:rsidR="00F56C0B" w:rsidRPr="003D3138" w:rsidRDefault="00F56C0B" w:rsidP="007918A9">
            <w:pPr>
              <w:spacing w:after="20"/>
              <w:jc w:val="center"/>
              <w:rPr>
                <w:rFonts w:ascii="Arial" w:eastAsia="Calibri" w:hAnsi="Arial" w:cs="Arial"/>
              </w:rPr>
            </w:pPr>
            <w:r w:rsidRPr="003D3138">
              <w:rPr>
                <w:rFonts w:ascii="Arial" w:eastAsia="Calibri" w:hAnsi="Arial" w:cs="Arial"/>
              </w:rPr>
              <w:t>Persentase</w:t>
            </w:r>
          </w:p>
        </w:tc>
      </w:tr>
      <w:tr w:rsidR="00F56C0B" w:rsidRPr="003D3138" w:rsidTr="00A13A2E">
        <w:trPr>
          <w:trHeight w:val="126"/>
          <w:jc w:val="center"/>
        </w:trPr>
        <w:tc>
          <w:tcPr>
            <w:tcW w:w="2418" w:type="dxa"/>
            <w:tcBorders>
              <w:top w:val="single" w:sz="4" w:space="0" w:color="auto"/>
            </w:tcBorders>
            <w:vAlign w:val="center"/>
          </w:tcPr>
          <w:p w:rsidR="00F56C0B" w:rsidRPr="003D3138" w:rsidRDefault="00F56C0B" w:rsidP="007918A9">
            <w:pPr>
              <w:spacing w:after="20"/>
              <w:rPr>
                <w:rFonts w:ascii="Arial" w:eastAsia="Calibri" w:hAnsi="Arial" w:cs="Arial"/>
              </w:rPr>
            </w:pPr>
            <w:r w:rsidRPr="003D3138">
              <w:rPr>
                <w:rFonts w:ascii="Arial" w:eastAsia="Calibri" w:hAnsi="Arial" w:cs="Arial"/>
              </w:rPr>
              <w:t>Rendah (&lt;33.3)</w:t>
            </w:r>
          </w:p>
        </w:tc>
        <w:tc>
          <w:tcPr>
            <w:tcW w:w="6349" w:type="dxa"/>
            <w:tcBorders>
              <w:top w:val="single" w:sz="4" w:space="0" w:color="auto"/>
            </w:tcBorders>
            <w:vAlign w:val="center"/>
          </w:tcPr>
          <w:p w:rsidR="00F56C0B" w:rsidRPr="003D3138" w:rsidRDefault="00F56C0B" w:rsidP="007918A9">
            <w:pPr>
              <w:spacing w:after="20"/>
              <w:jc w:val="center"/>
              <w:rPr>
                <w:rFonts w:ascii="Arial" w:eastAsia="Calibri" w:hAnsi="Arial" w:cs="Arial"/>
              </w:rPr>
            </w:pPr>
            <w:r w:rsidRPr="003D3138">
              <w:rPr>
                <w:rFonts w:ascii="Arial" w:eastAsia="Calibri" w:hAnsi="Arial" w:cs="Arial"/>
              </w:rPr>
              <w:t>49.0</w:t>
            </w:r>
          </w:p>
        </w:tc>
      </w:tr>
      <w:tr w:rsidR="00F56C0B" w:rsidRPr="003D3138" w:rsidTr="00A13A2E">
        <w:trPr>
          <w:trHeight w:val="271"/>
          <w:jc w:val="center"/>
        </w:trPr>
        <w:tc>
          <w:tcPr>
            <w:tcW w:w="2418" w:type="dxa"/>
          </w:tcPr>
          <w:p w:rsidR="00F56C0B" w:rsidRPr="003D3138" w:rsidRDefault="00F56C0B" w:rsidP="007918A9">
            <w:pPr>
              <w:widowControl w:val="0"/>
              <w:autoSpaceDE w:val="0"/>
              <w:autoSpaceDN w:val="0"/>
              <w:adjustRightInd w:val="0"/>
              <w:spacing w:after="20"/>
              <w:rPr>
                <w:rFonts w:ascii="Arial" w:eastAsia="Calibri" w:hAnsi="Arial" w:cs="Arial"/>
              </w:rPr>
            </w:pPr>
            <w:r w:rsidRPr="003D3138">
              <w:rPr>
                <w:rFonts w:ascii="Arial" w:eastAsia="Calibri" w:hAnsi="Arial" w:cs="Arial"/>
              </w:rPr>
              <w:t>Sedang (33.4-66.6)</w:t>
            </w:r>
          </w:p>
        </w:tc>
        <w:tc>
          <w:tcPr>
            <w:tcW w:w="6349" w:type="dxa"/>
          </w:tcPr>
          <w:p w:rsidR="00F56C0B" w:rsidRPr="003D3138" w:rsidRDefault="00F56C0B" w:rsidP="007918A9">
            <w:pPr>
              <w:spacing w:after="20"/>
              <w:jc w:val="center"/>
              <w:rPr>
                <w:rFonts w:ascii="Arial" w:eastAsia="Calibri" w:hAnsi="Arial" w:cs="Arial"/>
              </w:rPr>
            </w:pPr>
            <w:r w:rsidRPr="003D3138">
              <w:rPr>
                <w:rFonts w:ascii="Arial" w:eastAsia="Calibri" w:hAnsi="Arial" w:cs="Arial"/>
              </w:rPr>
              <w:t>42.0</w:t>
            </w:r>
          </w:p>
        </w:tc>
      </w:tr>
      <w:tr w:rsidR="00F56C0B" w:rsidRPr="003D3138" w:rsidTr="00A13A2E">
        <w:trPr>
          <w:trHeight w:val="271"/>
          <w:jc w:val="center"/>
        </w:trPr>
        <w:tc>
          <w:tcPr>
            <w:tcW w:w="2418" w:type="dxa"/>
            <w:tcBorders>
              <w:bottom w:val="single" w:sz="4" w:space="0" w:color="auto"/>
            </w:tcBorders>
          </w:tcPr>
          <w:p w:rsidR="00F56C0B" w:rsidRPr="003D3138" w:rsidRDefault="00F56C0B" w:rsidP="007918A9">
            <w:pPr>
              <w:widowControl w:val="0"/>
              <w:autoSpaceDE w:val="0"/>
              <w:autoSpaceDN w:val="0"/>
              <w:adjustRightInd w:val="0"/>
              <w:spacing w:after="20"/>
              <w:rPr>
                <w:rFonts w:ascii="Arial" w:eastAsia="Calibri" w:hAnsi="Arial" w:cs="Arial"/>
              </w:rPr>
            </w:pPr>
            <w:r w:rsidRPr="003D3138">
              <w:rPr>
                <w:rFonts w:ascii="Arial" w:eastAsia="Calibri" w:hAnsi="Arial" w:cs="Arial"/>
              </w:rPr>
              <w:t>Tinggi &gt;66.6</w:t>
            </w:r>
          </w:p>
        </w:tc>
        <w:tc>
          <w:tcPr>
            <w:tcW w:w="6349" w:type="dxa"/>
            <w:tcBorders>
              <w:bottom w:val="single" w:sz="4" w:space="0" w:color="auto"/>
            </w:tcBorders>
          </w:tcPr>
          <w:p w:rsidR="00F56C0B" w:rsidRPr="003D3138" w:rsidRDefault="00F56C0B" w:rsidP="007918A9">
            <w:pPr>
              <w:spacing w:after="20"/>
              <w:jc w:val="center"/>
              <w:rPr>
                <w:rFonts w:ascii="Arial" w:eastAsia="Calibri" w:hAnsi="Arial" w:cs="Arial"/>
              </w:rPr>
            </w:pPr>
            <w:r w:rsidRPr="003D3138">
              <w:rPr>
                <w:rFonts w:ascii="Arial" w:eastAsia="Calibri" w:hAnsi="Arial" w:cs="Arial"/>
              </w:rPr>
              <w:t xml:space="preserve">  9.0</w:t>
            </w:r>
          </w:p>
        </w:tc>
      </w:tr>
      <w:tr w:rsidR="00F56C0B" w:rsidRPr="003D3138" w:rsidTr="00A13A2E">
        <w:trPr>
          <w:trHeight w:val="211"/>
          <w:jc w:val="center"/>
        </w:trPr>
        <w:tc>
          <w:tcPr>
            <w:tcW w:w="2418" w:type="dxa"/>
          </w:tcPr>
          <w:p w:rsidR="00F56C0B" w:rsidRPr="003D3138" w:rsidRDefault="00F56C0B" w:rsidP="007918A9">
            <w:pPr>
              <w:spacing w:after="20"/>
              <w:rPr>
                <w:rFonts w:ascii="Arial" w:eastAsia="Calibri" w:hAnsi="Arial" w:cs="Arial"/>
              </w:rPr>
            </w:pPr>
            <w:r w:rsidRPr="003D3138">
              <w:rPr>
                <w:rFonts w:ascii="Arial" w:eastAsia="Calibri" w:hAnsi="Arial" w:cs="Arial"/>
              </w:rPr>
              <w:t>Min-Maks</w:t>
            </w:r>
          </w:p>
        </w:tc>
        <w:tc>
          <w:tcPr>
            <w:tcW w:w="6349" w:type="dxa"/>
          </w:tcPr>
          <w:p w:rsidR="00F56C0B" w:rsidRPr="003D3138" w:rsidRDefault="00F56C0B" w:rsidP="007918A9">
            <w:pPr>
              <w:spacing w:after="20"/>
              <w:jc w:val="center"/>
              <w:rPr>
                <w:rFonts w:ascii="Arial" w:eastAsia="Calibri" w:hAnsi="Arial" w:cs="Arial"/>
              </w:rPr>
            </w:pPr>
            <w:r w:rsidRPr="003D3138">
              <w:rPr>
                <w:rFonts w:ascii="Arial" w:eastAsia="Calibri" w:hAnsi="Arial" w:cs="Arial"/>
              </w:rPr>
              <w:t>5 – 80</w:t>
            </w:r>
          </w:p>
        </w:tc>
      </w:tr>
      <w:tr w:rsidR="00F56C0B" w:rsidRPr="003D3138" w:rsidTr="00A13A2E">
        <w:trPr>
          <w:trHeight w:val="211"/>
          <w:jc w:val="center"/>
        </w:trPr>
        <w:tc>
          <w:tcPr>
            <w:tcW w:w="2418" w:type="dxa"/>
            <w:tcBorders>
              <w:bottom w:val="single" w:sz="4" w:space="0" w:color="auto"/>
            </w:tcBorders>
          </w:tcPr>
          <w:p w:rsidR="00F56C0B" w:rsidRPr="003D3138" w:rsidRDefault="00F56C0B" w:rsidP="007918A9">
            <w:pPr>
              <w:spacing w:after="20"/>
              <w:rPr>
                <w:rFonts w:ascii="Arial" w:eastAsia="Calibri" w:hAnsi="Arial" w:cs="Arial"/>
              </w:rPr>
            </w:pPr>
            <w:r w:rsidRPr="003D3138">
              <w:rPr>
                <w:rFonts w:ascii="Arial" w:eastAsia="Calibri" w:hAnsi="Arial" w:cs="Arial"/>
              </w:rPr>
              <w:t>Rata-rata±Std</w:t>
            </w:r>
          </w:p>
        </w:tc>
        <w:tc>
          <w:tcPr>
            <w:tcW w:w="6349" w:type="dxa"/>
            <w:tcBorders>
              <w:bottom w:val="single" w:sz="4" w:space="0" w:color="auto"/>
            </w:tcBorders>
          </w:tcPr>
          <w:p w:rsidR="00F56C0B" w:rsidRPr="003D3138" w:rsidRDefault="00F56C0B" w:rsidP="007918A9">
            <w:pPr>
              <w:spacing w:after="20"/>
              <w:jc w:val="center"/>
              <w:rPr>
                <w:rFonts w:ascii="Arial" w:eastAsia="Calibri" w:hAnsi="Arial" w:cs="Arial"/>
              </w:rPr>
            </w:pPr>
            <w:r w:rsidRPr="003D3138">
              <w:rPr>
                <w:rFonts w:ascii="Arial" w:eastAsia="Calibri" w:hAnsi="Arial" w:cs="Arial"/>
              </w:rPr>
              <w:t>37.2 ± 17.2</w:t>
            </w:r>
          </w:p>
        </w:tc>
      </w:tr>
    </w:tbl>
    <w:p w:rsidR="00F56C0B" w:rsidRPr="00F56C0B" w:rsidRDefault="00F56C0B" w:rsidP="00F56C0B">
      <w:pPr>
        <w:spacing w:before="120" w:after="120" w:line="240" w:lineRule="auto"/>
        <w:jc w:val="both"/>
        <w:rPr>
          <w:rFonts w:ascii="Arial" w:hAnsi="Arial" w:cs="Arial"/>
          <w:b/>
          <w:sz w:val="20"/>
          <w:szCs w:val="20"/>
          <w:lang w:val="en-US"/>
        </w:rPr>
      </w:pPr>
      <w:proofErr w:type="gramStart"/>
      <w:r w:rsidRPr="00F56C0B">
        <w:rPr>
          <w:rFonts w:ascii="Arial" w:hAnsi="Arial" w:cs="Arial"/>
          <w:sz w:val="20"/>
          <w:szCs w:val="20"/>
          <w:lang w:val="en-US"/>
        </w:rPr>
        <w:t>Tabel 3 menunjukkan bahwa tingkat stres (49%) terkategori rendah, dengan rata-rata skor 37.2.</w:t>
      </w:r>
      <w:proofErr w:type="gramEnd"/>
      <w:r w:rsidRPr="00F56C0B">
        <w:rPr>
          <w:rFonts w:ascii="Arial" w:hAnsi="Arial" w:cs="Arial"/>
          <w:sz w:val="20"/>
          <w:szCs w:val="20"/>
          <w:lang w:val="en-US"/>
        </w:rPr>
        <w:t xml:space="preserve"> Hal tersebut diakui responden bahwa tidak pernah tidak memikirkan rencana masa depan, tidak menikmati hidup, dan hilangnya semangat untuk melakukan sesuatu. Selain itu, responden juga mengaku bahwa kadang-kadang mudah lupa</w:t>
      </w:r>
      <w:proofErr w:type="gramStart"/>
      <w:r w:rsidRPr="00F56C0B">
        <w:rPr>
          <w:rFonts w:ascii="Arial" w:hAnsi="Arial" w:cs="Arial"/>
          <w:sz w:val="20"/>
          <w:szCs w:val="20"/>
          <w:lang w:val="en-US"/>
        </w:rPr>
        <w:t>,kesulitan</w:t>
      </w:r>
      <w:proofErr w:type="gramEnd"/>
      <w:r w:rsidRPr="00F56C0B">
        <w:rPr>
          <w:rFonts w:ascii="Arial" w:hAnsi="Arial" w:cs="Arial"/>
          <w:sz w:val="20"/>
          <w:szCs w:val="20"/>
          <w:lang w:val="en-US"/>
        </w:rPr>
        <w:t xml:space="preserve"> untuk berkonsentrasi, nafsu makan hilang setelah perceraian, merasa hidup telah gagal, mudah terkejut, serta menunjukkan reaksi fisik (gatal, mual, dan berkeringat).</w:t>
      </w:r>
    </w:p>
    <w:p w:rsidR="00F56C0B" w:rsidRPr="00F56C0B" w:rsidRDefault="00F56C0B" w:rsidP="00F56C0B">
      <w:pPr>
        <w:spacing w:before="240" w:after="120"/>
        <w:jc w:val="center"/>
        <w:rPr>
          <w:rFonts w:ascii="Arial" w:hAnsi="Arial" w:cs="Arial"/>
          <w:b/>
          <w:sz w:val="20"/>
          <w:szCs w:val="20"/>
          <w:lang w:val="en-US"/>
        </w:rPr>
      </w:pPr>
      <w:r w:rsidRPr="00F56C0B">
        <w:rPr>
          <w:rFonts w:ascii="Arial" w:hAnsi="Arial" w:cs="Arial"/>
          <w:b/>
          <w:sz w:val="20"/>
          <w:szCs w:val="20"/>
          <w:lang w:val="en-US"/>
        </w:rPr>
        <w:t>Penyesuaian Perceraian</w:t>
      </w:r>
    </w:p>
    <w:p w:rsidR="00F56C0B" w:rsidRPr="00F56C0B" w:rsidRDefault="00F56C0B" w:rsidP="00F56C0B">
      <w:pPr>
        <w:spacing w:after="0" w:line="240" w:lineRule="auto"/>
        <w:jc w:val="both"/>
        <w:rPr>
          <w:rFonts w:ascii="Arial" w:hAnsi="Arial" w:cs="Arial"/>
          <w:sz w:val="20"/>
          <w:szCs w:val="20"/>
          <w:lang w:val="en-US"/>
        </w:rPr>
      </w:pPr>
      <w:proofErr w:type="gramStart"/>
      <w:r w:rsidRPr="00F56C0B">
        <w:rPr>
          <w:rFonts w:ascii="Arial" w:hAnsi="Arial" w:cs="Arial"/>
          <w:sz w:val="20"/>
          <w:szCs w:val="20"/>
          <w:lang w:val="en-US"/>
        </w:rPr>
        <w:t>Tabel 4 menunjukkan bahwa penyesuaian perceraian (51%) terkategori sedang dengan rata-rata skor 68.11.</w:t>
      </w:r>
      <w:proofErr w:type="gramEnd"/>
      <w:r w:rsidRPr="00F56C0B">
        <w:rPr>
          <w:rFonts w:ascii="Arial" w:hAnsi="Arial" w:cs="Arial"/>
          <w:sz w:val="20"/>
          <w:szCs w:val="20"/>
          <w:lang w:val="en-US"/>
        </w:rPr>
        <w:t xml:space="preserve"> Responden mengaku mampu bersosialisasi dengan orang </w:t>
      </w:r>
      <w:proofErr w:type="gramStart"/>
      <w:r w:rsidRPr="00F56C0B">
        <w:rPr>
          <w:rFonts w:ascii="Arial" w:hAnsi="Arial" w:cs="Arial"/>
          <w:sz w:val="20"/>
          <w:szCs w:val="20"/>
          <w:lang w:val="en-US"/>
        </w:rPr>
        <w:t>lain</w:t>
      </w:r>
      <w:proofErr w:type="gramEnd"/>
      <w:r w:rsidRPr="00F56C0B">
        <w:rPr>
          <w:rFonts w:ascii="Arial" w:hAnsi="Arial" w:cs="Arial"/>
          <w:sz w:val="20"/>
          <w:szCs w:val="20"/>
          <w:lang w:val="en-US"/>
        </w:rPr>
        <w:t xml:space="preserve">, optimis dalam menghadapi hidup, merasa mampu mengatasi keuangan setelah perceraian, dan tidak melihat masa lalu. </w:t>
      </w:r>
      <w:proofErr w:type="gramStart"/>
      <w:r w:rsidRPr="00F56C0B">
        <w:rPr>
          <w:rFonts w:ascii="Arial" w:hAnsi="Arial" w:cs="Arial"/>
          <w:sz w:val="20"/>
          <w:szCs w:val="20"/>
          <w:lang w:val="en-US"/>
        </w:rPr>
        <w:t>Namun terdapat responden yang mengaku sangat tidak setuju untuk berhubungan baik dengan mantan suami setelah perceraian (Tabel 4).</w:t>
      </w:r>
      <w:proofErr w:type="gramEnd"/>
    </w:p>
    <w:p w:rsidR="00F56C0B" w:rsidRPr="00F56C0B" w:rsidRDefault="00F56C0B" w:rsidP="00F56C0B">
      <w:pPr>
        <w:spacing w:before="120" w:after="0"/>
        <w:jc w:val="center"/>
        <w:rPr>
          <w:rFonts w:ascii="Arial" w:eastAsia="Calibri" w:hAnsi="Arial" w:cs="Arial"/>
          <w:sz w:val="20"/>
          <w:szCs w:val="20"/>
        </w:rPr>
      </w:pPr>
      <w:r w:rsidRPr="00F56C0B">
        <w:rPr>
          <w:rFonts w:ascii="Arial" w:eastAsia="Calibri" w:hAnsi="Arial" w:cs="Arial"/>
          <w:sz w:val="20"/>
          <w:szCs w:val="20"/>
        </w:rPr>
        <w:t xml:space="preserve">Tabel </w:t>
      </w:r>
      <w:r w:rsidRPr="00F56C0B">
        <w:rPr>
          <w:rFonts w:ascii="Arial" w:eastAsia="Calibri" w:hAnsi="Arial" w:cs="Arial"/>
          <w:sz w:val="20"/>
          <w:szCs w:val="20"/>
          <w:lang w:val="en-US"/>
        </w:rPr>
        <w:t>4</w:t>
      </w:r>
      <w:r w:rsidRPr="00F56C0B">
        <w:rPr>
          <w:rFonts w:ascii="Arial" w:eastAsia="Calibri" w:hAnsi="Arial" w:cs="Arial"/>
          <w:sz w:val="20"/>
          <w:szCs w:val="20"/>
        </w:rPr>
        <w:t xml:space="preserve">  Sebaran </w:t>
      </w:r>
      <w:r w:rsidRPr="00F56C0B">
        <w:rPr>
          <w:rFonts w:ascii="Arial" w:eastAsia="Calibri" w:hAnsi="Arial" w:cs="Arial"/>
          <w:sz w:val="20"/>
          <w:szCs w:val="20"/>
          <w:lang w:val="en-US"/>
        </w:rPr>
        <w:t>responden berdasarkan kategori penyesuaian perempuan bercerai</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6804"/>
      </w:tblGrid>
      <w:tr w:rsidR="00F56C0B" w:rsidRPr="00F56C0B" w:rsidTr="00A13A2E">
        <w:trPr>
          <w:trHeight w:val="279"/>
          <w:tblHeader/>
        </w:trPr>
        <w:tc>
          <w:tcPr>
            <w:tcW w:w="2268" w:type="dxa"/>
            <w:tcBorders>
              <w:top w:val="single" w:sz="4" w:space="0" w:color="auto"/>
              <w:bottom w:val="single" w:sz="4" w:space="0" w:color="auto"/>
            </w:tcBorders>
            <w:vAlign w:val="center"/>
            <w:hideMark/>
          </w:tcPr>
          <w:p w:rsidR="00F56C0B" w:rsidRPr="00F56C0B" w:rsidRDefault="00F56C0B" w:rsidP="003D3138">
            <w:pPr>
              <w:rPr>
                <w:rFonts w:ascii="Arial" w:eastAsia="Calibri" w:hAnsi="Arial" w:cs="Arial"/>
              </w:rPr>
            </w:pPr>
            <w:r w:rsidRPr="00F56C0B">
              <w:rPr>
                <w:rFonts w:ascii="Arial" w:eastAsia="Calibri" w:hAnsi="Arial" w:cs="Arial"/>
              </w:rPr>
              <w:t xml:space="preserve">Kategori </w:t>
            </w:r>
          </w:p>
        </w:tc>
        <w:tc>
          <w:tcPr>
            <w:tcW w:w="6804" w:type="dxa"/>
            <w:tcBorders>
              <w:top w:val="single" w:sz="4" w:space="0" w:color="auto"/>
              <w:bottom w:val="single" w:sz="4" w:space="0" w:color="auto"/>
            </w:tcBorders>
            <w:vAlign w:val="center"/>
          </w:tcPr>
          <w:p w:rsidR="00F56C0B" w:rsidRPr="00F56C0B" w:rsidRDefault="00F56C0B" w:rsidP="007918A9">
            <w:pPr>
              <w:jc w:val="center"/>
              <w:rPr>
                <w:rFonts w:ascii="Arial" w:eastAsia="Calibri" w:hAnsi="Arial" w:cs="Arial"/>
              </w:rPr>
            </w:pPr>
            <w:r w:rsidRPr="00F56C0B">
              <w:rPr>
                <w:rFonts w:ascii="Arial" w:eastAsia="Calibri" w:hAnsi="Arial" w:cs="Arial"/>
              </w:rPr>
              <w:t>Persentase</w:t>
            </w:r>
          </w:p>
        </w:tc>
      </w:tr>
      <w:tr w:rsidR="00F56C0B" w:rsidRPr="00F56C0B" w:rsidTr="00A13A2E">
        <w:trPr>
          <w:trHeight w:val="126"/>
        </w:trPr>
        <w:tc>
          <w:tcPr>
            <w:tcW w:w="2268" w:type="dxa"/>
            <w:tcBorders>
              <w:top w:val="single" w:sz="4" w:space="0" w:color="auto"/>
            </w:tcBorders>
            <w:vAlign w:val="center"/>
          </w:tcPr>
          <w:p w:rsidR="00F56C0B" w:rsidRPr="00F56C0B" w:rsidRDefault="00F56C0B" w:rsidP="007918A9">
            <w:pPr>
              <w:rPr>
                <w:rFonts w:ascii="Arial" w:eastAsia="Calibri" w:hAnsi="Arial" w:cs="Arial"/>
              </w:rPr>
            </w:pPr>
            <w:r w:rsidRPr="00F56C0B">
              <w:rPr>
                <w:rFonts w:ascii="Arial" w:eastAsia="Calibri" w:hAnsi="Arial" w:cs="Arial"/>
              </w:rPr>
              <w:t>Rendah (&lt;60)</w:t>
            </w:r>
          </w:p>
        </w:tc>
        <w:tc>
          <w:tcPr>
            <w:tcW w:w="6804" w:type="dxa"/>
            <w:tcBorders>
              <w:top w:val="single" w:sz="4" w:space="0" w:color="auto"/>
            </w:tcBorders>
            <w:vAlign w:val="center"/>
          </w:tcPr>
          <w:p w:rsidR="00F56C0B" w:rsidRPr="00F56C0B" w:rsidRDefault="00F56C0B" w:rsidP="007918A9">
            <w:pPr>
              <w:jc w:val="center"/>
              <w:rPr>
                <w:rFonts w:ascii="Arial" w:eastAsia="Calibri" w:hAnsi="Arial" w:cs="Arial"/>
              </w:rPr>
            </w:pPr>
            <w:r w:rsidRPr="00F56C0B">
              <w:rPr>
                <w:rFonts w:ascii="Arial" w:eastAsia="Calibri" w:hAnsi="Arial" w:cs="Arial"/>
              </w:rPr>
              <w:t>26.0</w:t>
            </w:r>
          </w:p>
        </w:tc>
      </w:tr>
      <w:tr w:rsidR="00F56C0B" w:rsidRPr="00F56C0B" w:rsidTr="00A13A2E">
        <w:trPr>
          <w:trHeight w:val="271"/>
        </w:trPr>
        <w:tc>
          <w:tcPr>
            <w:tcW w:w="2268" w:type="dxa"/>
          </w:tcPr>
          <w:p w:rsidR="00F56C0B" w:rsidRPr="00F56C0B" w:rsidRDefault="00F56C0B" w:rsidP="007918A9">
            <w:pPr>
              <w:widowControl w:val="0"/>
              <w:autoSpaceDE w:val="0"/>
              <w:autoSpaceDN w:val="0"/>
              <w:adjustRightInd w:val="0"/>
              <w:rPr>
                <w:rFonts w:ascii="Arial" w:eastAsia="Calibri" w:hAnsi="Arial" w:cs="Arial"/>
              </w:rPr>
            </w:pPr>
            <w:r w:rsidRPr="00F56C0B">
              <w:rPr>
                <w:rFonts w:ascii="Arial" w:eastAsia="Calibri" w:hAnsi="Arial" w:cs="Arial"/>
              </w:rPr>
              <w:t>Sedang (60-79)</w:t>
            </w:r>
          </w:p>
        </w:tc>
        <w:tc>
          <w:tcPr>
            <w:tcW w:w="6804" w:type="dxa"/>
          </w:tcPr>
          <w:p w:rsidR="00F56C0B" w:rsidRPr="00F56C0B" w:rsidRDefault="00F56C0B" w:rsidP="007918A9">
            <w:pPr>
              <w:jc w:val="center"/>
              <w:rPr>
                <w:rFonts w:ascii="Arial" w:eastAsia="Calibri" w:hAnsi="Arial" w:cs="Arial"/>
              </w:rPr>
            </w:pPr>
            <w:r w:rsidRPr="00F56C0B">
              <w:rPr>
                <w:rFonts w:ascii="Arial" w:eastAsia="Calibri" w:hAnsi="Arial" w:cs="Arial"/>
              </w:rPr>
              <w:t>51.0</w:t>
            </w:r>
          </w:p>
        </w:tc>
      </w:tr>
      <w:tr w:rsidR="00F56C0B" w:rsidRPr="00F56C0B" w:rsidTr="00A13A2E">
        <w:trPr>
          <w:trHeight w:val="271"/>
        </w:trPr>
        <w:tc>
          <w:tcPr>
            <w:tcW w:w="2268" w:type="dxa"/>
            <w:tcBorders>
              <w:bottom w:val="single" w:sz="4" w:space="0" w:color="auto"/>
            </w:tcBorders>
          </w:tcPr>
          <w:p w:rsidR="00F56C0B" w:rsidRPr="00F56C0B" w:rsidRDefault="00F56C0B" w:rsidP="007918A9">
            <w:pPr>
              <w:widowControl w:val="0"/>
              <w:autoSpaceDE w:val="0"/>
              <w:autoSpaceDN w:val="0"/>
              <w:adjustRightInd w:val="0"/>
              <w:rPr>
                <w:rFonts w:ascii="Arial" w:eastAsia="Calibri" w:hAnsi="Arial" w:cs="Arial"/>
              </w:rPr>
            </w:pPr>
            <w:r w:rsidRPr="00F56C0B">
              <w:rPr>
                <w:rFonts w:ascii="Arial" w:eastAsia="Calibri" w:hAnsi="Arial" w:cs="Arial"/>
              </w:rPr>
              <w:t>Tinggi &gt;80</w:t>
            </w:r>
          </w:p>
        </w:tc>
        <w:tc>
          <w:tcPr>
            <w:tcW w:w="6804" w:type="dxa"/>
            <w:tcBorders>
              <w:bottom w:val="single" w:sz="4" w:space="0" w:color="auto"/>
            </w:tcBorders>
          </w:tcPr>
          <w:p w:rsidR="00F56C0B" w:rsidRPr="00F56C0B" w:rsidRDefault="00F56C0B" w:rsidP="007918A9">
            <w:pPr>
              <w:jc w:val="center"/>
              <w:rPr>
                <w:rFonts w:ascii="Arial" w:eastAsia="Calibri" w:hAnsi="Arial" w:cs="Arial"/>
              </w:rPr>
            </w:pPr>
            <w:r w:rsidRPr="00F56C0B">
              <w:rPr>
                <w:rFonts w:ascii="Arial" w:eastAsia="Calibri" w:hAnsi="Arial" w:cs="Arial"/>
              </w:rPr>
              <w:t>23.0</w:t>
            </w:r>
          </w:p>
        </w:tc>
      </w:tr>
      <w:tr w:rsidR="00F56C0B" w:rsidRPr="00F56C0B" w:rsidTr="00A13A2E">
        <w:trPr>
          <w:trHeight w:val="211"/>
        </w:trPr>
        <w:tc>
          <w:tcPr>
            <w:tcW w:w="2268" w:type="dxa"/>
          </w:tcPr>
          <w:p w:rsidR="00F56C0B" w:rsidRPr="00F56C0B" w:rsidRDefault="00F56C0B" w:rsidP="007918A9">
            <w:pPr>
              <w:rPr>
                <w:rFonts w:ascii="Arial" w:eastAsia="Calibri" w:hAnsi="Arial" w:cs="Arial"/>
              </w:rPr>
            </w:pPr>
            <w:r w:rsidRPr="00F56C0B">
              <w:rPr>
                <w:rFonts w:ascii="Arial" w:eastAsia="Calibri" w:hAnsi="Arial" w:cs="Arial"/>
              </w:rPr>
              <w:t>Min-Maks</w:t>
            </w:r>
          </w:p>
        </w:tc>
        <w:tc>
          <w:tcPr>
            <w:tcW w:w="6804" w:type="dxa"/>
          </w:tcPr>
          <w:p w:rsidR="00F56C0B" w:rsidRPr="00F56C0B" w:rsidRDefault="00F56C0B" w:rsidP="007918A9">
            <w:pPr>
              <w:jc w:val="center"/>
              <w:rPr>
                <w:rFonts w:ascii="Arial" w:eastAsia="Calibri" w:hAnsi="Arial" w:cs="Arial"/>
              </w:rPr>
            </w:pPr>
            <w:r w:rsidRPr="00F56C0B">
              <w:rPr>
                <w:rFonts w:ascii="Arial" w:eastAsia="Calibri" w:hAnsi="Arial" w:cs="Arial"/>
              </w:rPr>
              <w:t>30 – 100</w:t>
            </w:r>
          </w:p>
        </w:tc>
      </w:tr>
      <w:tr w:rsidR="00F56C0B" w:rsidRPr="00F56C0B" w:rsidTr="00A13A2E">
        <w:trPr>
          <w:trHeight w:val="211"/>
        </w:trPr>
        <w:tc>
          <w:tcPr>
            <w:tcW w:w="2268" w:type="dxa"/>
            <w:tcBorders>
              <w:bottom w:val="single" w:sz="4" w:space="0" w:color="auto"/>
            </w:tcBorders>
          </w:tcPr>
          <w:p w:rsidR="00F56C0B" w:rsidRPr="00F56C0B" w:rsidRDefault="00F56C0B" w:rsidP="007918A9">
            <w:pPr>
              <w:rPr>
                <w:rFonts w:ascii="Arial" w:eastAsia="Calibri" w:hAnsi="Arial" w:cs="Arial"/>
              </w:rPr>
            </w:pPr>
            <w:r w:rsidRPr="00F56C0B">
              <w:rPr>
                <w:rFonts w:ascii="Arial" w:eastAsia="Calibri" w:hAnsi="Arial" w:cs="Arial"/>
              </w:rPr>
              <w:t>Rataan Total</w:t>
            </w:r>
          </w:p>
        </w:tc>
        <w:tc>
          <w:tcPr>
            <w:tcW w:w="6804" w:type="dxa"/>
            <w:tcBorders>
              <w:bottom w:val="single" w:sz="4" w:space="0" w:color="auto"/>
            </w:tcBorders>
          </w:tcPr>
          <w:p w:rsidR="00F56C0B" w:rsidRPr="00F56C0B" w:rsidRDefault="00F56C0B" w:rsidP="003D3138">
            <w:pPr>
              <w:jc w:val="center"/>
              <w:rPr>
                <w:rFonts w:ascii="Arial" w:eastAsia="Calibri" w:hAnsi="Arial" w:cs="Arial"/>
              </w:rPr>
            </w:pPr>
            <w:r w:rsidRPr="00F56C0B">
              <w:rPr>
                <w:rFonts w:ascii="Arial" w:eastAsia="Calibri" w:hAnsi="Arial" w:cs="Arial"/>
              </w:rPr>
              <w:t>68.1 ± 14.4</w:t>
            </w:r>
          </w:p>
        </w:tc>
      </w:tr>
    </w:tbl>
    <w:p w:rsidR="00F56C0B" w:rsidRPr="00F56C0B" w:rsidRDefault="00F56C0B" w:rsidP="00F56C0B">
      <w:pPr>
        <w:spacing w:before="480" w:line="240" w:lineRule="auto"/>
        <w:jc w:val="center"/>
        <w:rPr>
          <w:rFonts w:ascii="Arial" w:eastAsia="Calibri" w:hAnsi="Arial" w:cs="Arial"/>
          <w:b/>
          <w:bCs/>
          <w:sz w:val="20"/>
          <w:szCs w:val="20"/>
          <w:lang w:val="en-US"/>
        </w:rPr>
      </w:pPr>
      <w:r w:rsidRPr="00F56C0B">
        <w:rPr>
          <w:rFonts w:ascii="Arial" w:eastAsia="Calibri" w:hAnsi="Arial" w:cs="Arial"/>
          <w:b/>
          <w:bCs/>
          <w:sz w:val="20"/>
          <w:szCs w:val="20"/>
          <w:lang w:val="en-US"/>
        </w:rPr>
        <w:t>Pengaruh Religiusitas, Dukungan Sosial, dan Tingkat Stres terhadap Penyesuaian Perempuan Bercerai</w:t>
      </w:r>
    </w:p>
    <w:p w:rsidR="00F56C0B" w:rsidRPr="00F56C0B" w:rsidRDefault="00F56C0B" w:rsidP="00F56C0B">
      <w:pPr>
        <w:spacing w:after="0" w:line="240" w:lineRule="auto"/>
        <w:jc w:val="both"/>
        <w:rPr>
          <w:rFonts w:ascii="Arial" w:eastAsia="Calibri" w:hAnsi="Arial" w:cs="Arial"/>
          <w:sz w:val="20"/>
          <w:szCs w:val="20"/>
          <w:lang w:val="en-US"/>
        </w:rPr>
      </w:pPr>
      <w:proofErr w:type="gramStart"/>
      <w:r w:rsidRPr="00F56C0B">
        <w:rPr>
          <w:rFonts w:ascii="Arial" w:eastAsia="Calibri" w:hAnsi="Arial" w:cs="Arial"/>
          <w:bCs/>
          <w:sz w:val="20"/>
          <w:szCs w:val="20"/>
          <w:lang w:val="en-US"/>
        </w:rPr>
        <w:t>Berdasarkan model empirik yang diajukan dalam penelitian ini dapat dilakukan koefisien jalur pada model persamaan struktural.</w:t>
      </w:r>
      <w:proofErr w:type="gramEnd"/>
      <w:r w:rsidRPr="00F56C0B">
        <w:rPr>
          <w:rFonts w:ascii="Arial" w:eastAsia="Calibri" w:hAnsi="Arial" w:cs="Arial"/>
          <w:bCs/>
          <w:sz w:val="20"/>
          <w:szCs w:val="20"/>
          <w:lang w:val="en-US"/>
        </w:rPr>
        <w:t xml:space="preserve"> </w:t>
      </w:r>
      <w:proofErr w:type="gramStart"/>
      <w:r w:rsidRPr="00F56C0B">
        <w:rPr>
          <w:rFonts w:ascii="Arial" w:eastAsia="Calibri" w:hAnsi="Arial" w:cs="Arial"/>
          <w:sz w:val="20"/>
          <w:szCs w:val="20"/>
          <w:lang w:val="en-US"/>
        </w:rPr>
        <w:t>Jika nilai koefisien jalur ≥0.05 dengan nilai t-</w:t>
      </w:r>
      <w:r w:rsidRPr="00F56C0B">
        <w:rPr>
          <w:rFonts w:ascii="Arial" w:eastAsia="Calibri" w:hAnsi="Arial" w:cs="Arial"/>
          <w:i/>
          <w:sz w:val="20"/>
          <w:szCs w:val="20"/>
          <w:lang w:val="en-US"/>
        </w:rPr>
        <w:t>value</w:t>
      </w:r>
      <w:r w:rsidRPr="00F56C0B">
        <w:rPr>
          <w:rFonts w:ascii="Arial" w:eastAsia="Calibri" w:hAnsi="Arial" w:cs="Arial"/>
          <w:sz w:val="20"/>
          <w:szCs w:val="20"/>
          <w:lang w:val="en-US"/>
        </w:rPr>
        <w:t xml:space="preserve"> &gt;1.96 maka pengaruh variabel tertentu termasuk dalam kategori signifikan, namun jika nilai koefisien jalur &lt;0.05 dengan nilai t-hitung &lt;1.96 maka pengaruh antar variabel termasuk dalam kategori tidak signifikan.</w:t>
      </w:r>
      <w:proofErr w:type="gramEnd"/>
      <w:r w:rsidRPr="00F56C0B">
        <w:rPr>
          <w:rFonts w:ascii="Arial" w:eastAsia="Calibri" w:hAnsi="Arial" w:cs="Arial"/>
          <w:sz w:val="20"/>
          <w:szCs w:val="20"/>
          <w:lang w:val="en-US"/>
        </w:rPr>
        <w:t xml:space="preserve"> </w:t>
      </w:r>
    </w:p>
    <w:p w:rsidR="00F56C0B" w:rsidRPr="00F56C0B" w:rsidRDefault="00F56C0B" w:rsidP="00F56C0B">
      <w:pPr>
        <w:spacing w:after="0" w:line="240" w:lineRule="auto"/>
        <w:jc w:val="both"/>
        <w:rPr>
          <w:rFonts w:ascii="Arial" w:eastAsia="Calibri" w:hAnsi="Arial" w:cs="Arial"/>
          <w:bCs/>
          <w:sz w:val="20"/>
          <w:szCs w:val="20"/>
          <w:lang w:val="en-US"/>
        </w:rPr>
      </w:pPr>
      <w:proofErr w:type="gramStart"/>
      <w:r w:rsidRPr="00F56C0B">
        <w:rPr>
          <w:rFonts w:ascii="Arial" w:eastAsia="Calibri" w:hAnsi="Arial" w:cs="Arial"/>
          <w:bCs/>
          <w:sz w:val="20"/>
          <w:szCs w:val="20"/>
          <w:lang w:val="en-US"/>
        </w:rPr>
        <w:t>Variabel yang memiliki pengaruh signifikan terhadap penyesuaian yaitu religiusitas dan tingkat stres.</w:t>
      </w:r>
      <w:proofErr w:type="gramEnd"/>
      <w:r w:rsidRPr="00F56C0B">
        <w:rPr>
          <w:rFonts w:ascii="Arial" w:eastAsia="Calibri" w:hAnsi="Arial" w:cs="Arial"/>
          <w:bCs/>
          <w:sz w:val="20"/>
          <w:szCs w:val="20"/>
          <w:lang w:val="en-US"/>
        </w:rPr>
        <w:t xml:space="preserve">  Hasil uji pengaruh menunjukkan bahwa religiusitas dan tingkat stres memiliki pengaruh terhadap penyesuaian perempuan bercerai dengan </w:t>
      </w:r>
      <w:r w:rsidRPr="00F56C0B">
        <w:rPr>
          <w:rFonts w:ascii="Arial" w:eastAsia="Calibri" w:hAnsi="Arial" w:cs="Arial"/>
          <w:bCs/>
          <w:i/>
          <w:sz w:val="20"/>
          <w:szCs w:val="20"/>
          <w:lang w:val="en-US"/>
        </w:rPr>
        <w:t>adjusted R-Square</w:t>
      </w:r>
      <w:r w:rsidRPr="00F56C0B">
        <w:rPr>
          <w:rFonts w:ascii="Arial" w:eastAsia="Calibri" w:hAnsi="Arial" w:cs="Arial"/>
          <w:bCs/>
          <w:sz w:val="20"/>
          <w:szCs w:val="20"/>
          <w:lang w:val="en-US"/>
        </w:rPr>
        <w:t xml:space="preserve"> sebesar 0.468. </w:t>
      </w:r>
      <w:proofErr w:type="gramStart"/>
      <w:r w:rsidRPr="00F56C0B">
        <w:rPr>
          <w:rFonts w:ascii="Arial" w:eastAsia="Calibri" w:hAnsi="Arial" w:cs="Arial"/>
          <w:bCs/>
          <w:sz w:val="20"/>
          <w:szCs w:val="20"/>
          <w:lang w:val="en-US"/>
        </w:rPr>
        <w:t>Artinya model tersebut menjelaskan 46.8% model variabel-variabel mempengaruhi penyesuaian perempuan bercerai, dan sisanya 53.2% dipengaruhi variabel diluar penelitian ini.</w:t>
      </w:r>
      <w:proofErr w:type="gramEnd"/>
      <w:r w:rsidRPr="00F56C0B">
        <w:rPr>
          <w:rFonts w:ascii="Arial" w:eastAsia="Calibri" w:hAnsi="Arial" w:cs="Arial"/>
          <w:bCs/>
          <w:sz w:val="20"/>
          <w:szCs w:val="20"/>
          <w:lang w:val="en-US"/>
        </w:rPr>
        <w:t xml:space="preserve"> </w:t>
      </w:r>
    </w:p>
    <w:p w:rsidR="00F56C0B" w:rsidRPr="00F56C0B" w:rsidRDefault="00F56C0B" w:rsidP="00F56C0B">
      <w:pPr>
        <w:spacing w:after="0" w:line="240" w:lineRule="auto"/>
        <w:jc w:val="both"/>
        <w:rPr>
          <w:rFonts w:ascii="Arial" w:eastAsia="Calibri" w:hAnsi="Arial" w:cs="Arial"/>
          <w:sz w:val="20"/>
          <w:szCs w:val="20"/>
          <w:lang w:val="en-US"/>
        </w:rPr>
      </w:pPr>
      <w:r w:rsidRPr="00F56C0B">
        <w:rPr>
          <w:rFonts w:ascii="Arial" w:eastAsia="Calibri" w:hAnsi="Arial" w:cs="Arial"/>
          <w:sz w:val="20"/>
          <w:szCs w:val="20"/>
          <w:lang w:val="en-US"/>
        </w:rPr>
        <w:t>Religiusitas (</w:t>
      </w:r>
      <w:r w:rsidRPr="00F56C0B">
        <w:rPr>
          <w:rFonts w:ascii="Arial" w:eastAsia="Calibri" w:hAnsi="Arial" w:cs="Arial"/>
          <w:i/>
          <w:sz w:val="20"/>
          <w:szCs w:val="20"/>
          <w:lang w:val="en-US"/>
        </w:rPr>
        <w:t>β</w:t>
      </w:r>
      <w:r w:rsidRPr="00F56C0B">
        <w:rPr>
          <w:rFonts w:ascii="Arial" w:eastAsia="Calibri" w:hAnsi="Arial" w:cs="Arial"/>
          <w:sz w:val="20"/>
          <w:szCs w:val="20"/>
          <w:lang w:val="en-US"/>
        </w:rPr>
        <w:t>=-0.376, t-</w:t>
      </w:r>
      <w:r w:rsidRPr="00F56C0B">
        <w:rPr>
          <w:rFonts w:ascii="Arial" w:eastAsia="Calibri" w:hAnsi="Arial" w:cs="Arial"/>
          <w:i/>
          <w:sz w:val="20"/>
          <w:szCs w:val="20"/>
          <w:lang w:val="en-US"/>
        </w:rPr>
        <w:t>value</w:t>
      </w:r>
      <w:r w:rsidRPr="00F56C0B">
        <w:rPr>
          <w:rFonts w:ascii="Arial" w:eastAsia="Calibri" w:hAnsi="Arial" w:cs="Arial"/>
          <w:sz w:val="20"/>
          <w:szCs w:val="20"/>
          <w:lang w:val="en-US"/>
        </w:rPr>
        <w:t xml:space="preserve"> 4.33 dan P-</w:t>
      </w:r>
      <w:r w:rsidRPr="00F56C0B">
        <w:rPr>
          <w:rFonts w:ascii="Arial" w:eastAsia="Calibri" w:hAnsi="Arial" w:cs="Arial"/>
          <w:i/>
          <w:sz w:val="20"/>
          <w:szCs w:val="20"/>
          <w:lang w:val="en-US"/>
        </w:rPr>
        <w:t>Values</w:t>
      </w:r>
      <w:r w:rsidRPr="00F56C0B">
        <w:rPr>
          <w:rFonts w:ascii="Arial" w:eastAsia="Calibri" w:hAnsi="Arial" w:cs="Arial"/>
          <w:sz w:val="20"/>
          <w:szCs w:val="20"/>
          <w:lang w:val="en-US"/>
        </w:rPr>
        <w:t xml:space="preserve"> 0.00) berpengaruh negatif signifikan terhadap tingkat stres perempuan bercerai. Hal ini menunjukkan semakin tinggi kepercayaan dalam beragama, komitmen dalam keagamaan dan perilaku dalam keagamaan, maka semakin rendah tingkat stres perempuan bercerai, dan begitu pun sebaliknya semakin rendah kepercayaan dalam beragama, komitmen dalam keagamaan dan perilaku dalam keagamaan, maka akan semakin tinggi tingkat stres perempuan bercerai.</w:t>
      </w:r>
    </w:p>
    <w:p w:rsidR="00F56C0B" w:rsidRPr="00F56C0B" w:rsidRDefault="00F56C0B" w:rsidP="00F56C0B">
      <w:pPr>
        <w:spacing w:after="0" w:line="240" w:lineRule="auto"/>
        <w:jc w:val="both"/>
        <w:rPr>
          <w:rFonts w:ascii="Arial" w:eastAsia="Calibri" w:hAnsi="Arial" w:cs="Arial"/>
          <w:sz w:val="20"/>
          <w:szCs w:val="20"/>
          <w:lang w:val="en-US"/>
        </w:rPr>
      </w:pPr>
      <w:r w:rsidRPr="00F56C0B">
        <w:rPr>
          <w:rFonts w:ascii="Arial" w:eastAsia="Calibri" w:hAnsi="Arial" w:cs="Arial"/>
          <w:bCs/>
          <w:sz w:val="20"/>
          <w:szCs w:val="20"/>
          <w:lang w:val="en-US"/>
        </w:rPr>
        <w:t xml:space="preserve">Religiusitas </w:t>
      </w:r>
      <w:r w:rsidRPr="00F56C0B">
        <w:rPr>
          <w:rFonts w:ascii="Arial" w:eastAsia="Calibri" w:hAnsi="Arial" w:cs="Arial"/>
          <w:sz w:val="20"/>
          <w:szCs w:val="20"/>
          <w:lang w:val="en-US"/>
        </w:rPr>
        <w:t>(</w:t>
      </w:r>
      <w:r w:rsidRPr="00F56C0B">
        <w:rPr>
          <w:rFonts w:ascii="Arial" w:eastAsia="Calibri" w:hAnsi="Arial" w:cs="Arial"/>
          <w:i/>
          <w:sz w:val="20"/>
          <w:szCs w:val="20"/>
          <w:lang w:val="en-US"/>
        </w:rPr>
        <w:t>β</w:t>
      </w:r>
      <w:r w:rsidRPr="00F56C0B">
        <w:rPr>
          <w:rFonts w:ascii="Arial" w:eastAsia="Calibri" w:hAnsi="Arial" w:cs="Arial"/>
          <w:sz w:val="20"/>
          <w:szCs w:val="20"/>
          <w:lang w:val="en-US"/>
        </w:rPr>
        <w:t>=0.257, t-</w:t>
      </w:r>
      <w:r w:rsidRPr="00F56C0B">
        <w:rPr>
          <w:rFonts w:ascii="Arial" w:eastAsia="Calibri" w:hAnsi="Arial" w:cs="Arial"/>
          <w:i/>
          <w:sz w:val="20"/>
          <w:szCs w:val="20"/>
          <w:lang w:val="en-US"/>
        </w:rPr>
        <w:t>value</w:t>
      </w:r>
      <w:r w:rsidRPr="00F56C0B">
        <w:rPr>
          <w:rFonts w:ascii="Arial" w:eastAsia="Calibri" w:hAnsi="Arial" w:cs="Arial"/>
          <w:sz w:val="20"/>
          <w:szCs w:val="20"/>
          <w:lang w:val="en-US"/>
        </w:rPr>
        <w:t xml:space="preserve"> 3.18 dan P-</w:t>
      </w:r>
      <w:r w:rsidRPr="00F56C0B">
        <w:rPr>
          <w:rFonts w:ascii="Arial" w:eastAsia="Calibri" w:hAnsi="Arial" w:cs="Arial"/>
          <w:i/>
          <w:sz w:val="20"/>
          <w:szCs w:val="20"/>
          <w:lang w:val="en-US"/>
        </w:rPr>
        <w:t>Values</w:t>
      </w:r>
      <w:r w:rsidRPr="00F56C0B">
        <w:rPr>
          <w:rFonts w:ascii="Arial" w:eastAsia="Calibri" w:hAnsi="Arial" w:cs="Arial"/>
          <w:sz w:val="20"/>
          <w:szCs w:val="20"/>
          <w:lang w:val="en-US"/>
        </w:rPr>
        <w:t xml:space="preserve"> 0.00) berpengaruh langsung positif signifikan terhadap penyesuaian perempuan bercerai. Hal ini menunjukkan semakin tinggi kepercayaan dalam beragama, komitmen dalam keagamaan dan perilaku dalam keagamaan, maka </w:t>
      </w:r>
      <w:proofErr w:type="gramStart"/>
      <w:r w:rsidRPr="00F56C0B">
        <w:rPr>
          <w:rFonts w:ascii="Arial" w:eastAsia="Calibri" w:hAnsi="Arial" w:cs="Arial"/>
          <w:sz w:val="20"/>
          <w:szCs w:val="20"/>
          <w:lang w:val="en-US"/>
        </w:rPr>
        <w:t>akan</w:t>
      </w:r>
      <w:proofErr w:type="gramEnd"/>
      <w:r w:rsidRPr="00F56C0B">
        <w:rPr>
          <w:rFonts w:ascii="Arial" w:eastAsia="Calibri" w:hAnsi="Arial" w:cs="Arial"/>
          <w:sz w:val="20"/>
          <w:szCs w:val="20"/>
          <w:lang w:val="en-US"/>
        </w:rPr>
        <w:t xml:space="preserve"> semakin tinggi penyesuaian perempuan bercerai.</w:t>
      </w:r>
    </w:p>
    <w:p w:rsidR="00F56C0B" w:rsidRPr="00720743" w:rsidRDefault="00F56C0B" w:rsidP="00720743">
      <w:pPr>
        <w:spacing w:after="0" w:line="240" w:lineRule="auto"/>
        <w:jc w:val="both"/>
        <w:rPr>
          <w:rFonts w:ascii="Arial" w:eastAsia="Calibri" w:hAnsi="Arial" w:cs="Arial"/>
          <w:sz w:val="20"/>
          <w:szCs w:val="20"/>
          <w:lang w:val="en-US"/>
        </w:rPr>
        <w:sectPr w:rsidR="00F56C0B" w:rsidRPr="00720743" w:rsidSect="003D3138">
          <w:type w:val="continuous"/>
          <w:pgSz w:w="11906" w:h="16838"/>
          <w:pgMar w:top="1418" w:right="1418" w:bottom="1560" w:left="1418" w:header="709" w:footer="709" w:gutter="0"/>
          <w:cols w:space="708"/>
          <w:docGrid w:linePitch="360"/>
        </w:sectPr>
      </w:pPr>
      <w:r w:rsidRPr="00F56C0B">
        <w:rPr>
          <w:rFonts w:ascii="Arial" w:eastAsia="Calibri" w:hAnsi="Arial" w:cs="Arial"/>
          <w:sz w:val="20"/>
          <w:szCs w:val="20"/>
          <w:lang w:val="en-US"/>
        </w:rPr>
        <w:t>Tingkat stres (</w:t>
      </w:r>
      <w:r w:rsidRPr="00F56C0B">
        <w:rPr>
          <w:rFonts w:ascii="Arial" w:eastAsia="Calibri" w:hAnsi="Arial" w:cs="Arial"/>
          <w:i/>
          <w:sz w:val="20"/>
          <w:szCs w:val="20"/>
          <w:lang w:val="en-US"/>
        </w:rPr>
        <w:t>β</w:t>
      </w:r>
      <w:r w:rsidRPr="00F56C0B">
        <w:rPr>
          <w:rFonts w:ascii="Arial" w:eastAsia="Calibri" w:hAnsi="Arial" w:cs="Arial"/>
          <w:sz w:val="20"/>
          <w:szCs w:val="20"/>
          <w:lang w:val="en-US"/>
        </w:rPr>
        <w:t>=-0.558, t-</w:t>
      </w:r>
      <w:r w:rsidRPr="00F56C0B">
        <w:rPr>
          <w:rFonts w:ascii="Arial" w:eastAsia="Calibri" w:hAnsi="Arial" w:cs="Arial"/>
          <w:i/>
          <w:sz w:val="20"/>
          <w:szCs w:val="20"/>
          <w:lang w:val="en-US"/>
        </w:rPr>
        <w:t>value</w:t>
      </w:r>
      <w:r w:rsidRPr="00F56C0B">
        <w:rPr>
          <w:rFonts w:ascii="Arial" w:eastAsia="Calibri" w:hAnsi="Arial" w:cs="Arial"/>
          <w:sz w:val="20"/>
          <w:szCs w:val="20"/>
          <w:lang w:val="en-US"/>
        </w:rPr>
        <w:t xml:space="preserve"> 6.92 dan P-</w:t>
      </w:r>
      <w:r w:rsidRPr="00F56C0B">
        <w:rPr>
          <w:rFonts w:ascii="Arial" w:eastAsia="Calibri" w:hAnsi="Arial" w:cs="Arial"/>
          <w:i/>
          <w:sz w:val="20"/>
          <w:szCs w:val="20"/>
          <w:lang w:val="en-US"/>
        </w:rPr>
        <w:t>Values</w:t>
      </w:r>
      <w:r w:rsidRPr="00F56C0B">
        <w:rPr>
          <w:rFonts w:ascii="Arial" w:eastAsia="Calibri" w:hAnsi="Arial" w:cs="Arial"/>
          <w:sz w:val="20"/>
          <w:szCs w:val="20"/>
          <w:lang w:val="en-US"/>
        </w:rPr>
        <w:t xml:space="preserve"> 0.00) berpengaruh langsung negatif signifikan terhadap penyesuaian perempuan bercerai. Hal ini berarti semakin tinggi tingkat stres perempuan </w:t>
      </w:r>
      <w:r w:rsidRPr="00F56C0B">
        <w:rPr>
          <w:rFonts w:ascii="Arial" w:eastAsia="Calibri" w:hAnsi="Arial" w:cs="Arial"/>
          <w:sz w:val="20"/>
          <w:szCs w:val="20"/>
          <w:lang w:val="en-US"/>
        </w:rPr>
        <w:lastRenderedPageBreak/>
        <w:t xml:space="preserve">bercerai maka penyesuaian nya </w:t>
      </w:r>
      <w:proofErr w:type="gramStart"/>
      <w:r w:rsidRPr="00F56C0B">
        <w:rPr>
          <w:rFonts w:ascii="Arial" w:eastAsia="Calibri" w:hAnsi="Arial" w:cs="Arial"/>
          <w:sz w:val="20"/>
          <w:szCs w:val="20"/>
          <w:lang w:val="en-US"/>
        </w:rPr>
        <w:t>akan</w:t>
      </w:r>
      <w:proofErr w:type="gramEnd"/>
      <w:r w:rsidRPr="00F56C0B">
        <w:rPr>
          <w:rFonts w:ascii="Arial" w:eastAsia="Calibri" w:hAnsi="Arial" w:cs="Arial"/>
          <w:sz w:val="20"/>
          <w:szCs w:val="20"/>
          <w:lang w:val="en-US"/>
        </w:rPr>
        <w:t xml:space="preserve"> semakin rendah, begitu pun sebaliknya jika tingkat stres perempuan bercerai rendah, maka penyesuaian perempuan bercerai akan tinggi</w:t>
      </w:r>
      <w:r w:rsidR="00720743">
        <w:rPr>
          <w:rFonts w:ascii="Arial" w:eastAsia="Calibri" w:hAnsi="Arial" w:cs="Arial"/>
          <w:sz w:val="20"/>
          <w:szCs w:val="20"/>
          <w:lang w:val="en-US"/>
        </w:rPr>
        <w:t>.</w:t>
      </w:r>
    </w:p>
    <w:p w:rsidR="00720743" w:rsidRDefault="00720743" w:rsidP="003D3138">
      <w:pPr>
        <w:spacing w:before="120" w:after="120"/>
        <w:jc w:val="center"/>
        <w:rPr>
          <w:rFonts w:ascii="Arial" w:eastAsia="Calibri" w:hAnsi="Arial" w:cs="Arial"/>
          <w:b/>
          <w:bCs/>
          <w:sz w:val="20"/>
          <w:szCs w:val="24"/>
          <w:lang w:val="en-US"/>
        </w:rPr>
      </w:pPr>
    </w:p>
    <w:p w:rsidR="003D3138" w:rsidRPr="003D3138" w:rsidRDefault="003D3138" w:rsidP="003D3138">
      <w:pPr>
        <w:spacing w:before="120" w:after="120"/>
        <w:jc w:val="center"/>
        <w:rPr>
          <w:rFonts w:ascii="Arial" w:eastAsia="Calibri" w:hAnsi="Arial" w:cs="Arial"/>
          <w:b/>
          <w:bCs/>
          <w:sz w:val="20"/>
          <w:szCs w:val="24"/>
          <w:lang w:val="en-US"/>
        </w:rPr>
      </w:pPr>
      <w:r>
        <w:rPr>
          <w:rFonts w:ascii="Arial" w:eastAsia="Calibri" w:hAnsi="Arial" w:cs="Arial"/>
          <w:b/>
          <w:bCs/>
          <w:sz w:val="20"/>
          <w:szCs w:val="24"/>
        </w:rPr>
        <w:t>P</w:t>
      </w:r>
      <w:r>
        <w:rPr>
          <w:rFonts w:ascii="Arial" w:eastAsia="Calibri" w:hAnsi="Arial" w:cs="Arial"/>
          <w:b/>
          <w:bCs/>
          <w:sz w:val="20"/>
          <w:szCs w:val="24"/>
          <w:lang w:val="en-US"/>
        </w:rPr>
        <w:t>EMBAHASAN</w:t>
      </w:r>
    </w:p>
    <w:p w:rsidR="003D3138" w:rsidRPr="008736FB" w:rsidRDefault="003D3138" w:rsidP="003D3138">
      <w:pPr>
        <w:pStyle w:val="Paragraf"/>
        <w:spacing w:before="0" w:beforeAutospacing="0"/>
        <w:ind w:firstLine="0"/>
        <w:rPr>
          <w:rFonts w:ascii="Arial" w:hAnsi="Arial"/>
          <w:sz w:val="20"/>
          <w:lang w:val="en-US"/>
        </w:rPr>
      </w:pPr>
      <w:r w:rsidRPr="003D3138">
        <w:rPr>
          <w:rFonts w:ascii="Arial" w:eastAsia="Calibri" w:hAnsi="Arial"/>
          <w:bCs/>
          <w:sz w:val="20"/>
          <w:lang w:val="en-US"/>
        </w:rPr>
        <w:t>Hasil penelitian menunjukkan religiusitas berpengaruh negatif signifikan terhadap tingkat stres perempuan bercerai</w:t>
      </w:r>
      <w:proofErr w:type="gramStart"/>
      <w:r w:rsidRPr="003D3138">
        <w:rPr>
          <w:rFonts w:ascii="Arial" w:eastAsia="Calibri" w:hAnsi="Arial"/>
          <w:bCs/>
          <w:sz w:val="20"/>
          <w:lang w:val="en-US"/>
        </w:rPr>
        <w:t>,  semakin</w:t>
      </w:r>
      <w:proofErr w:type="gramEnd"/>
      <w:r w:rsidRPr="003D3138">
        <w:rPr>
          <w:rFonts w:ascii="Arial" w:eastAsia="Calibri" w:hAnsi="Arial"/>
          <w:bCs/>
          <w:sz w:val="20"/>
          <w:lang w:val="en-US"/>
        </w:rPr>
        <w:t xml:space="preserve"> rendah religiusitas individu maka akan semakin tinggi tingkat stres yang dirasakan, begitupun sebaliknya semakin tinggi religiusitas individu maka akan semakin rendah tingkat stres ketika dalam tekanan atau masalah. Hal tersebut sejalan dengan penelitian yang menyebutkan bahwa pendekatan </w:t>
      </w:r>
      <w:r w:rsidRPr="003D3138">
        <w:rPr>
          <w:rFonts w:ascii="Arial" w:hAnsi="Arial"/>
          <w:color w:val="000000"/>
          <w:sz w:val="20"/>
        </w:rPr>
        <w:t xml:space="preserve">agama </w:t>
      </w:r>
      <w:r w:rsidRPr="003D3138">
        <w:rPr>
          <w:rFonts w:ascii="Arial" w:hAnsi="Arial"/>
          <w:color w:val="000000"/>
          <w:sz w:val="20"/>
          <w:lang w:val="en-US"/>
        </w:rPr>
        <w:t xml:space="preserve">dalam mengatasi masalah </w:t>
      </w:r>
      <w:r w:rsidRPr="003D3138">
        <w:rPr>
          <w:rFonts w:ascii="Arial" w:hAnsi="Arial"/>
          <w:color w:val="000000"/>
          <w:sz w:val="20"/>
        </w:rPr>
        <w:t xml:space="preserve">secara signifikan </w:t>
      </w:r>
      <w:proofErr w:type="gramStart"/>
      <w:r w:rsidRPr="003D3138">
        <w:rPr>
          <w:rFonts w:ascii="Arial" w:hAnsi="Arial"/>
          <w:color w:val="000000"/>
          <w:sz w:val="20"/>
          <w:lang w:val="en-US"/>
        </w:rPr>
        <w:t xml:space="preserve">pengaruh  </w:t>
      </w:r>
      <w:r w:rsidRPr="003D3138">
        <w:rPr>
          <w:rFonts w:ascii="Arial" w:hAnsi="Arial"/>
          <w:color w:val="000000"/>
          <w:sz w:val="20"/>
        </w:rPr>
        <w:t>dengan</w:t>
      </w:r>
      <w:proofErr w:type="gramEnd"/>
      <w:r w:rsidRPr="003D3138">
        <w:rPr>
          <w:rFonts w:ascii="Arial" w:hAnsi="Arial"/>
          <w:color w:val="000000"/>
          <w:sz w:val="20"/>
        </w:rPr>
        <w:t xml:space="preserve"> psikologis</w:t>
      </w:r>
      <w:r w:rsidRPr="003D3138">
        <w:rPr>
          <w:rFonts w:ascii="Arial" w:hAnsi="Arial"/>
          <w:color w:val="000000"/>
          <w:sz w:val="20"/>
          <w:lang w:val="en-US"/>
        </w:rPr>
        <w:t xml:space="preserve"> </w:t>
      </w:r>
      <w:r w:rsidRPr="003D3138">
        <w:rPr>
          <w:rFonts w:ascii="Arial" w:hAnsi="Arial"/>
          <w:color w:val="000000"/>
          <w:sz w:val="20"/>
        </w:rPr>
        <w:t>penyesuaian terhadap stres</w:t>
      </w:r>
      <w:r w:rsidRPr="003D3138">
        <w:rPr>
          <w:rFonts w:ascii="Arial" w:hAnsi="Arial"/>
          <w:color w:val="000000"/>
          <w:sz w:val="20"/>
          <w:lang w:val="en-US"/>
        </w:rPr>
        <w:t xml:space="preserve"> yang dialami perempuan akibat perceraian (Ano &amp; Vasconcelles 2005).</w:t>
      </w:r>
      <w:r w:rsidR="00A53F4A" w:rsidRPr="00A53F4A">
        <w:rPr>
          <w:rFonts w:ascii="Arial" w:hAnsi="Arial"/>
          <w:sz w:val="20"/>
        </w:rPr>
        <w:t xml:space="preserve"> Perceraian adalah proses </w:t>
      </w:r>
      <w:r w:rsidR="00A53F4A">
        <w:rPr>
          <w:rFonts w:ascii="Arial" w:hAnsi="Arial"/>
          <w:sz w:val="20"/>
          <w:lang w:val="en-US"/>
        </w:rPr>
        <w:t xml:space="preserve">yang memakan waktu yang cukup panjang </w:t>
      </w:r>
      <w:r w:rsidR="00A53F4A" w:rsidRPr="00A53F4A">
        <w:rPr>
          <w:rFonts w:ascii="Arial" w:hAnsi="Arial"/>
          <w:sz w:val="20"/>
        </w:rPr>
        <w:t xml:space="preserve">yang terjadi dari waktu ke waktu, dan banyak faktor yang terlibat dalam keputusan ini. Penyesuaian perceraian adalah proses yang harus dilalui oleh pria dan wanita yang bercerai. Akibatnya, penyesuaian perceraian berarti bahwa orang yang bercerai berhasil </w:t>
      </w:r>
      <w:r w:rsidR="00A53F4A">
        <w:rPr>
          <w:rFonts w:ascii="Arial" w:hAnsi="Arial"/>
          <w:sz w:val="20"/>
          <w:lang w:val="en-US"/>
        </w:rPr>
        <w:t>membangun hubungan sosial setelah perceraian</w:t>
      </w:r>
      <w:r w:rsidR="00A53F4A" w:rsidRPr="00A53F4A">
        <w:rPr>
          <w:rFonts w:ascii="Arial" w:hAnsi="Arial"/>
          <w:sz w:val="20"/>
        </w:rPr>
        <w:t xml:space="preserve"> dengan kehidupan barunya</w:t>
      </w:r>
      <w:r w:rsidR="00A53F4A" w:rsidRPr="00A53F4A">
        <w:rPr>
          <w:rFonts w:ascii="Arial" w:hAnsi="Arial"/>
          <w:sz w:val="20"/>
          <w:lang w:val="en-US"/>
        </w:rPr>
        <w:t xml:space="preserve"> </w:t>
      </w:r>
      <w:r w:rsidR="00A53F4A" w:rsidRPr="00A53F4A">
        <w:rPr>
          <w:rFonts w:ascii="Arial" w:hAnsi="Arial"/>
          <w:sz w:val="20"/>
        </w:rPr>
        <w:t xml:space="preserve">(Asanjarani </w:t>
      </w:r>
      <w:r w:rsidR="00A53F4A" w:rsidRPr="008736FB">
        <w:rPr>
          <w:rFonts w:ascii="Arial" w:hAnsi="Arial"/>
          <w:i/>
          <w:sz w:val="20"/>
        </w:rPr>
        <w:t>et al.,</w:t>
      </w:r>
      <w:r w:rsidR="00A53F4A" w:rsidRPr="00A53F4A">
        <w:rPr>
          <w:rFonts w:ascii="Arial" w:hAnsi="Arial"/>
          <w:sz w:val="20"/>
        </w:rPr>
        <w:t xml:space="preserve"> 2017). </w:t>
      </w:r>
      <w:r w:rsidR="00A53F4A">
        <w:rPr>
          <w:rFonts w:ascii="Arial" w:hAnsi="Arial"/>
          <w:sz w:val="20"/>
          <w:lang w:val="en-US"/>
        </w:rPr>
        <w:t>P</w:t>
      </w:r>
      <w:r w:rsidR="00A53F4A" w:rsidRPr="00A53F4A">
        <w:rPr>
          <w:rFonts w:ascii="Arial" w:hAnsi="Arial"/>
          <w:sz w:val="20"/>
        </w:rPr>
        <w:t>enyes</w:t>
      </w:r>
      <w:r w:rsidR="00A53F4A">
        <w:rPr>
          <w:rFonts w:ascii="Arial" w:hAnsi="Arial"/>
          <w:sz w:val="20"/>
        </w:rPr>
        <w:t>uaian perceraian y</w:t>
      </w:r>
      <w:r w:rsidR="00A53F4A">
        <w:rPr>
          <w:rFonts w:ascii="Arial" w:hAnsi="Arial"/>
          <w:sz w:val="20"/>
          <w:lang w:val="en-US"/>
        </w:rPr>
        <w:t>aitu menurut hasil penelitian</w:t>
      </w:r>
      <w:r w:rsidR="00A53F4A" w:rsidRPr="00A53F4A">
        <w:rPr>
          <w:rFonts w:ascii="Arial" w:hAnsi="Arial"/>
          <w:sz w:val="20"/>
        </w:rPr>
        <w:t xml:space="preserve"> Kramrei, </w:t>
      </w:r>
      <w:r w:rsidR="00A53F4A">
        <w:rPr>
          <w:rFonts w:ascii="Arial" w:hAnsi="Arial"/>
          <w:i/>
          <w:sz w:val="20"/>
          <w:lang w:val="en-US"/>
        </w:rPr>
        <w:t>et al.</w:t>
      </w:r>
      <w:r w:rsidR="008736FB">
        <w:rPr>
          <w:rFonts w:ascii="Arial" w:hAnsi="Arial"/>
          <w:sz w:val="20"/>
        </w:rPr>
        <w:t xml:space="preserve"> (2007) </w:t>
      </w:r>
      <w:r w:rsidR="00A53F4A" w:rsidRPr="00A53F4A">
        <w:rPr>
          <w:rFonts w:ascii="Arial" w:hAnsi="Arial"/>
          <w:sz w:val="20"/>
        </w:rPr>
        <w:t>adalah sebuah proses</w:t>
      </w:r>
      <w:r w:rsidR="00A53F4A" w:rsidRPr="00A53F4A">
        <w:rPr>
          <w:rFonts w:ascii="Arial" w:hAnsi="Arial"/>
          <w:sz w:val="20"/>
          <w:lang w:val="en-US"/>
        </w:rPr>
        <w:t xml:space="preserve"> </w:t>
      </w:r>
      <w:r w:rsidR="008736FB">
        <w:rPr>
          <w:rFonts w:ascii="Arial" w:hAnsi="Arial"/>
          <w:sz w:val="20"/>
        </w:rPr>
        <w:t xml:space="preserve">yang membantu </w:t>
      </w:r>
      <w:r w:rsidR="008736FB">
        <w:rPr>
          <w:rFonts w:ascii="Arial" w:hAnsi="Arial"/>
          <w:sz w:val="20"/>
          <w:lang w:val="en-US"/>
        </w:rPr>
        <w:t>individu</w:t>
      </w:r>
      <w:r w:rsidR="00A53F4A" w:rsidRPr="00A53F4A">
        <w:rPr>
          <w:rFonts w:ascii="Arial" w:hAnsi="Arial"/>
          <w:sz w:val="20"/>
        </w:rPr>
        <w:t xml:space="preserve"> untuk mencapai kesejahteraan emosional dan psikologis yang lebih baik setelah p</w:t>
      </w:r>
      <w:r w:rsidR="008736FB">
        <w:rPr>
          <w:rFonts w:ascii="Arial" w:hAnsi="Arial"/>
          <w:sz w:val="20"/>
          <w:lang w:val="en-US"/>
        </w:rPr>
        <w:t>erceraian.</w:t>
      </w:r>
    </w:p>
    <w:p w:rsidR="00C8679C" w:rsidRPr="00C8679C" w:rsidRDefault="003D3138" w:rsidP="00C8679C">
      <w:pPr>
        <w:spacing w:after="0" w:line="240" w:lineRule="auto"/>
        <w:jc w:val="both"/>
        <w:rPr>
          <w:rFonts w:ascii="Arial" w:hAnsi="Arial" w:cs="Arial"/>
          <w:sz w:val="20"/>
          <w:lang w:val="en-US"/>
        </w:rPr>
      </w:pPr>
      <w:r w:rsidRPr="003D3138">
        <w:rPr>
          <w:rFonts w:ascii="Arial" w:eastAsia="Calibri" w:hAnsi="Arial"/>
          <w:bCs/>
          <w:sz w:val="20"/>
          <w:lang w:val="en-US"/>
        </w:rPr>
        <w:t xml:space="preserve">Hasil penelitian menunjukkan bahwa religiusitas berpengaruh positif signifikan terhadap penyesuaian perempuan bercerai, jika religiusitas perempuan bercerai tinggi maka penyesuaian </w:t>
      </w:r>
      <w:proofErr w:type="gramStart"/>
      <w:r w:rsidRPr="003D3138">
        <w:rPr>
          <w:rFonts w:ascii="Arial" w:eastAsia="Calibri" w:hAnsi="Arial"/>
          <w:bCs/>
          <w:sz w:val="20"/>
          <w:lang w:val="en-US"/>
        </w:rPr>
        <w:t>akan</w:t>
      </w:r>
      <w:proofErr w:type="gramEnd"/>
      <w:r w:rsidRPr="003D3138">
        <w:rPr>
          <w:rFonts w:ascii="Arial" w:eastAsia="Calibri" w:hAnsi="Arial"/>
          <w:bCs/>
          <w:sz w:val="20"/>
          <w:lang w:val="en-US"/>
        </w:rPr>
        <w:t xml:space="preserve"> tinggi, dan begitupun sebaliknya jika religiusitas perempuan bercerai rendah maka penyesuaian akan rendah. Hal ter</w:t>
      </w:r>
      <w:r w:rsidR="00C8679C">
        <w:rPr>
          <w:rFonts w:ascii="Arial" w:eastAsia="Calibri" w:hAnsi="Arial"/>
          <w:bCs/>
          <w:sz w:val="20"/>
          <w:lang w:val="en-US"/>
        </w:rPr>
        <w:t xml:space="preserve">sebut didukung oleh penelitian </w:t>
      </w:r>
      <w:r w:rsidR="00C8679C">
        <w:rPr>
          <w:rFonts w:ascii="Arial" w:hAnsi="Arial" w:cs="Arial"/>
          <w:sz w:val="20"/>
        </w:rPr>
        <w:t xml:space="preserve">King </w:t>
      </w:r>
      <w:r w:rsidR="00C8679C">
        <w:rPr>
          <w:rFonts w:ascii="Arial" w:hAnsi="Arial" w:cs="Arial"/>
          <w:sz w:val="20"/>
          <w:lang w:val="en-US"/>
        </w:rPr>
        <w:t>dan</w:t>
      </w:r>
      <w:r w:rsidR="00C8679C">
        <w:rPr>
          <w:rFonts w:ascii="Arial" w:hAnsi="Arial" w:cs="Arial"/>
          <w:sz w:val="20"/>
        </w:rPr>
        <w:t xml:space="preserve"> </w:t>
      </w:r>
      <w:proofErr w:type="gramStart"/>
      <w:r w:rsidR="00C8679C">
        <w:rPr>
          <w:rFonts w:ascii="Arial" w:hAnsi="Arial" w:cs="Arial"/>
          <w:sz w:val="20"/>
        </w:rPr>
        <w:t>Boyatzis</w:t>
      </w:r>
      <w:r w:rsidR="00C8679C">
        <w:rPr>
          <w:rFonts w:ascii="Arial" w:hAnsi="Arial" w:cs="Arial"/>
          <w:sz w:val="20"/>
          <w:lang w:val="en-US"/>
        </w:rPr>
        <w:t>(</w:t>
      </w:r>
      <w:proofErr w:type="gramEnd"/>
      <w:r w:rsidR="00C8679C" w:rsidRPr="00C8679C">
        <w:rPr>
          <w:rFonts w:ascii="Arial" w:hAnsi="Arial" w:cs="Arial"/>
          <w:sz w:val="20"/>
        </w:rPr>
        <w:t>2004</w:t>
      </w:r>
      <w:r w:rsidR="00C8679C">
        <w:rPr>
          <w:rFonts w:ascii="Arial" w:hAnsi="Arial" w:cs="Arial"/>
          <w:sz w:val="20"/>
          <w:lang w:val="en-US"/>
        </w:rPr>
        <w:t>) r</w:t>
      </w:r>
      <w:r w:rsidR="00C8679C" w:rsidRPr="00C8679C">
        <w:rPr>
          <w:rFonts w:ascii="Arial" w:hAnsi="Arial" w:cs="Arial"/>
          <w:sz w:val="20"/>
        </w:rPr>
        <w:t>eligiusitas melibatkan keterlibatan seseo</w:t>
      </w:r>
      <w:r w:rsidR="00C8679C">
        <w:rPr>
          <w:rFonts w:ascii="Arial" w:hAnsi="Arial" w:cs="Arial"/>
          <w:sz w:val="20"/>
        </w:rPr>
        <w:t xml:space="preserve">rang dalam pertemuan keagamaan </w:t>
      </w:r>
      <w:r w:rsidR="00C8679C" w:rsidRPr="00C8679C">
        <w:rPr>
          <w:rFonts w:ascii="Arial" w:hAnsi="Arial" w:cs="Arial"/>
          <w:sz w:val="20"/>
        </w:rPr>
        <w:t xml:space="preserve"> dan berapa banyak agama memengaruhi pandangan hidup seseorang. Religiusitas memiliki kemampuan untuk membentuk seseorang identitas dan pengaruh perkembangan emosional). </w:t>
      </w:r>
    </w:p>
    <w:p w:rsidR="00D54D6C" w:rsidRDefault="003D3138" w:rsidP="003D3138">
      <w:pPr>
        <w:pStyle w:val="Paragraf"/>
        <w:spacing w:before="0" w:beforeAutospacing="0"/>
        <w:ind w:firstLine="0"/>
        <w:rPr>
          <w:rFonts w:ascii="Arial" w:hAnsi="Arial"/>
          <w:sz w:val="20"/>
          <w:lang w:val="en-US"/>
        </w:rPr>
      </w:pPr>
      <w:r w:rsidRPr="003D3138">
        <w:rPr>
          <w:rFonts w:ascii="Arial" w:hAnsi="Arial"/>
          <w:sz w:val="20"/>
        </w:rPr>
        <w:t xml:space="preserve">Mosher dan Handal </w:t>
      </w:r>
      <w:r w:rsidRPr="003D3138">
        <w:rPr>
          <w:rFonts w:ascii="Arial" w:hAnsi="Arial"/>
          <w:sz w:val="20"/>
          <w:lang w:val="en-US"/>
        </w:rPr>
        <w:t xml:space="preserve"> (2003) </w:t>
      </w:r>
      <w:r w:rsidRPr="003D3138">
        <w:rPr>
          <w:rFonts w:ascii="Arial" w:hAnsi="Arial"/>
          <w:sz w:val="20"/>
        </w:rPr>
        <w:t xml:space="preserve">menemukan bahwa religiusitas yang rendah </w:t>
      </w:r>
      <w:r w:rsidRPr="003D3138">
        <w:rPr>
          <w:rFonts w:ascii="Arial" w:hAnsi="Arial"/>
          <w:sz w:val="20"/>
          <w:lang w:val="en-US"/>
        </w:rPr>
        <w:t xml:space="preserve">berpengaruh </w:t>
      </w:r>
      <w:r w:rsidRPr="003D3138">
        <w:rPr>
          <w:rFonts w:ascii="Arial" w:hAnsi="Arial"/>
          <w:sz w:val="20"/>
        </w:rPr>
        <w:t xml:space="preserve">dengan </w:t>
      </w:r>
      <w:r w:rsidRPr="003D3138">
        <w:rPr>
          <w:rFonts w:ascii="Arial" w:hAnsi="Arial"/>
          <w:sz w:val="20"/>
          <w:lang w:val="en-US"/>
        </w:rPr>
        <w:t xml:space="preserve">tingginya </w:t>
      </w:r>
      <w:r w:rsidRPr="003D3138">
        <w:rPr>
          <w:rFonts w:ascii="Arial" w:hAnsi="Arial"/>
          <w:sz w:val="20"/>
        </w:rPr>
        <w:t>tingkat stres dan rendah dalam penyesuaian</w:t>
      </w:r>
      <w:r w:rsidRPr="003D3138">
        <w:rPr>
          <w:rFonts w:ascii="Arial" w:hAnsi="Arial"/>
          <w:sz w:val="20"/>
          <w:lang w:val="en-US"/>
        </w:rPr>
        <w:t xml:space="preserve"> individu yang sedang mengalami masalah atau tekanan. </w:t>
      </w:r>
      <w:proofErr w:type="gramStart"/>
      <w:r w:rsidRPr="003D3138">
        <w:rPr>
          <w:rFonts w:ascii="Arial" w:hAnsi="Arial"/>
          <w:sz w:val="20"/>
          <w:lang w:val="en-US"/>
        </w:rPr>
        <w:t>Penelitian sebelumnya menyebutkan bahwa r</w:t>
      </w:r>
      <w:r w:rsidRPr="003D3138">
        <w:rPr>
          <w:rFonts w:ascii="Arial" w:hAnsi="Arial"/>
          <w:sz w:val="20"/>
        </w:rPr>
        <w:t>el</w:t>
      </w:r>
      <w:r w:rsidRPr="003D3138">
        <w:rPr>
          <w:rFonts w:ascii="Arial" w:hAnsi="Arial"/>
          <w:sz w:val="20"/>
          <w:lang w:val="en-US"/>
        </w:rPr>
        <w:t>i</w:t>
      </w:r>
      <w:r w:rsidRPr="003D3138">
        <w:rPr>
          <w:rFonts w:ascii="Arial" w:hAnsi="Arial"/>
          <w:sz w:val="20"/>
        </w:rPr>
        <w:t xml:space="preserve">giusitas </w:t>
      </w:r>
      <w:r w:rsidRPr="003D3138">
        <w:rPr>
          <w:rFonts w:ascii="Arial" w:hAnsi="Arial"/>
          <w:sz w:val="20"/>
          <w:lang w:val="en-US"/>
        </w:rPr>
        <w:t>dengan</w:t>
      </w:r>
      <w:r w:rsidRPr="003D3138">
        <w:rPr>
          <w:rFonts w:ascii="Arial" w:hAnsi="Arial"/>
          <w:sz w:val="20"/>
        </w:rPr>
        <w:t xml:space="preserve"> berdoa dan</w:t>
      </w:r>
      <w:r w:rsidRPr="003D3138">
        <w:rPr>
          <w:rFonts w:ascii="Arial" w:hAnsi="Arial"/>
          <w:sz w:val="20"/>
          <w:lang w:val="en-US"/>
        </w:rPr>
        <w:t xml:space="preserve"> memiliki</w:t>
      </w:r>
      <w:r w:rsidRPr="003D3138">
        <w:rPr>
          <w:rFonts w:ascii="Arial" w:hAnsi="Arial"/>
          <w:sz w:val="20"/>
        </w:rPr>
        <w:t xml:space="preserve"> keyakinan </w:t>
      </w:r>
      <w:r w:rsidRPr="003D3138">
        <w:rPr>
          <w:rFonts w:ascii="Arial" w:hAnsi="Arial"/>
          <w:sz w:val="20"/>
          <w:lang w:val="en-US"/>
        </w:rPr>
        <w:t>dalam ber</w:t>
      </w:r>
      <w:r w:rsidRPr="003D3138">
        <w:rPr>
          <w:rFonts w:ascii="Arial" w:hAnsi="Arial"/>
          <w:sz w:val="20"/>
        </w:rPr>
        <w:t>agama dapat membantu seseorang</w:t>
      </w:r>
      <w:r w:rsidRPr="003D3138">
        <w:rPr>
          <w:rFonts w:ascii="Arial" w:hAnsi="Arial"/>
          <w:sz w:val="20"/>
          <w:lang w:val="en-US"/>
        </w:rPr>
        <w:t xml:space="preserve"> dalam kondisi stres, untuk</w:t>
      </w:r>
      <w:r w:rsidRPr="003D3138">
        <w:rPr>
          <w:rFonts w:ascii="Arial" w:hAnsi="Arial"/>
          <w:sz w:val="20"/>
        </w:rPr>
        <w:t xml:space="preserve"> </w:t>
      </w:r>
      <w:r w:rsidRPr="003D3138">
        <w:rPr>
          <w:rFonts w:ascii="Arial" w:hAnsi="Arial"/>
          <w:sz w:val="20"/>
          <w:lang w:val="en-US"/>
        </w:rPr>
        <w:t>menghadapi kehidupan selanjutnya</w:t>
      </w:r>
      <w:r w:rsidRPr="003D3138">
        <w:rPr>
          <w:rFonts w:ascii="Arial" w:hAnsi="Arial"/>
          <w:sz w:val="20"/>
        </w:rPr>
        <w:t xml:space="preserve">, karena </w:t>
      </w:r>
      <w:r w:rsidRPr="003D3138">
        <w:rPr>
          <w:rFonts w:ascii="Arial" w:hAnsi="Arial"/>
          <w:sz w:val="20"/>
          <w:lang w:val="en-US"/>
        </w:rPr>
        <w:t xml:space="preserve">religiusitas membuat seorang merasa </w:t>
      </w:r>
      <w:r w:rsidRPr="003D3138">
        <w:rPr>
          <w:rFonts w:ascii="Arial" w:hAnsi="Arial"/>
          <w:sz w:val="20"/>
        </w:rPr>
        <w:t>adanya pengharapan dan kenyamanan (</w:t>
      </w:r>
      <w:r w:rsidRPr="003D3138">
        <w:rPr>
          <w:rFonts w:ascii="Arial" w:hAnsi="Arial"/>
          <w:sz w:val="20"/>
          <w:lang w:val="en-US"/>
        </w:rPr>
        <w:t xml:space="preserve">Sudarto </w:t>
      </w:r>
      <w:r w:rsidRPr="003D3138">
        <w:rPr>
          <w:rFonts w:ascii="Arial" w:hAnsi="Arial"/>
          <w:i/>
          <w:sz w:val="20"/>
          <w:lang w:val="en-US"/>
        </w:rPr>
        <w:t xml:space="preserve">et al., </w:t>
      </w:r>
      <w:r w:rsidRPr="003D3138">
        <w:rPr>
          <w:rFonts w:ascii="Arial" w:hAnsi="Arial"/>
          <w:sz w:val="20"/>
        </w:rPr>
        <w:t>200</w:t>
      </w:r>
      <w:r w:rsidRPr="003D3138">
        <w:rPr>
          <w:rFonts w:ascii="Arial" w:hAnsi="Arial"/>
          <w:sz w:val="20"/>
          <w:lang w:val="en-US"/>
        </w:rPr>
        <w:t>1</w:t>
      </w:r>
      <w:r w:rsidRPr="003D3138">
        <w:rPr>
          <w:rFonts w:ascii="Arial" w:hAnsi="Arial"/>
          <w:sz w:val="20"/>
        </w:rPr>
        <w:t>).</w:t>
      </w:r>
      <w:proofErr w:type="gramEnd"/>
      <w:r w:rsidR="00C8679C">
        <w:rPr>
          <w:rFonts w:ascii="Arial" w:hAnsi="Arial"/>
          <w:sz w:val="20"/>
          <w:lang w:val="en-US"/>
        </w:rPr>
        <w:t xml:space="preserve"> </w:t>
      </w:r>
      <w:r w:rsidR="00D54D6C">
        <w:rPr>
          <w:rFonts w:ascii="Arial" w:hAnsi="Arial"/>
          <w:sz w:val="20"/>
          <w:lang w:val="en-US"/>
        </w:rPr>
        <w:t xml:space="preserve"> </w:t>
      </w:r>
      <w:r w:rsidR="00D54D6C">
        <w:rPr>
          <w:rFonts w:ascii="Arial" w:hAnsi="Arial"/>
          <w:sz w:val="20"/>
        </w:rPr>
        <w:t>Musgrave, Allen</w:t>
      </w:r>
      <w:r w:rsidR="00D54D6C">
        <w:rPr>
          <w:rFonts w:ascii="Arial" w:hAnsi="Arial"/>
          <w:i/>
          <w:sz w:val="20"/>
          <w:lang w:val="en-US"/>
        </w:rPr>
        <w:t xml:space="preserve"> et al</w:t>
      </w:r>
      <w:r w:rsidR="00D54D6C">
        <w:rPr>
          <w:rFonts w:ascii="Arial" w:hAnsi="Arial"/>
          <w:sz w:val="20"/>
          <w:lang w:val="en-US"/>
        </w:rPr>
        <w:t xml:space="preserve">. </w:t>
      </w:r>
      <w:r w:rsidR="00D54D6C" w:rsidRPr="00D54D6C">
        <w:rPr>
          <w:rFonts w:ascii="Arial" w:hAnsi="Arial"/>
          <w:sz w:val="20"/>
        </w:rPr>
        <w:t>(2002) berpendapat bahwa religiusitas membantu</w:t>
      </w:r>
      <w:r w:rsidR="00D54D6C">
        <w:rPr>
          <w:rFonts w:ascii="Arial" w:hAnsi="Arial"/>
          <w:sz w:val="20"/>
          <w:lang w:val="en-US"/>
        </w:rPr>
        <w:t xml:space="preserve"> </w:t>
      </w:r>
      <w:r w:rsidR="00D54D6C" w:rsidRPr="00D54D6C">
        <w:rPr>
          <w:rFonts w:ascii="Arial" w:hAnsi="Arial"/>
          <w:sz w:val="20"/>
        </w:rPr>
        <w:t xml:space="preserve">individu </w:t>
      </w:r>
      <w:r w:rsidR="00D54D6C">
        <w:rPr>
          <w:rFonts w:ascii="Arial" w:hAnsi="Arial"/>
          <w:sz w:val="20"/>
          <w:lang w:val="en-US"/>
        </w:rPr>
        <w:t xml:space="preserve">dalam </w:t>
      </w:r>
      <w:r w:rsidR="00D54D6C" w:rsidRPr="00D54D6C">
        <w:rPr>
          <w:rFonts w:ascii="Arial" w:hAnsi="Arial"/>
          <w:sz w:val="20"/>
        </w:rPr>
        <w:t xml:space="preserve">mengatasi kehidupan dan membantu </w:t>
      </w:r>
      <w:r w:rsidR="00D54D6C">
        <w:rPr>
          <w:rFonts w:ascii="Arial" w:hAnsi="Arial"/>
          <w:sz w:val="20"/>
          <w:lang w:val="en-US"/>
        </w:rPr>
        <w:t>dalam</w:t>
      </w:r>
      <w:r w:rsidR="00D54D6C" w:rsidRPr="00D54D6C">
        <w:rPr>
          <w:rFonts w:ascii="Arial" w:hAnsi="Arial"/>
          <w:sz w:val="20"/>
        </w:rPr>
        <w:t xml:space="preserve"> memahami dunia dengan lebih baik</w:t>
      </w:r>
      <w:r w:rsidR="00D54D6C">
        <w:rPr>
          <w:rFonts w:ascii="Arial" w:hAnsi="Arial"/>
          <w:sz w:val="20"/>
          <w:lang w:val="en-US"/>
        </w:rPr>
        <w:t>.</w:t>
      </w:r>
    </w:p>
    <w:p w:rsidR="000C51E3" w:rsidRPr="000C51E3" w:rsidRDefault="003D3138" w:rsidP="000C51E3">
      <w:pPr>
        <w:spacing w:after="0" w:line="240" w:lineRule="auto"/>
        <w:jc w:val="both"/>
        <w:rPr>
          <w:rFonts w:ascii="Arial" w:hAnsi="Arial" w:cs="Arial"/>
          <w:sz w:val="20"/>
          <w:lang w:val="en-US"/>
        </w:rPr>
      </w:pPr>
      <w:proofErr w:type="gramStart"/>
      <w:r w:rsidRPr="003D3138">
        <w:rPr>
          <w:rFonts w:ascii="Arial" w:eastAsia="Calibri" w:hAnsi="Arial" w:cs="Arial"/>
          <w:bCs/>
          <w:sz w:val="20"/>
          <w:szCs w:val="24"/>
          <w:lang w:val="en-US"/>
        </w:rPr>
        <w:t>Tingkat stres dalam penelitian ini berpengaruh negatif signifikan terhadap penyesuaian perempuan bercerai.</w:t>
      </w:r>
      <w:proofErr w:type="gramEnd"/>
      <w:r w:rsidRPr="003D3138">
        <w:rPr>
          <w:rFonts w:ascii="Arial" w:eastAsia="Calibri" w:hAnsi="Arial" w:cs="Arial"/>
          <w:bCs/>
          <w:sz w:val="20"/>
          <w:szCs w:val="24"/>
          <w:lang w:val="en-US"/>
        </w:rPr>
        <w:t xml:space="preserve"> Hal ini sejalan dengan </w:t>
      </w:r>
      <w:proofErr w:type="gramStart"/>
      <w:r w:rsidRPr="003D3138">
        <w:rPr>
          <w:rFonts w:ascii="Arial" w:eastAsia="Calibri" w:hAnsi="Arial" w:cs="Arial"/>
          <w:bCs/>
          <w:sz w:val="20"/>
          <w:szCs w:val="24"/>
          <w:lang w:val="en-US"/>
        </w:rPr>
        <w:t>penelitian  yang</w:t>
      </w:r>
      <w:proofErr w:type="gramEnd"/>
      <w:r w:rsidRPr="003D3138">
        <w:rPr>
          <w:rFonts w:ascii="Arial" w:eastAsia="Calibri" w:hAnsi="Arial" w:cs="Arial"/>
          <w:bCs/>
          <w:sz w:val="20"/>
          <w:szCs w:val="24"/>
          <w:lang w:val="en-US"/>
        </w:rPr>
        <w:t xml:space="preserve"> menunjukkan bahwa perempuan</w:t>
      </w:r>
      <w:r w:rsidRPr="003D3138">
        <w:rPr>
          <w:rFonts w:ascii="Arial" w:hAnsi="Arial" w:cs="Arial"/>
          <w:sz w:val="20"/>
          <w:szCs w:val="24"/>
          <w:lang w:val="en-US"/>
        </w:rPr>
        <w:t xml:space="preserve"> yang mengalami perceraian memiliki tingkat stres yang lebih tinggi dibandingkan dengan perempuan yang tidak mengalami perceraian (Nair &amp; Murray 2005).</w:t>
      </w:r>
      <w:r w:rsidRPr="003D3138">
        <w:rPr>
          <w:rFonts w:ascii="Arial" w:hAnsi="Arial" w:cs="Arial"/>
          <w:sz w:val="18"/>
          <w:lang w:val="en-US"/>
        </w:rPr>
        <w:t xml:space="preserve"> </w:t>
      </w:r>
      <w:proofErr w:type="gramStart"/>
      <w:r w:rsidRPr="003D3138">
        <w:rPr>
          <w:rFonts w:ascii="Arial" w:eastAsia="Calibri" w:hAnsi="Arial" w:cs="Arial"/>
          <w:bCs/>
          <w:sz w:val="20"/>
          <w:szCs w:val="24"/>
          <w:lang w:val="en-US"/>
        </w:rPr>
        <w:t>Salah satu faktor yang dapat mempengaruhi tingkat stres terhadap penyesuaian perempuan bercerai yaitu semangat dan motivasi dalam menghadapi kehidupannya kedepan.</w:t>
      </w:r>
      <w:proofErr w:type="gramEnd"/>
      <w:r w:rsidRPr="003D3138">
        <w:rPr>
          <w:rFonts w:ascii="Arial" w:eastAsia="Calibri" w:hAnsi="Arial" w:cs="Arial"/>
          <w:bCs/>
          <w:sz w:val="20"/>
          <w:szCs w:val="24"/>
          <w:lang w:val="en-US"/>
        </w:rPr>
        <w:t xml:space="preserve"> </w:t>
      </w:r>
      <w:r w:rsidR="00A53F4A">
        <w:rPr>
          <w:rFonts w:ascii="Arial" w:eastAsia="Calibri" w:hAnsi="Arial" w:cs="Arial"/>
          <w:bCs/>
          <w:sz w:val="20"/>
          <w:szCs w:val="24"/>
          <w:lang w:val="en-US"/>
        </w:rPr>
        <w:t xml:space="preserve"> </w:t>
      </w:r>
      <w:r w:rsidR="00A53F4A" w:rsidRPr="00A53F4A">
        <w:rPr>
          <w:rFonts w:ascii="Arial" w:hAnsi="Arial" w:cs="Arial"/>
          <w:sz w:val="20"/>
        </w:rPr>
        <w:t>Amato (2000),  perceraian adalah peristiwa yang paling penting yang bisa menyebabkan stres yang di alami individu dan memiliki konsekuensi yang dapat mempengaruhi  disepanjang hidupnya.</w:t>
      </w:r>
      <w:r w:rsidR="000C51E3">
        <w:rPr>
          <w:rFonts w:ascii="Arial" w:hAnsi="Arial" w:cs="Arial"/>
          <w:sz w:val="20"/>
          <w:lang w:val="en-US"/>
        </w:rPr>
        <w:t xml:space="preserve"> </w:t>
      </w:r>
      <w:r w:rsidR="000C51E3" w:rsidRPr="000C51E3">
        <w:t>Meskipun karakteristik pribadi</w:t>
      </w:r>
      <w:r w:rsidR="000C51E3">
        <w:rPr>
          <w:lang w:val="en-US"/>
        </w:rPr>
        <w:t xml:space="preserve"> individu</w:t>
      </w:r>
      <w:r w:rsidR="000C51E3" w:rsidRPr="000C51E3">
        <w:t xml:space="preserve"> membuat perbedaan, penyesuaian perceraian a</w:t>
      </w:r>
      <w:r w:rsidR="000C51E3">
        <w:t xml:space="preserve">dalah proses yang </w:t>
      </w:r>
      <w:r w:rsidR="000C51E3">
        <w:rPr>
          <w:lang w:val="en-US"/>
        </w:rPr>
        <w:t>cukup berat bagi individu yang mengalaminya seperti</w:t>
      </w:r>
      <w:r w:rsidR="000C51E3" w:rsidRPr="000C51E3">
        <w:t xml:space="preserve"> depresi, kemarahan, kecemasan, dan stres dalam wanita yang bercerai (Clarke-Stewart &amp; Brentano, 2006). Juga telah dibuktikan bahwa penyesuaian untuk perceraian dapat bergantung pada siapa yang memutuskan untuk </w:t>
      </w:r>
      <w:r w:rsidR="000C51E3">
        <w:rPr>
          <w:lang w:val="en-US"/>
        </w:rPr>
        <w:t xml:space="preserve">bercerai </w:t>
      </w:r>
      <w:r w:rsidR="000C51E3" w:rsidRPr="000C51E3">
        <w:t xml:space="preserve"> (Asanjarani </w:t>
      </w:r>
      <w:r w:rsidR="000C51E3" w:rsidRPr="000C51E3">
        <w:rPr>
          <w:i/>
        </w:rPr>
        <w:t>et al.,</w:t>
      </w:r>
      <w:r w:rsidR="000C51E3" w:rsidRPr="000C51E3">
        <w:t xml:space="preserve"> 2017).</w:t>
      </w:r>
    </w:p>
    <w:p w:rsidR="003D3138" w:rsidRPr="003D3138" w:rsidRDefault="003D3138" w:rsidP="003D3138">
      <w:pPr>
        <w:spacing w:after="240" w:line="240" w:lineRule="auto"/>
        <w:jc w:val="both"/>
        <w:rPr>
          <w:rFonts w:ascii="Arial" w:hAnsi="Arial" w:cs="Arial"/>
          <w:b/>
          <w:bCs/>
          <w:sz w:val="20"/>
          <w:lang w:val="en-US"/>
        </w:rPr>
      </w:pPr>
      <w:r w:rsidRPr="003D3138">
        <w:rPr>
          <w:rFonts w:ascii="Arial" w:eastAsia="Calibri" w:hAnsi="Arial" w:cs="Arial"/>
          <w:bCs/>
          <w:sz w:val="20"/>
          <w:szCs w:val="24"/>
          <w:lang w:val="en-US"/>
        </w:rPr>
        <w:t xml:space="preserve">Stres atau tekanan yang meningkat </w:t>
      </w:r>
      <w:proofErr w:type="gramStart"/>
      <w:r w:rsidRPr="003D3138">
        <w:rPr>
          <w:rFonts w:ascii="Arial" w:eastAsia="Calibri" w:hAnsi="Arial" w:cs="Arial"/>
          <w:bCs/>
          <w:sz w:val="20"/>
          <w:szCs w:val="24"/>
          <w:lang w:val="en-US"/>
        </w:rPr>
        <w:t>akan</w:t>
      </w:r>
      <w:proofErr w:type="gramEnd"/>
      <w:r w:rsidRPr="003D3138">
        <w:rPr>
          <w:rFonts w:ascii="Arial" w:eastAsia="Calibri" w:hAnsi="Arial" w:cs="Arial"/>
          <w:bCs/>
          <w:sz w:val="20"/>
          <w:szCs w:val="24"/>
          <w:lang w:val="en-US"/>
        </w:rPr>
        <w:t xml:space="preserve"> mendorong atau memotivasi diri individu untuk mencari jalan keluar dan penyesuaian dalam menghadapinya.</w:t>
      </w:r>
      <w:r w:rsidRPr="003D3138">
        <w:rPr>
          <w:rFonts w:ascii="Arial" w:hAnsi="Arial" w:cs="Arial"/>
          <w:sz w:val="18"/>
        </w:rPr>
        <w:t xml:space="preserve"> </w:t>
      </w:r>
      <w:r w:rsidRPr="003D3138">
        <w:rPr>
          <w:rFonts w:ascii="Arial" w:hAnsi="Arial" w:cs="Arial"/>
          <w:sz w:val="20"/>
        </w:rPr>
        <w:t>Penyesuaian diri adalah suatu proses yang melibatkan respon mental dan tingkah laku</w:t>
      </w:r>
      <w:r w:rsidRPr="003D3138">
        <w:rPr>
          <w:rFonts w:ascii="Arial" w:hAnsi="Arial" w:cs="Arial"/>
          <w:sz w:val="20"/>
          <w:lang w:val="en-US"/>
        </w:rPr>
        <w:t>,</w:t>
      </w:r>
      <w:r w:rsidRPr="003D3138">
        <w:rPr>
          <w:rFonts w:ascii="Arial" w:hAnsi="Arial" w:cs="Arial"/>
          <w:sz w:val="20"/>
        </w:rPr>
        <w:t xml:space="preserve"> </w:t>
      </w:r>
      <w:r w:rsidRPr="003D3138">
        <w:rPr>
          <w:rFonts w:ascii="Arial" w:hAnsi="Arial" w:cs="Arial"/>
          <w:sz w:val="20"/>
          <w:lang w:val="en-US"/>
        </w:rPr>
        <w:t>hal</w:t>
      </w:r>
      <w:r w:rsidRPr="003D3138">
        <w:rPr>
          <w:rFonts w:ascii="Arial" w:hAnsi="Arial" w:cs="Arial"/>
          <w:sz w:val="20"/>
        </w:rPr>
        <w:t xml:space="preserve"> </w:t>
      </w:r>
      <w:r w:rsidRPr="003D3138">
        <w:rPr>
          <w:rFonts w:ascii="Arial" w:hAnsi="Arial" w:cs="Arial"/>
          <w:sz w:val="20"/>
          <w:lang w:val="en-US"/>
        </w:rPr>
        <w:t>ini akan membantu</w:t>
      </w:r>
      <w:r w:rsidRPr="003D3138">
        <w:rPr>
          <w:rFonts w:ascii="Arial" w:hAnsi="Arial" w:cs="Arial"/>
          <w:sz w:val="20"/>
        </w:rPr>
        <w:t xml:space="preserve"> individu </w:t>
      </w:r>
      <w:r w:rsidRPr="003D3138">
        <w:rPr>
          <w:rFonts w:ascii="Arial" w:hAnsi="Arial" w:cs="Arial"/>
          <w:sz w:val="20"/>
          <w:lang w:val="en-US"/>
        </w:rPr>
        <w:t>untuk</w:t>
      </w:r>
      <w:r w:rsidRPr="003D3138">
        <w:rPr>
          <w:rFonts w:ascii="Arial" w:hAnsi="Arial" w:cs="Arial"/>
          <w:sz w:val="20"/>
        </w:rPr>
        <w:t xml:space="preserve"> m</w:t>
      </w:r>
      <w:r w:rsidRPr="003D3138">
        <w:rPr>
          <w:rFonts w:ascii="Arial" w:hAnsi="Arial" w:cs="Arial"/>
          <w:sz w:val="20"/>
          <w:lang w:val="en-US"/>
        </w:rPr>
        <w:t>emenuhi</w:t>
      </w:r>
      <w:r w:rsidRPr="003D3138">
        <w:rPr>
          <w:rFonts w:ascii="Arial" w:hAnsi="Arial" w:cs="Arial"/>
          <w:sz w:val="20"/>
        </w:rPr>
        <w:t xml:space="preserve"> kebutuhan</w:t>
      </w:r>
      <w:r w:rsidRPr="003D3138">
        <w:rPr>
          <w:rFonts w:ascii="Arial" w:hAnsi="Arial" w:cs="Arial"/>
          <w:sz w:val="20"/>
          <w:lang w:val="en-US"/>
        </w:rPr>
        <w:t xml:space="preserve"> psikologis dan ekonomi </w:t>
      </w:r>
      <w:r w:rsidRPr="003D3138">
        <w:rPr>
          <w:rFonts w:ascii="Arial" w:hAnsi="Arial" w:cs="Arial"/>
          <w:sz w:val="20"/>
        </w:rPr>
        <w:t>(Semiun, 2006)</w:t>
      </w:r>
      <w:r w:rsidRPr="003D3138">
        <w:rPr>
          <w:rFonts w:ascii="Arial" w:hAnsi="Arial" w:cs="Arial"/>
          <w:sz w:val="20"/>
          <w:lang w:val="en-US"/>
        </w:rPr>
        <w:t xml:space="preserve">.  </w:t>
      </w:r>
      <w:r w:rsidRPr="003D3138">
        <w:rPr>
          <w:rFonts w:ascii="Arial" w:hAnsi="Arial" w:cs="Arial"/>
          <w:sz w:val="20"/>
        </w:rPr>
        <w:t xml:space="preserve">Semiun (2006) menambahkan penyesuaian diri berarti pemuasan kebutuhan, keterampilan dalam menangani </w:t>
      </w:r>
      <w:r w:rsidRPr="003D3138">
        <w:rPr>
          <w:rFonts w:ascii="Arial" w:hAnsi="Arial" w:cs="Arial"/>
          <w:sz w:val="20"/>
          <w:lang w:val="en-US"/>
        </w:rPr>
        <w:t>tekanan</w:t>
      </w:r>
      <w:r w:rsidRPr="003D3138">
        <w:rPr>
          <w:rFonts w:ascii="Arial" w:hAnsi="Arial" w:cs="Arial"/>
          <w:sz w:val="20"/>
        </w:rPr>
        <w:t xml:space="preserve"> dan konflik, ketenangan pikiran/jiwa.</w:t>
      </w:r>
      <w:r w:rsidRPr="003D3138">
        <w:rPr>
          <w:rFonts w:ascii="Arial" w:hAnsi="Arial" w:cs="Arial"/>
          <w:sz w:val="20"/>
          <w:lang w:val="en-US"/>
        </w:rPr>
        <w:t xml:space="preserve"> </w:t>
      </w:r>
      <w:proofErr w:type="gramStart"/>
      <w:r w:rsidRPr="003D3138">
        <w:rPr>
          <w:rFonts w:ascii="Arial" w:hAnsi="Arial" w:cs="Arial"/>
          <w:sz w:val="20"/>
          <w:szCs w:val="24"/>
          <w:lang w:val="en-US"/>
        </w:rPr>
        <w:t>Keterbatasan penelitian ini tidak dapat digeneralisasi secara umum, karena mengingat penlitian ini hanya dilakukan di Kota Tangerang.</w:t>
      </w:r>
      <w:proofErr w:type="gramEnd"/>
    </w:p>
    <w:p w:rsidR="003D3138" w:rsidRPr="003D3138" w:rsidRDefault="003D3138" w:rsidP="003D3138">
      <w:pPr>
        <w:spacing w:before="360" w:after="240" w:line="240" w:lineRule="auto"/>
        <w:jc w:val="center"/>
        <w:rPr>
          <w:rFonts w:ascii="Arial" w:hAnsi="Arial" w:cs="Arial"/>
          <w:szCs w:val="24"/>
          <w:lang w:val="en-US"/>
        </w:rPr>
      </w:pPr>
      <w:r w:rsidRPr="003D3138">
        <w:rPr>
          <w:rFonts w:ascii="Arial" w:hAnsi="Arial" w:cs="Arial"/>
          <w:b/>
          <w:bCs/>
          <w:sz w:val="20"/>
        </w:rPr>
        <w:t>SIMPULAN</w:t>
      </w:r>
    </w:p>
    <w:p w:rsidR="003D3138" w:rsidRPr="003D3138" w:rsidRDefault="003D3138" w:rsidP="003D3138">
      <w:pPr>
        <w:tabs>
          <w:tab w:val="left" w:pos="851"/>
        </w:tabs>
        <w:spacing w:after="0" w:line="240" w:lineRule="auto"/>
        <w:jc w:val="both"/>
        <w:rPr>
          <w:rFonts w:ascii="Arial" w:eastAsia="Calibri" w:hAnsi="Arial" w:cs="Arial"/>
          <w:sz w:val="20"/>
          <w:szCs w:val="24"/>
          <w:lang w:val="en-US"/>
        </w:rPr>
      </w:pPr>
      <w:r w:rsidRPr="003D3138">
        <w:rPr>
          <w:rFonts w:ascii="Arial" w:hAnsi="Arial" w:cs="Arial"/>
          <w:bCs/>
          <w:sz w:val="20"/>
          <w:lang w:val="en-US"/>
        </w:rPr>
        <w:t xml:space="preserve">Sebagian besar </w:t>
      </w:r>
      <w:proofErr w:type="gramStart"/>
      <w:r w:rsidRPr="003D3138">
        <w:rPr>
          <w:rFonts w:ascii="Arial" w:hAnsi="Arial" w:cs="Arial"/>
          <w:bCs/>
          <w:sz w:val="20"/>
          <w:lang w:val="en-US"/>
        </w:rPr>
        <w:t>usia</w:t>
      </w:r>
      <w:proofErr w:type="gramEnd"/>
      <w:r w:rsidRPr="003D3138">
        <w:rPr>
          <w:rFonts w:ascii="Arial" w:hAnsi="Arial" w:cs="Arial"/>
          <w:bCs/>
          <w:sz w:val="20"/>
          <w:lang w:val="en-US"/>
        </w:rPr>
        <w:t xml:space="preserve"> perempuan berada pada kategori dewasa awal (18-40 tahun). </w:t>
      </w:r>
      <w:proofErr w:type="gramStart"/>
      <w:r w:rsidRPr="003D3138">
        <w:rPr>
          <w:rFonts w:ascii="Arial" w:eastAsia="Calibri" w:hAnsi="Arial" w:cs="Arial"/>
          <w:sz w:val="20"/>
          <w:szCs w:val="24"/>
          <w:lang w:val="en-US"/>
        </w:rPr>
        <w:t>Proporsi terbesar pendapatan perempuan yang bercerai ada pada rentang Rp 1.000.000 sampai Rp 5.000.000.</w:t>
      </w:r>
      <w:proofErr w:type="gramEnd"/>
      <w:r w:rsidRPr="003D3138">
        <w:rPr>
          <w:rFonts w:ascii="Arial" w:eastAsia="Calibri" w:hAnsi="Arial" w:cs="Arial"/>
          <w:sz w:val="20"/>
          <w:szCs w:val="24"/>
          <w:lang w:val="en-US"/>
        </w:rPr>
        <w:t xml:space="preserve"> </w:t>
      </w:r>
      <w:proofErr w:type="gramStart"/>
      <w:r w:rsidRPr="003D3138">
        <w:rPr>
          <w:rFonts w:ascii="Arial" w:eastAsia="Calibri" w:hAnsi="Arial" w:cs="Arial"/>
          <w:sz w:val="20"/>
          <w:szCs w:val="24"/>
          <w:lang w:val="en-US"/>
        </w:rPr>
        <w:lastRenderedPageBreak/>
        <w:t>Pendidikan responden</w:t>
      </w:r>
      <w:r w:rsidRPr="003D3138">
        <w:rPr>
          <w:rFonts w:ascii="Arial" w:eastAsia="Calibri" w:hAnsi="Arial" w:cs="Arial"/>
          <w:sz w:val="20"/>
          <w:szCs w:val="24"/>
        </w:rPr>
        <w:t xml:space="preserve"> </w:t>
      </w:r>
      <w:r w:rsidRPr="003D3138">
        <w:rPr>
          <w:rFonts w:ascii="Arial" w:eastAsia="Calibri" w:hAnsi="Arial" w:cs="Arial"/>
          <w:sz w:val="20"/>
          <w:szCs w:val="24"/>
          <w:lang w:val="en-US"/>
        </w:rPr>
        <w:t>yaitu SMA dan rata-rata pekerjaan responden sebagai pegawai swasta.</w:t>
      </w:r>
      <w:proofErr w:type="gramEnd"/>
      <w:r w:rsidRPr="003D3138">
        <w:rPr>
          <w:rFonts w:ascii="Arial" w:eastAsia="Calibri" w:hAnsi="Arial" w:cs="Arial"/>
          <w:sz w:val="20"/>
          <w:szCs w:val="24"/>
          <w:lang w:val="en-US"/>
        </w:rPr>
        <w:t xml:space="preserve"> Faktor penyebab perceraian tertinggi yaitu perselingkuhan, rata- rata lama waktu perceraian yaitu empat bulan, status perceraian sebagian besar cerai gugat (perempuan yang mengajukan perkara), lama waktu pernikahan responden sebelum perceraian ada pada rentang dibawah </w:t>
      </w:r>
      <w:proofErr w:type="gramStart"/>
      <w:r w:rsidRPr="003D3138">
        <w:rPr>
          <w:rFonts w:ascii="Arial" w:eastAsia="Calibri" w:hAnsi="Arial" w:cs="Arial"/>
          <w:sz w:val="20"/>
          <w:szCs w:val="24"/>
          <w:lang w:val="en-US"/>
        </w:rPr>
        <w:t>lima</w:t>
      </w:r>
      <w:proofErr w:type="gramEnd"/>
      <w:r w:rsidRPr="003D3138">
        <w:rPr>
          <w:rFonts w:ascii="Arial" w:eastAsia="Calibri" w:hAnsi="Arial" w:cs="Arial"/>
          <w:sz w:val="20"/>
          <w:szCs w:val="24"/>
          <w:lang w:val="en-US"/>
        </w:rPr>
        <w:t xml:space="preserve"> tahun. </w:t>
      </w:r>
      <w:proofErr w:type="gramStart"/>
      <w:r w:rsidRPr="003D3138">
        <w:rPr>
          <w:rFonts w:ascii="Arial" w:eastAsia="Calibri" w:hAnsi="Arial" w:cs="Arial"/>
          <w:sz w:val="20"/>
          <w:szCs w:val="24"/>
          <w:lang w:val="en-US"/>
        </w:rPr>
        <w:t>Penyesuaian perempuan bercerai dipengaruhi secara negatif oleh religiusitas dan tingkat stres.</w:t>
      </w:r>
      <w:proofErr w:type="gramEnd"/>
      <w:r w:rsidRPr="003D3138">
        <w:rPr>
          <w:rFonts w:ascii="Arial" w:eastAsia="Calibri" w:hAnsi="Arial" w:cs="Arial"/>
          <w:sz w:val="20"/>
          <w:szCs w:val="24"/>
          <w:lang w:val="en-US"/>
        </w:rPr>
        <w:t xml:space="preserve"> </w:t>
      </w:r>
      <w:proofErr w:type="gramStart"/>
      <w:r w:rsidRPr="003D3138">
        <w:rPr>
          <w:rFonts w:ascii="Arial" w:eastAsia="Calibri" w:hAnsi="Arial" w:cs="Arial"/>
          <w:sz w:val="20"/>
          <w:szCs w:val="24"/>
          <w:lang w:val="en-US"/>
        </w:rPr>
        <w:t>Religiusitas mempengaruhi secara negatif terjadap tingkat stres perempuan bercerai.</w:t>
      </w:r>
      <w:proofErr w:type="gramEnd"/>
      <w:r w:rsidRPr="003D3138">
        <w:rPr>
          <w:rFonts w:ascii="Arial" w:eastAsia="Calibri" w:hAnsi="Arial" w:cs="Arial"/>
          <w:sz w:val="20"/>
          <w:szCs w:val="24"/>
          <w:lang w:val="en-US"/>
        </w:rPr>
        <w:t xml:space="preserve"> </w:t>
      </w:r>
      <w:proofErr w:type="gramStart"/>
      <w:r w:rsidRPr="003D3138">
        <w:rPr>
          <w:rFonts w:ascii="Arial" w:eastAsia="Calibri" w:hAnsi="Arial" w:cs="Arial"/>
          <w:sz w:val="20"/>
          <w:szCs w:val="24"/>
          <w:lang w:val="en-US"/>
        </w:rPr>
        <w:t>Religiusitas berpengaruh positif terhadap penyesuaian perempuan bercerai.</w:t>
      </w:r>
      <w:proofErr w:type="gramEnd"/>
    </w:p>
    <w:p w:rsidR="003D3138" w:rsidRPr="003D3138" w:rsidRDefault="003D3138" w:rsidP="003D3138">
      <w:pPr>
        <w:tabs>
          <w:tab w:val="left" w:pos="851"/>
        </w:tabs>
        <w:spacing w:before="240" w:after="120" w:line="240" w:lineRule="auto"/>
        <w:ind w:firstLine="720"/>
        <w:jc w:val="center"/>
        <w:rPr>
          <w:rFonts w:ascii="Arial" w:eastAsia="Calibri" w:hAnsi="Arial" w:cs="Arial"/>
          <w:b/>
          <w:sz w:val="20"/>
          <w:szCs w:val="24"/>
          <w:lang w:val="en-US"/>
        </w:rPr>
      </w:pPr>
      <w:r w:rsidRPr="003D3138">
        <w:rPr>
          <w:rFonts w:ascii="Arial" w:eastAsia="Calibri" w:hAnsi="Arial" w:cs="Arial"/>
          <w:b/>
          <w:sz w:val="20"/>
          <w:szCs w:val="24"/>
          <w:lang w:val="en-US"/>
        </w:rPr>
        <w:t>SARAN</w:t>
      </w:r>
    </w:p>
    <w:p w:rsidR="00F56C0B" w:rsidRDefault="003D3138" w:rsidP="003D3138">
      <w:pPr>
        <w:spacing w:before="240" w:line="240" w:lineRule="auto"/>
        <w:jc w:val="both"/>
        <w:rPr>
          <w:rFonts w:ascii="Arial" w:eastAsia="Calibri" w:hAnsi="Arial" w:cs="Arial"/>
          <w:bCs/>
          <w:sz w:val="20"/>
          <w:szCs w:val="24"/>
          <w:lang w:val="en-US"/>
        </w:rPr>
      </w:pPr>
      <w:proofErr w:type="gramStart"/>
      <w:r w:rsidRPr="003D3138">
        <w:rPr>
          <w:rFonts w:ascii="Arial" w:eastAsia="Calibri" w:hAnsi="Arial" w:cs="Arial"/>
          <w:bCs/>
          <w:sz w:val="20"/>
          <w:szCs w:val="24"/>
          <w:lang w:val="en-US"/>
        </w:rPr>
        <w:t>Penelitian ini menemukan religiusitas dalam berperilaku keagamaan terkategori rendah.</w:t>
      </w:r>
      <w:proofErr w:type="gramEnd"/>
      <w:r w:rsidRPr="003D3138">
        <w:rPr>
          <w:rFonts w:ascii="Arial" w:eastAsia="Calibri" w:hAnsi="Arial" w:cs="Arial"/>
          <w:bCs/>
          <w:sz w:val="20"/>
          <w:szCs w:val="24"/>
          <w:lang w:val="en-US"/>
        </w:rPr>
        <w:t xml:space="preserve"> </w:t>
      </w:r>
      <w:proofErr w:type="gramStart"/>
      <w:r w:rsidRPr="003D3138">
        <w:rPr>
          <w:rFonts w:ascii="Arial" w:eastAsia="Calibri" w:hAnsi="Arial" w:cs="Arial"/>
          <w:bCs/>
          <w:sz w:val="20"/>
          <w:szCs w:val="24"/>
          <w:lang w:val="en-US"/>
        </w:rPr>
        <w:t>Religiusitas berpengaruh negatif terhadap tingkat stres dan penyesuaian perempuan bercerai.</w:t>
      </w:r>
      <w:proofErr w:type="gramEnd"/>
      <w:r w:rsidRPr="003D3138">
        <w:rPr>
          <w:rFonts w:ascii="Arial" w:eastAsia="Calibri" w:hAnsi="Arial" w:cs="Arial"/>
          <w:bCs/>
          <w:sz w:val="20"/>
          <w:szCs w:val="24"/>
          <w:lang w:val="en-US"/>
        </w:rPr>
        <w:t xml:space="preserve"> Oleh karena itu, individu diharapkan dapat meningkatkan perilaku keagamaan dalam bentuk ketaatan dan tepat waktu dalam menjalankan ibadah wajib dan rutin dalam menjalankan ibadah </w:t>
      </w:r>
      <w:proofErr w:type="gramStart"/>
      <w:r w:rsidRPr="003D3138">
        <w:rPr>
          <w:rFonts w:ascii="Arial" w:eastAsia="Calibri" w:hAnsi="Arial" w:cs="Arial"/>
          <w:bCs/>
          <w:sz w:val="20"/>
          <w:szCs w:val="24"/>
          <w:lang w:val="en-US"/>
        </w:rPr>
        <w:t>sunnah</w:t>
      </w:r>
      <w:proofErr w:type="gramEnd"/>
      <w:r w:rsidRPr="003D3138">
        <w:rPr>
          <w:rFonts w:ascii="Arial" w:eastAsia="Calibri" w:hAnsi="Arial" w:cs="Arial"/>
          <w:bCs/>
          <w:sz w:val="20"/>
          <w:szCs w:val="24"/>
          <w:lang w:val="en-US"/>
        </w:rPr>
        <w:t xml:space="preserve">. </w:t>
      </w:r>
      <w:proofErr w:type="gramStart"/>
      <w:r w:rsidRPr="003D3138">
        <w:rPr>
          <w:rFonts w:ascii="Arial" w:eastAsia="Calibri" w:hAnsi="Arial" w:cs="Arial"/>
          <w:bCs/>
          <w:sz w:val="20"/>
          <w:szCs w:val="24"/>
          <w:lang w:val="en-US"/>
        </w:rPr>
        <w:t>Meningkatnya perilaku keagamaan diharapkan mampu mengurangi tingkat stres dan meningkatkan penyesuaian setelah perceraian.</w:t>
      </w:r>
      <w:proofErr w:type="gramEnd"/>
    </w:p>
    <w:p w:rsidR="00A13A2E" w:rsidRDefault="00DA26AB" w:rsidP="00DA26AB">
      <w:pPr>
        <w:spacing w:before="240" w:line="240" w:lineRule="auto"/>
        <w:jc w:val="center"/>
        <w:rPr>
          <w:rFonts w:ascii="Arial" w:hAnsi="Arial" w:cs="Arial"/>
          <w:b/>
          <w:sz w:val="20"/>
          <w:szCs w:val="20"/>
          <w:lang w:val="en-US"/>
        </w:rPr>
      </w:pPr>
      <w:r>
        <w:rPr>
          <w:rFonts w:ascii="Arial" w:hAnsi="Arial" w:cs="Arial"/>
          <w:b/>
          <w:sz w:val="20"/>
          <w:szCs w:val="20"/>
          <w:lang w:val="en-US"/>
        </w:rPr>
        <w:t>DAFTAR PUSTAKA</w:t>
      </w:r>
    </w:p>
    <w:p w:rsidR="00C8679C" w:rsidRPr="00C8679C" w:rsidRDefault="00C8679C" w:rsidP="00DA26AB">
      <w:pPr>
        <w:spacing w:after="0" w:line="240" w:lineRule="auto"/>
        <w:ind w:left="567" w:hanging="567"/>
        <w:jc w:val="both"/>
        <w:rPr>
          <w:rFonts w:ascii="Arial" w:hAnsi="Arial" w:cs="Arial"/>
          <w:sz w:val="18"/>
          <w:lang w:val="en-US"/>
        </w:rPr>
      </w:pPr>
      <w:r>
        <w:rPr>
          <w:rFonts w:ascii="Arial" w:hAnsi="Arial" w:cs="Arial"/>
          <w:sz w:val="20"/>
        </w:rPr>
        <w:t>Amato, P.</w:t>
      </w:r>
      <w:r>
        <w:rPr>
          <w:rFonts w:ascii="Arial" w:hAnsi="Arial" w:cs="Arial"/>
          <w:sz w:val="20"/>
          <w:lang w:val="en-US"/>
        </w:rPr>
        <w:t>,</w:t>
      </w:r>
      <w:r w:rsidRPr="00C8679C">
        <w:rPr>
          <w:rFonts w:ascii="Arial" w:hAnsi="Arial" w:cs="Arial"/>
          <w:sz w:val="20"/>
        </w:rPr>
        <w:t xml:space="preserve"> &amp; Rodgers, S. (1999). Do attitudes toward divorce affect marital quality? Journal of Family Issues, 20, 69–86. doi:10.1177/019251399020001004</w:t>
      </w:r>
    </w:p>
    <w:p w:rsidR="00DA26AB" w:rsidRDefault="00DA26AB" w:rsidP="00DA26AB">
      <w:pPr>
        <w:spacing w:after="0" w:line="240" w:lineRule="auto"/>
        <w:ind w:left="567" w:hanging="567"/>
        <w:jc w:val="both"/>
        <w:rPr>
          <w:rFonts w:ascii="Arial" w:hAnsi="Arial" w:cs="Arial"/>
          <w:sz w:val="20"/>
          <w:lang w:val="en-US"/>
        </w:rPr>
      </w:pPr>
      <w:r w:rsidRPr="00DA26AB">
        <w:rPr>
          <w:rFonts w:ascii="Arial" w:hAnsi="Arial" w:cs="Arial"/>
          <w:sz w:val="20"/>
        </w:rPr>
        <w:t>Amato</w:t>
      </w:r>
      <w:r w:rsidRPr="00DA26AB">
        <w:rPr>
          <w:rFonts w:ascii="Arial" w:hAnsi="Arial" w:cs="Arial"/>
          <w:sz w:val="20"/>
          <w:lang w:val="en-US"/>
        </w:rPr>
        <w:t>,</w:t>
      </w:r>
      <w:r w:rsidRPr="00DA26AB">
        <w:rPr>
          <w:rFonts w:ascii="Arial" w:hAnsi="Arial" w:cs="Arial"/>
          <w:sz w:val="20"/>
        </w:rPr>
        <w:t xml:space="preserve"> P</w:t>
      </w:r>
      <w:r w:rsidRPr="00DA26AB">
        <w:rPr>
          <w:rFonts w:ascii="Arial" w:hAnsi="Arial" w:cs="Arial"/>
          <w:sz w:val="20"/>
          <w:lang w:val="en-US"/>
        </w:rPr>
        <w:t>.</w:t>
      </w:r>
      <w:r w:rsidR="00C8679C">
        <w:rPr>
          <w:rFonts w:ascii="Arial" w:hAnsi="Arial" w:cs="Arial"/>
          <w:sz w:val="20"/>
          <w:lang w:val="en-US"/>
        </w:rPr>
        <w:t>,</w:t>
      </w:r>
      <w:r w:rsidRPr="00DA26AB">
        <w:rPr>
          <w:rFonts w:ascii="Arial" w:hAnsi="Arial" w:cs="Arial"/>
          <w:sz w:val="20"/>
          <w:lang w:val="en-US"/>
        </w:rPr>
        <w:t xml:space="preserve"> </w:t>
      </w:r>
      <w:r w:rsidRPr="00DA26AB">
        <w:rPr>
          <w:rFonts w:ascii="Arial" w:hAnsi="Arial" w:cs="Arial"/>
          <w:sz w:val="20"/>
        </w:rPr>
        <w:t xml:space="preserve"> </w:t>
      </w:r>
      <w:r w:rsidRPr="00DA26AB">
        <w:rPr>
          <w:rFonts w:ascii="Arial" w:hAnsi="Arial" w:cs="Arial"/>
          <w:sz w:val="20"/>
          <w:lang w:val="en-US"/>
        </w:rPr>
        <w:t xml:space="preserve">&amp; </w:t>
      </w:r>
      <w:r w:rsidRPr="00DA26AB">
        <w:rPr>
          <w:rFonts w:ascii="Arial" w:hAnsi="Arial" w:cs="Arial"/>
          <w:sz w:val="20"/>
        </w:rPr>
        <w:t>Cheadle</w:t>
      </w:r>
      <w:r w:rsidRPr="00DA26AB">
        <w:rPr>
          <w:rFonts w:ascii="Arial" w:hAnsi="Arial" w:cs="Arial"/>
          <w:sz w:val="20"/>
          <w:lang w:val="en-US"/>
        </w:rPr>
        <w:t xml:space="preserve">, </w:t>
      </w:r>
      <w:r w:rsidRPr="00DA26AB">
        <w:rPr>
          <w:rFonts w:ascii="Arial" w:hAnsi="Arial" w:cs="Arial"/>
          <w:sz w:val="20"/>
        </w:rPr>
        <w:t xml:space="preserve"> J</w:t>
      </w:r>
      <w:r w:rsidR="00BF74F1">
        <w:rPr>
          <w:rFonts w:ascii="Arial" w:hAnsi="Arial" w:cs="Arial"/>
          <w:sz w:val="20"/>
          <w:lang w:val="en-US"/>
        </w:rPr>
        <w:t>.</w:t>
      </w:r>
      <w:r w:rsidRPr="00DA26AB">
        <w:rPr>
          <w:rFonts w:ascii="Arial" w:hAnsi="Arial" w:cs="Arial"/>
          <w:sz w:val="20"/>
          <w:lang w:val="en-US"/>
        </w:rPr>
        <w:t xml:space="preserve"> (</w:t>
      </w:r>
      <w:r w:rsidRPr="00DA26AB">
        <w:rPr>
          <w:rFonts w:ascii="Arial" w:hAnsi="Arial" w:cs="Arial"/>
          <w:sz w:val="20"/>
        </w:rPr>
        <w:t>2005</w:t>
      </w:r>
      <w:r w:rsidRPr="00DA26AB">
        <w:rPr>
          <w:rFonts w:ascii="Arial" w:hAnsi="Arial" w:cs="Arial"/>
          <w:sz w:val="20"/>
          <w:lang w:val="en-US"/>
        </w:rPr>
        <w:t>)</w:t>
      </w:r>
      <w:r w:rsidRPr="00DA26AB">
        <w:rPr>
          <w:rFonts w:ascii="Arial" w:hAnsi="Arial" w:cs="Arial"/>
          <w:sz w:val="20"/>
        </w:rPr>
        <w:t xml:space="preserve">. </w:t>
      </w:r>
      <w:proofErr w:type="gramStart"/>
      <w:r w:rsidRPr="00DA26AB">
        <w:rPr>
          <w:rFonts w:ascii="Arial" w:hAnsi="Arial" w:cs="Arial"/>
          <w:sz w:val="20"/>
        </w:rPr>
        <w:t>The</w:t>
      </w:r>
      <w:proofErr w:type="gramEnd"/>
      <w:r w:rsidRPr="00DA26AB">
        <w:rPr>
          <w:rFonts w:ascii="Arial" w:hAnsi="Arial" w:cs="Arial"/>
          <w:sz w:val="20"/>
        </w:rPr>
        <w:t xml:space="preserve"> long reach of divorce: Divorce and child well-being across three generations. </w:t>
      </w:r>
      <w:r w:rsidRPr="00DA26AB">
        <w:rPr>
          <w:rFonts w:ascii="Arial" w:hAnsi="Arial" w:cs="Arial"/>
          <w:i/>
          <w:sz w:val="20"/>
        </w:rPr>
        <w:t>Journal of Marriage and Family</w:t>
      </w:r>
      <w:r w:rsidRPr="00DA26AB">
        <w:rPr>
          <w:rFonts w:ascii="Arial" w:hAnsi="Arial" w:cs="Arial"/>
          <w:sz w:val="20"/>
        </w:rPr>
        <w:t>, 67(1), 191–206.</w:t>
      </w:r>
    </w:p>
    <w:p w:rsidR="00BF74F1" w:rsidRPr="00BF74F1" w:rsidRDefault="00BF74F1" w:rsidP="00DA26AB">
      <w:pPr>
        <w:spacing w:after="0" w:line="240" w:lineRule="auto"/>
        <w:ind w:left="567" w:hanging="567"/>
        <w:jc w:val="both"/>
        <w:rPr>
          <w:rFonts w:ascii="Arial" w:hAnsi="Arial" w:cs="Arial"/>
          <w:sz w:val="18"/>
          <w:lang w:val="en-US"/>
        </w:rPr>
      </w:pPr>
      <w:r w:rsidRPr="00BF74F1">
        <w:rPr>
          <w:rFonts w:ascii="Arial" w:hAnsi="Arial" w:cs="Arial"/>
          <w:sz w:val="20"/>
        </w:rPr>
        <w:t>Anderson, E. R., &amp; Greene, S. M. (2005). Transitions in parental repartnering after divorce. Journal of Divorce &amp; Remarriage, 43, 47–62. doi: 10.1300/J087v43n03_03</w:t>
      </w:r>
    </w:p>
    <w:p w:rsidR="00DA26AB" w:rsidRPr="00DA26AB" w:rsidRDefault="00DA26AB" w:rsidP="00DA26AB">
      <w:pPr>
        <w:spacing w:after="0" w:line="240" w:lineRule="auto"/>
        <w:ind w:left="567" w:hanging="567"/>
        <w:jc w:val="both"/>
        <w:rPr>
          <w:rFonts w:ascii="Arial" w:hAnsi="Arial" w:cs="Arial"/>
          <w:color w:val="000000"/>
          <w:sz w:val="20"/>
          <w:szCs w:val="27"/>
          <w:shd w:val="clear" w:color="auto" w:fill="FFFFFF"/>
          <w:lang w:val="en-US"/>
        </w:rPr>
      </w:pPr>
      <w:r w:rsidRPr="00DA26AB">
        <w:rPr>
          <w:rFonts w:ascii="Arial" w:hAnsi="Arial" w:cs="Arial"/>
          <w:color w:val="000000"/>
          <w:sz w:val="20"/>
          <w:szCs w:val="27"/>
          <w:shd w:val="clear" w:color="auto" w:fill="FFFFFF"/>
        </w:rPr>
        <w:t>Ano</w:t>
      </w:r>
      <w:r w:rsidRPr="00DA26AB">
        <w:rPr>
          <w:rFonts w:ascii="Arial" w:hAnsi="Arial" w:cs="Arial"/>
          <w:color w:val="000000"/>
          <w:sz w:val="20"/>
          <w:szCs w:val="27"/>
          <w:shd w:val="clear" w:color="auto" w:fill="FFFFFF"/>
          <w:lang w:val="en-US"/>
        </w:rPr>
        <w:t xml:space="preserve">, </w:t>
      </w:r>
      <w:r w:rsidRPr="00DA26AB">
        <w:rPr>
          <w:rFonts w:ascii="Arial" w:hAnsi="Arial" w:cs="Arial"/>
          <w:color w:val="000000"/>
          <w:sz w:val="20"/>
          <w:szCs w:val="27"/>
          <w:shd w:val="clear" w:color="auto" w:fill="FFFFFF"/>
        </w:rPr>
        <w:t>G</w:t>
      </w:r>
      <w:r w:rsidRPr="00DA26AB">
        <w:rPr>
          <w:rFonts w:ascii="Arial" w:hAnsi="Arial" w:cs="Arial"/>
          <w:color w:val="000000"/>
          <w:sz w:val="20"/>
          <w:szCs w:val="27"/>
          <w:shd w:val="clear" w:color="auto" w:fill="FFFFFF"/>
          <w:lang w:val="en-US"/>
        </w:rPr>
        <w:t xml:space="preserve">. </w:t>
      </w:r>
      <w:r w:rsidRPr="00DA26AB">
        <w:rPr>
          <w:rFonts w:ascii="Arial" w:hAnsi="Arial" w:cs="Arial"/>
          <w:color w:val="000000"/>
          <w:sz w:val="20"/>
          <w:szCs w:val="27"/>
          <w:shd w:val="clear" w:color="auto" w:fill="FFFFFF"/>
        </w:rPr>
        <w:t>G</w:t>
      </w:r>
      <w:r w:rsidR="00C8679C">
        <w:rPr>
          <w:rFonts w:ascii="Arial" w:hAnsi="Arial" w:cs="Arial"/>
          <w:color w:val="000000"/>
          <w:sz w:val="20"/>
          <w:szCs w:val="27"/>
          <w:shd w:val="clear" w:color="auto" w:fill="FFFFFF"/>
          <w:lang w:val="en-US"/>
        </w:rPr>
        <w:t>.,</w:t>
      </w:r>
      <w:r w:rsidRPr="00DA26AB">
        <w:rPr>
          <w:rFonts w:ascii="Arial" w:hAnsi="Arial" w:cs="Arial"/>
          <w:color w:val="000000"/>
          <w:sz w:val="20"/>
          <w:szCs w:val="27"/>
          <w:shd w:val="clear" w:color="auto" w:fill="FFFFFF"/>
        </w:rPr>
        <w:t xml:space="preserve"> </w:t>
      </w:r>
      <w:r w:rsidRPr="00DA26AB">
        <w:rPr>
          <w:rFonts w:ascii="Arial" w:hAnsi="Arial" w:cs="Arial"/>
          <w:color w:val="000000"/>
          <w:sz w:val="20"/>
          <w:szCs w:val="27"/>
          <w:shd w:val="clear" w:color="auto" w:fill="FFFFFF"/>
          <w:lang w:val="en-US"/>
        </w:rPr>
        <w:t xml:space="preserve">&amp; </w:t>
      </w:r>
      <w:r w:rsidRPr="00DA26AB">
        <w:rPr>
          <w:rFonts w:ascii="Arial" w:hAnsi="Arial" w:cs="Arial"/>
          <w:color w:val="000000"/>
          <w:sz w:val="20"/>
          <w:szCs w:val="27"/>
          <w:shd w:val="clear" w:color="auto" w:fill="FFFFFF"/>
        </w:rPr>
        <w:t>Vasconcelles</w:t>
      </w:r>
      <w:r w:rsidRPr="00DA26AB">
        <w:rPr>
          <w:rFonts w:ascii="Arial" w:hAnsi="Arial" w:cs="Arial"/>
          <w:color w:val="000000"/>
          <w:sz w:val="20"/>
          <w:szCs w:val="27"/>
          <w:shd w:val="clear" w:color="auto" w:fill="FFFFFF"/>
          <w:lang w:val="en-US"/>
        </w:rPr>
        <w:t>,</w:t>
      </w:r>
      <w:r w:rsidRPr="00DA26AB">
        <w:rPr>
          <w:rFonts w:ascii="Arial" w:hAnsi="Arial" w:cs="Arial"/>
          <w:color w:val="000000"/>
          <w:sz w:val="20"/>
          <w:szCs w:val="27"/>
          <w:shd w:val="clear" w:color="auto" w:fill="FFFFFF"/>
        </w:rPr>
        <w:t xml:space="preserve"> E</w:t>
      </w:r>
      <w:r w:rsidRPr="00DA26AB">
        <w:rPr>
          <w:rFonts w:ascii="Arial" w:hAnsi="Arial" w:cs="Arial"/>
          <w:color w:val="000000"/>
          <w:sz w:val="20"/>
          <w:szCs w:val="27"/>
          <w:shd w:val="clear" w:color="auto" w:fill="FFFFFF"/>
          <w:lang w:val="en-US"/>
        </w:rPr>
        <w:t xml:space="preserve">. </w:t>
      </w:r>
      <w:r w:rsidRPr="00DA26AB">
        <w:rPr>
          <w:rFonts w:ascii="Arial" w:hAnsi="Arial" w:cs="Arial"/>
          <w:color w:val="000000"/>
          <w:sz w:val="20"/>
          <w:szCs w:val="27"/>
          <w:shd w:val="clear" w:color="auto" w:fill="FFFFFF"/>
        </w:rPr>
        <w:t>B</w:t>
      </w:r>
      <w:r w:rsidR="00BF74F1">
        <w:rPr>
          <w:rFonts w:ascii="Arial" w:hAnsi="Arial" w:cs="Arial"/>
          <w:color w:val="000000"/>
          <w:sz w:val="20"/>
          <w:szCs w:val="27"/>
          <w:shd w:val="clear" w:color="auto" w:fill="FFFFFF"/>
          <w:lang w:val="en-US"/>
        </w:rPr>
        <w:t>.</w:t>
      </w:r>
      <w:r w:rsidRPr="00DA26AB">
        <w:rPr>
          <w:rFonts w:ascii="Arial" w:hAnsi="Arial" w:cs="Arial"/>
          <w:color w:val="000000"/>
          <w:sz w:val="20"/>
          <w:szCs w:val="27"/>
          <w:shd w:val="clear" w:color="auto" w:fill="FFFFFF"/>
          <w:lang w:val="en-US"/>
        </w:rPr>
        <w:t xml:space="preserve"> (</w:t>
      </w:r>
      <w:r w:rsidRPr="00DA26AB">
        <w:rPr>
          <w:rFonts w:ascii="Arial" w:hAnsi="Arial" w:cs="Arial"/>
          <w:color w:val="000000"/>
          <w:sz w:val="20"/>
          <w:szCs w:val="27"/>
          <w:shd w:val="clear" w:color="auto" w:fill="FFFFFF"/>
        </w:rPr>
        <w:t>2005</w:t>
      </w:r>
      <w:r w:rsidRPr="00DA26AB">
        <w:rPr>
          <w:rFonts w:ascii="Arial" w:hAnsi="Arial" w:cs="Arial"/>
          <w:color w:val="000000"/>
          <w:sz w:val="20"/>
          <w:szCs w:val="27"/>
          <w:shd w:val="clear" w:color="auto" w:fill="FFFFFF"/>
          <w:lang w:val="en-US"/>
        </w:rPr>
        <w:t>)</w:t>
      </w:r>
      <w:r w:rsidRPr="00DA26AB">
        <w:rPr>
          <w:rFonts w:ascii="Arial" w:hAnsi="Arial" w:cs="Arial"/>
          <w:color w:val="000000"/>
          <w:sz w:val="20"/>
          <w:szCs w:val="27"/>
          <w:shd w:val="clear" w:color="auto" w:fill="FFFFFF"/>
        </w:rPr>
        <w:t>. Religious coping and psychological adjustment to stres: A meta-analysis</w:t>
      </w:r>
      <w:r w:rsidRPr="00DA26AB">
        <w:rPr>
          <w:rFonts w:ascii="Arial" w:hAnsi="Arial" w:cs="Arial"/>
          <w:i/>
          <w:color w:val="000000"/>
          <w:sz w:val="20"/>
          <w:szCs w:val="27"/>
          <w:shd w:val="clear" w:color="auto" w:fill="FFFFFF"/>
        </w:rPr>
        <w:t>. Journal of Clinical Psychology</w:t>
      </w:r>
      <w:r w:rsidRPr="00DA26AB">
        <w:rPr>
          <w:rFonts w:ascii="Arial" w:hAnsi="Arial" w:cs="Arial"/>
          <w:color w:val="000000"/>
          <w:sz w:val="20"/>
          <w:szCs w:val="27"/>
          <w:shd w:val="clear" w:color="auto" w:fill="FFFFFF"/>
        </w:rPr>
        <w:t>, 61(4), 461–480. doi:10.1002/jclp.20049</w:t>
      </w:r>
      <w:r w:rsidRPr="00DA26AB">
        <w:rPr>
          <w:rFonts w:ascii="Arial" w:hAnsi="Arial" w:cs="Arial"/>
          <w:color w:val="000000"/>
          <w:sz w:val="20"/>
          <w:szCs w:val="27"/>
          <w:shd w:val="clear" w:color="auto" w:fill="FFFFFF"/>
          <w:lang w:val="en-US"/>
        </w:rPr>
        <w:t>.</w:t>
      </w:r>
    </w:p>
    <w:p w:rsidR="00DA26AB" w:rsidRDefault="00DA26AB" w:rsidP="00DA26AB">
      <w:pPr>
        <w:spacing w:after="0" w:line="240" w:lineRule="auto"/>
        <w:ind w:left="567" w:hanging="567"/>
        <w:jc w:val="both"/>
        <w:rPr>
          <w:rFonts w:ascii="Arial" w:hAnsi="Arial" w:cs="Arial"/>
          <w:sz w:val="20"/>
          <w:lang w:val="en-US"/>
        </w:rPr>
      </w:pPr>
      <w:r w:rsidRPr="00DA26AB">
        <w:rPr>
          <w:rFonts w:ascii="Arial" w:hAnsi="Arial" w:cs="Arial"/>
          <w:sz w:val="20"/>
        </w:rPr>
        <w:t>Anoraga</w:t>
      </w:r>
      <w:r w:rsidRPr="00DA26AB">
        <w:rPr>
          <w:rFonts w:ascii="Arial" w:hAnsi="Arial" w:cs="Arial"/>
          <w:sz w:val="20"/>
          <w:lang w:val="en-US"/>
        </w:rPr>
        <w:t>,</w:t>
      </w:r>
      <w:r w:rsidRPr="00DA26AB">
        <w:rPr>
          <w:rFonts w:ascii="Arial" w:hAnsi="Arial" w:cs="Arial"/>
          <w:sz w:val="20"/>
        </w:rPr>
        <w:t xml:space="preserve"> P</w:t>
      </w:r>
      <w:r w:rsidR="00BF74F1">
        <w:rPr>
          <w:rFonts w:ascii="Arial" w:hAnsi="Arial" w:cs="Arial"/>
          <w:sz w:val="20"/>
          <w:lang w:val="en-US"/>
        </w:rPr>
        <w:t>.</w:t>
      </w:r>
      <w:r w:rsidRPr="00DA26AB">
        <w:rPr>
          <w:rFonts w:ascii="Arial" w:hAnsi="Arial" w:cs="Arial"/>
          <w:sz w:val="20"/>
          <w:lang w:val="en-US"/>
        </w:rPr>
        <w:t xml:space="preserve"> </w:t>
      </w:r>
      <w:proofErr w:type="gramStart"/>
      <w:r w:rsidRPr="00DA26AB">
        <w:rPr>
          <w:rFonts w:ascii="Arial" w:hAnsi="Arial" w:cs="Arial"/>
          <w:sz w:val="20"/>
          <w:lang w:val="en-US"/>
        </w:rPr>
        <w:t>(</w:t>
      </w:r>
      <w:r w:rsidRPr="00DA26AB">
        <w:rPr>
          <w:rFonts w:ascii="Arial" w:hAnsi="Arial" w:cs="Arial"/>
          <w:sz w:val="20"/>
        </w:rPr>
        <w:t>1992</w:t>
      </w:r>
      <w:r w:rsidRPr="00DA26AB">
        <w:rPr>
          <w:rFonts w:ascii="Arial" w:hAnsi="Arial" w:cs="Arial"/>
          <w:sz w:val="20"/>
          <w:lang w:val="en-US"/>
        </w:rPr>
        <w:t>)</w:t>
      </w:r>
      <w:r w:rsidRPr="00DA26AB">
        <w:rPr>
          <w:rFonts w:ascii="Arial" w:hAnsi="Arial" w:cs="Arial"/>
          <w:sz w:val="20"/>
        </w:rPr>
        <w:t>. Psikologi Kerja.</w:t>
      </w:r>
      <w:proofErr w:type="gramEnd"/>
      <w:r w:rsidRPr="00DA26AB">
        <w:rPr>
          <w:rFonts w:ascii="Arial" w:hAnsi="Arial" w:cs="Arial"/>
          <w:sz w:val="20"/>
        </w:rPr>
        <w:t xml:space="preserve"> Jakarta : Rineka Cipta.</w:t>
      </w:r>
    </w:p>
    <w:p w:rsidR="008736FB" w:rsidRPr="008736FB" w:rsidRDefault="008736FB" w:rsidP="00DA26AB">
      <w:pPr>
        <w:spacing w:after="0" w:line="240" w:lineRule="auto"/>
        <w:ind w:left="567" w:hanging="567"/>
        <w:jc w:val="both"/>
        <w:rPr>
          <w:rFonts w:ascii="Arial" w:hAnsi="Arial" w:cs="Arial"/>
          <w:sz w:val="18"/>
          <w:lang w:val="en-US"/>
        </w:rPr>
      </w:pPr>
      <w:r w:rsidRPr="008736FB">
        <w:rPr>
          <w:rFonts w:ascii="Arial" w:hAnsi="Arial" w:cs="Arial"/>
          <w:sz w:val="20"/>
        </w:rPr>
        <w:t>Asanjarani, F., Galehdarpour, N., Estalkhi, F. H., Neghabi, M. D., Shahverdi, A., &amp; Rajamand, S. (2017). The comparison of life satisfaction, coping styles and resilience in divorced bidder and non-bidder women. Community Health, 4(1), 34–41.</w:t>
      </w:r>
    </w:p>
    <w:p w:rsidR="00A465D2" w:rsidRDefault="00A465D2" w:rsidP="00DA26AB">
      <w:pPr>
        <w:spacing w:after="0" w:line="240" w:lineRule="auto"/>
        <w:ind w:left="567" w:hanging="567"/>
        <w:jc w:val="both"/>
        <w:rPr>
          <w:rFonts w:ascii="Arial" w:hAnsi="Arial" w:cs="Arial"/>
          <w:sz w:val="20"/>
          <w:lang w:val="en-US"/>
        </w:rPr>
      </w:pPr>
      <w:r w:rsidRPr="00A465D2">
        <w:rPr>
          <w:rFonts w:ascii="Arial" w:hAnsi="Arial" w:cs="Arial"/>
          <w:sz w:val="20"/>
        </w:rPr>
        <w:t>Bzostek, S. H., McLanahan, S. S., &amp; Carlson, M. J. (2012). Mothers’ repartnering after a nonmarital birth. Social Forces, 90, 817–841.</w:t>
      </w:r>
    </w:p>
    <w:p w:rsidR="000C51E3" w:rsidRPr="000C51E3" w:rsidRDefault="000C51E3" w:rsidP="00DA26AB">
      <w:pPr>
        <w:spacing w:after="0" w:line="240" w:lineRule="auto"/>
        <w:ind w:left="567" w:hanging="567"/>
        <w:jc w:val="both"/>
        <w:rPr>
          <w:rFonts w:ascii="Arial" w:hAnsi="Arial" w:cs="Arial"/>
          <w:sz w:val="16"/>
          <w:lang w:val="en-US"/>
        </w:rPr>
      </w:pPr>
      <w:r w:rsidRPr="000C51E3">
        <w:rPr>
          <w:rFonts w:ascii="Arial" w:hAnsi="Arial" w:cs="Arial"/>
          <w:sz w:val="20"/>
        </w:rPr>
        <w:t>Clarke-Stewart, A., &amp; Brentano, C. (2006). Divorce: Causes and consequences. New Haven, CT: Yale University Press.</w:t>
      </w:r>
    </w:p>
    <w:p w:rsidR="00DA26AB" w:rsidRPr="00DA26AB" w:rsidRDefault="00DA26AB" w:rsidP="00DA26AB">
      <w:pPr>
        <w:spacing w:after="0" w:line="240" w:lineRule="auto"/>
        <w:ind w:left="567" w:hanging="567"/>
        <w:jc w:val="both"/>
        <w:rPr>
          <w:rFonts w:ascii="Arial" w:hAnsi="Arial" w:cs="Arial"/>
          <w:color w:val="000000"/>
          <w:sz w:val="20"/>
          <w:szCs w:val="27"/>
          <w:shd w:val="clear" w:color="auto" w:fill="FFFFFF"/>
          <w:lang w:val="en-US"/>
        </w:rPr>
      </w:pPr>
      <w:r w:rsidRPr="00DA26AB">
        <w:rPr>
          <w:rFonts w:ascii="Arial" w:hAnsi="Arial" w:cs="Arial"/>
          <w:color w:val="000000"/>
          <w:sz w:val="20"/>
          <w:szCs w:val="27"/>
          <w:shd w:val="clear" w:color="auto" w:fill="FFFFFF"/>
        </w:rPr>
        <w:t>Cornwall</w:t>
      </w:r>
      <w:r w:rsidRPr="00DA26AB">
        <w:rPr>
          <w:rFonts w:ascii="Arial" w:hAnsi="Arial" w:cs="Arial"/>
          <w:color w:val="000000"/>
          <w:sz w:val="20"/>
          <w:szCs w:val="27"/>
          <w:shd w:val="clear" w:color="auto" w:fill="FFFFFF"/>
          <w:lang w:val="en-US"/>
        </w:rPr>
        <w:t xml:space="preserve">, </w:t>
      </w:r>
      <w:r w:rsidRPr="00DA26AB">
        <w:rPr>
          <w:rFonts w:ascii="Arial" w:hAnsi="Arial" w:cs="Arial"/>
          <w:color w:val="000000"/>
          <w:sz w:val="20"/>
          <w:szCs w:val="27"/>
          <w:shd w:val="clear" w:color="auto" w:fill="FFFFFF"/>
        </w:rPr>
        <w:t>M</w:t>
      </w:r>
      <w:r w:rsidRPr="00DA26AB">
        <w:rPr>
          <w:rFonts w:ascii="Arial" w:hAnsi="Arial" w:cs="Arial"/>
          <w:color w:val="000000"/>
          <w:sz w:val="20"/>
          <w:szCs w:val="27"/>
          <w:shd w:val="clear" w:color="auto" w:fill="FFFFFF"/>
          <w:lang w:val="en-US"/>
        </w:rPr>
        <w:t>.</w:t>
      </w:r>
      <w:r w:rsidRPr="00DA26AB">
        <w:rPr>
          <w:rFonts w:ascii="Arial" w:hAnsi="Arial" w:cs="Arial"/>
          <w:color w:val="000000"/>
          <w:sz w:val="20"/>
          <w:szCs w:val="27"/>
          <w:shd w:val="clear" w:color="auto" w:fill="FFFFFF"/>
        </w:rPr>
        <w:t xml:space="preserve"> Albrecht</w:t>
      </w:r>
      <w:r w:rsidRPr="00DA26AB">
        <w:rPr>
          <w:rFonts w:ascii="Arial" w:hAnsi="Arial" w:cs="Arial"/>
          <w:color w:val="000000"/>
          <w:sz w:val="20"/>
          <w:szCs w:val="27"/>
          <w:shd w:val="clear" w:color="auto" w:fill="FFFFFF"/>
          <w:lang w:val="en-US"/>
        </w:rPr>
        <w:t>,</w:t>
      </w:r>
      <w:r w:rsidRPr="00DA26AB">
        <w:rPr>
          <w:rFonts w:ascii="Arial" w:hAnsi="Arial" w:cs="Arial"/>
          <w:color w:val="000000"/>
          <w:sz w:val="20"/>
          <w:szCs w:val="27"/>
          <w:shd w:val="clear" w:color="auto" w:fill="FFFFFF"/>
        </w:rPr>
        <w:t xml:space="preserve"> S</w:t>
      </w:r>
      <w:r w:rsidRPr="00DA26AB">
        <w:rPr>
          <w:rFonts w:ascii="Arial" w:hAnsi="Arial" w:cs="Arial"/>
          <w:color w:val="000000"/>
          <w:sz w:val="20"/>
          <w:szCs w:val="27"/>
          <w:shd w:val="clear" w:color="auto" w:fill="FFFFFF"/>
          <w:lang w:val="en-US"/>
        </w:rPr>
        <w:t xml:space="preserve">. </w:t>
      </w:r>
      <w:r w:rsidRPr="00DA26AB">
        <w:rPr>
          <w:rFonts w:ascii="Arial" w:hAnsi="Arial" w:cs="Arial"/>
          <w:color w:val="000000"/>
          <w:sz w:val="20"/>
          <w:szCs w:val="27"/>
          <w:shd w:val="clear" w:color="auto" w:fill="FFFFFF"/>
        </w:rPr>
        <w:t>L, Cunningham</w:t>
      </w:r>
      <w:r w:rsidRPr="00DA26AB">
        <w:rPr>
          <w:rFonts w:ascii="Arial" w:hAnsi="Arial" w:cs="Arial"/>
          <w:color w:val="000000"/>
          <w:sz w:val="20"/>
          <w:szCs w:val="27"/>
          <w:shd w:val="clear" w:color="auto" w:fill="FFFFFF"/>
          <w:lang w:val="en-US"/>
        </w:rPr>
        <w:t>,</w:t>
      </w:r>
      <w:r w:rsidRPr="00DA26AB">
        <w:rPr>
          <w:rFonts w:ascii="Arial" w:hAnsi="Arial" w:cs="Arial"/>
          <w:color w:val="000000"/>
          <w:sz w:val="20"/>
          <w:szCs w:val="27"/>
          <w:shd w:val="clear" w:color="auto" w:fill="FFFFFF"/>
        </w:rPr>
        <w:t xml:space="preserve"> P</w:t>
      </w:r>
      <w:r w:rsidRPr="00DA26AB">
        <w:rPr>
          <w:rFonts w:ascii="Arial" w:hAnsi="Arial" w:cs="Arial"/>
          <w:color w:val="000000"/>
          <w:sz w:val="20"/>
          <w:szCs w:val="27"/>
          <w:shd w:val="clear" w:color="auto" w:fill="FFFFFF"/>
          <w:lang w:val="en-US"/>
        </w:rPr>
        <w:t xml:space="preserve">. </w:t>
      </w:r>
      <w:r w:rsidRPr="00DA26AB">
        <w:rPr>
          <w:rFonts w:ascii="Arial" w:hAnsi="Arial" w:cs="Arial"/>
          <w:color w:val="000000"/>
          <w:sz w:val="20"/>
          <w:szCs w:val="27"/>
          <w:shd w:val="clear" w:color="auto" w:fill="FFFFFF"/>
        </w:rPr>
        <w:t>H</w:t>
      </w:r>
      <w:r w:rsidR="00C8679C">
        <w:rPr>
          <w:rFonts w:ascii="Arial" w:hAnsi="Arial" w:cs="Arial"/>
          <w:color w:val="000000"/>
          <w:sz w:val="20"/>
          <w:szCs w:val="27"/>
          <w:shd w:val="clear" w:color="auto" w:fill="FFFFFF"/>
          <w:lang w:val="en-US"/>
        </w:rPr>
        <w:t>.</w:t>
      </w:r>
      <w:r w:rsidRPr="00DA26AB">
        <w:rPr>
          <w:rFonts w:ascii="Arial" w:hAnsi="Arial" w:cs="Arial"/>
          <w:color w:val="000000"/>
          <w:sz w:val="20"/>
          <w:szCs w:val="27"/>
          <w:shd w:val="clear" w:color="auto" w:fill="FFFFFF"/>
        </w:rPr>
        <w:t xml:space="preserve">, </w:t>
      </w:r>
      <w:proofErr w:type="gramStart"/>
      <w:r w:rsidRPr="00DA26AB">
        <w:rPr>
          <w:rFonts w:ascii="Arial" w:hAnsi="Arial" w:cs="Arial"/>
          <w:color w:val="000000"/>
          <w:sz w:val="20"/>
          <w:szCs w:val="27"/>
          <w:shd w:val="clear" w:color="auto" w:fill="FFFFFF"/>
          <w:lang w:val="en-US"/>
        </w:rPr>
        <w:t xml:space="preserve">&amp; </w:t>
      </w:r>
      <w:r w:rsidRPr="00DA26AB">
        <w:rPr>
          <w:rFonts w:ascii="Arial" w:hAnsi="Arial" w:cs="Arial"/>
          <w:color w:val="000000"/>
          <w:sz w:val="20"/>
          <w:szCs w:val="27"/>
          <w:shd w:val="clear" w:color="auto" w:fill="FFFFFF"/>
        </w:rPr>
        <w:t>Pitcher</w:t>
      </w:r>
      <w:r w:rsidRPr="00DA26AB">
        <w:rPr>
          <w:rFonts w:ascii="Arial" w:hAnsi="Arial" w:cs="Arial"/>
          <w:color w:val="000000"/>
          <w:sz w:val="20"/>
          <w:szCs w:val="27"/>
          <w:shd w:val="clear" w:color="auto" w:fill="FFFFFF"/>
          <w:lang w:val="en-US"/>
        </w:rPr>
        <w:t>,</w:t>
      </w:r>
      <w:r w:rsidRPr="00DA26AB">
        <w:rPr>
          <w:rFonts w:ascii="Arial" w:hAnsi="Arial" w:cs="Arial"/>
          <w:color w:val="000000"/>
          <w:sz w:val="20"/>
          <w:szCs w:val="27"/>
          <w:shd w:val="clear" w:color="auto" w:fill="FFFFFF"/>
        </w:rPr>
        <w:t xml:space="preserve"> B</w:t>
      </w:r>
      <w:r w:rsidRPr="00DA26AB">
        <w:rPr>
          <w:rFonts w:ascii="Arial" w:hAnsi="Arial" w:cs="Arial"/>
          <w:color w:val="000000"/>
          <w:sz w:val="20"/>
          <w:szCs w:val="27"/>
          <w:shd w:val="clear" w:color="auto" w:fill="FFFFFF"/>
          <w:lang w:val="en-US"/>
        </w:rPr>
        <w:t xml:space="preserve">. </w:t>
      </w:r>
      <w:r w:rsidRPr="00DA26AB">
        <w:rPr>
          <w:rFonts w:ascii="Arial" w:hAnsi="Arial" w:cs="Arial"/>
          <w:color w:val="000000"/>
          <w:sz w:val="20"/>
          <w:szCs w:val="27"/>
          <w:shd w:val="clear" w:color="auto" w:fill="FFFFFF"/>
        </w:rPr>
        <w:t>L</w:t>
      </w:r>
      <w:r w:rsidR="00C8679C">
        <w:rPr>
          <w:rFonts w:ascii="Arial" w:hAnsi="Arial" w:cs="Arial"/>
          <w:color w:val="000000"/>
          <w:sz w:val="20"/>
          <w:szCs w:val="27"/>
          <w:shd w:val="clear" w:color="auto" w:fill="FFFFFF"/>
          <w:lang w:val="en-US"/>
        </w:rPr>
        <w:t>.</w:t>
      </w:r>
      <w:r w:rsidRPr="00DA26AB">
        <w:rPr>
          <w:rFonts w:ascii="Arial" w:hAnsi="Arial" w:cs="Arial"/>
          <w:color w:val="000000"/>
          <w:sz w:val="20"/>
          <w:szCs w:val="27"/>
          <w:shd w:val="clear" w:color="auto" w:fill="FFFFFF"/>
          <w:lang w:val="en-US"/>
        </w:rPr>
        <w:t xml:space="preserve"> (</w:t>
      </w:r>
      <w:r w:rsidRPr="00DA26AB">
        <w:rPr>
          <w:rFonts w:ascii="Arial" w:hAnsi="Arial" w:cs="Arial"/>
          <w:color w:val="000000"/>
          <w:sz w:val="20"/>
          <w:szCs w:val="27"/>
          <w:shd w:val="clear" w:color="auto" w:fill="FFFFFF"/>
        </w:rPr>
        <w:t>1986</w:t>
      </w:r>
      <w:r w:rsidRPr="00DA26AB">
        <w:rPr>
          <w:rFonts w:ascii="Arial" w:hAnsi="Arial" w:cs="Arial"/>
          <w:color w:val="000000"/>
          <w:sz w:val="20"/>
          <w:szCs w:val="27"/>
          <w:shd w:val="clear" w:color="auto" w:fill="FFFFFF"/>
          <w:lang w:val="en-US"/>
        </w:rPr>
        <w:t>)</w:t>
      </w:r>
      <w:r w:rsidRPr="00DA26AB">
        <w:rPr>
          <w:rFonts w:ascii="Arial" w:hAnsi="Arial" w:cs="Arial"/>
          <w:color w:val="000000"/>
          <w:sz w:val="20"/>
          <w:szCs w:val="27"/>
          <w:shd w:val="clear" w:color="auto" w:fill="FFFFFF"/>
        </w:rPr>
        <w:t>.</w:t>
      </w:r>
      <w:proofErr w:type="gramEnd"/>
      <w:r w:rsidRPr="00DA26AB">
        <w:rPr>
          <w:rFonts w:ascii="Arial" w:hAnsi="Arial" w:cs="Arial"/>
          <w:color w:val="000000"/>
          <w:sz w:val="20"/>
          <w:szCs w:val="27"/>
          <w:shd w:val="clear" w:color="auto" w:fill="FFFFFF"/>
        </w:rPr>
        <w:t xml:space="preserve"> </w:t>
      </w:r>
      <w:proofErr w:type="gramStart"/>
      <w:r w:rsidRPr="00DA26AB">
        <w:rPr>
          <w:rFonts w:ascii="Arial" w:hAnsi="Arial" w:cs="Arial"/>
          <w:color w:val="000000"/>
          <w:sz w:val="20"/>
          <w:szCs w:val="27"/>
          <w:shd w:val="clear" w:color="auto" w:fill="FFFFFF"/>
        </w:rPr>
        <w:t>The</w:t>
      </w:r>
      <w:proofErr w:type="gramEnd"/>
      <w:r w:rsidRPr="00DA26AB">
        <w:rPr>
          <w:rFonts w:ascii="Arial" w:hAnsi="Arial" w:cs="Arial"/>
          <w:color w:val="000000"/>
          <w:sz w:val="20"/>
          <w:szCs w:val="27"/>
          <w:shd w:val="clear" w:color="auto" w:fill="FFFFFF"/>
        </w:rPr>
        <w:t xml:space="preserve"> Dimensions of Religiosity: A Conceptual Model with an Empirical Test. </w:t>
      </w:r>
      <w:r w:rsidRPr="00DA26AB">
        <w:rPr>
          <w:rFonts w:ascii="Arial" w:hAnsi="Arial" w:cs="Arial"/>
          <w:i/>
          <w:color w:val="000000"/>
          <w:sz w:val="20"/>
          <w:szCs w:val="27"/>
          <w:shd w:val="clear" w:color="auto" w:fill="FFFFFF"/>
        </w:rPr>
        <w:t>Review of Religious Research</w:t>
      </w:r>
      <w:r w:rsidRPr="00DA26AB">
        <w:rPr>
          <w:rFonts w:ascii="Arial" w:hAnsi="Arial" w:cs="Arial"/>
          <w:color w:val="000000"/>
          <w:sz w:val="20"/>
          <w:szCs w:val="27"/>
          <w:shd w:val="clear" w:color="auto" w:fill="FFFFFF"/>
        </w:rPr>
        <w:t>, 27(3), 226. doi:10.2307/3511418</w:t>
      </w:r>
      <w:r w:rsidRPr="00DA26AB">
        <w:rPr>
          <w:rFonts w:ascii="Arial" w:hAnsi="Arial" w:cs="Arial"/>
          <w:color w:val="000000"/>
          <w:sz w:val="20"/>
          <w:szCs w:val="27"/>
          <w:shd w:val="clear" w:color="auto" w:fill="FFFFFF"/>
          <w:lang w:val="en-US"/>
        </w:rPr>
        <w:t>.</w:t>
      </w:r>
    </w:p>
    <w:p w:rsidR="00DA26AB" w:rsidRPr="00DA26AB" w:rsidRDefault="00DA26AB" w:rsidP="00DA26AB">
      <w:pPr>
        <w:spacing w:after="0" w:line="240" w:lineRule="auto"/>
        <w:ind w:left="567" w:hanging="567"/>
        <w:jc w:val="both"/>
        <w:rPr>
          <w:rFonts w:ascii="Arial" w:hAnsi="Arial" w:cs="Arial"/>
          <w:sz w:val="20"/>
          <w:szCs w:val="23"/>
          <w:lang w:val="en-US"/>
        </w:rPr>
      </w:pPr>
      <w:r w:rsidRPr="00DA26AB">
        <w:rPr>
          <w:rFonts w:ascii="Arial" w:hAnsi="Arial" w:cs="Arial"/>
          <w:sz w:val="20"/>
          <w:szCs w:val="23"/>
        </w:rPr>
        <w:t>Dariyo</w:t>
      </w:r>
      <w:r w:rsidRPr="00DA26AB">
        <w:rPr>
          <w:rFonts w:ascii="Arial" w:hAnsi="Arial" w:cs="Arial"/>
          <w:sz w:val="20"/>
          <w:szCs w:val="23"/>
          <w:lang w:val="en-US"/>
        </w:rPr>
        <w:t>,</w:t>
      </w:r>
      <w:r w:rsidRPr="00DA26AB">
        <w:rPr>
          <w:rFonts w:ascii="Arial" w:hAnsi="Arial" w:cs="Arial"/>
          <w:sz w:val="20"/>
          <w:szCs w:val="23"/>
        </w:rPr>
        <w:t xml:space="preserve"> A</w:t>
      </w:r>
      <w:r w:rsidR="00BF74F1">
        <w:rPr>
          <w:rFonts w:ascii="Arial" w:hAnsi="Arial" w:cs="Arial"/>
          <w:sz w:val="20"/>
          <w:szCs w:val="23"/>
          <w:lang w:val="en-US"/>
        </w:rPr>
        <w:t>.</w:t>
      </w:r>
      <w:r w:rsidRPr="00DA26AB">
        <w:rPr>
          <w:rFonts w:ascii="Arial" w:hAnsi="Arial" w:cs="Arial"/>
          <w:sz w:val="20"/>
          <w:szCs w:val="23"/>
          <w:lang w:val="en-US"/>
        </w:rPr>
        <w:t xml:space="preserve"> </w:t>
      </w:r>
      <w:proofErr w:type="gramStart"/>
      <w:r w:rsidRPr="00DA26AB">
        <w:rPr>
          <w:rFonts w:ascii="Arial" w:hAnsi="Arial" w:cs="Arial"/>
          <w:sz w:val="20"/>
          <w:szCs w:val="23"/>
          <w:lang w:val="en-US"/>
        </w:rPr>
        <w:t>(</w:t>
      </w:r>
      <w:r w:rsidRPr="00DA26AB">
        <w:rPr>
          <w:rFonts w:ascii="Arial" w:hAnsi="Arial" w:cs="Arial"/>
          <w:sz w:val="20"/>
          <w:szCs w:val="23"/>
        </w:rPr>
        <w:t>2004</w:t>
      </w:r>
      <w:r w:rsidRPr="00DA26AB">
        <w:rPr>
          <w:rFonts w:ascii="Arial" w:hAnsi="Arial" w:cs="Arial"/>
          <w:sz w:val="20"/>
          <w:szCs w:val="23"/>
          <w:lang w:val="en-US"/>
        </w:rPr>
        <w:t>)</w:t>
      </w:r>
      <w:r w:rsidRPr="00DA26AB">
        <w:rPr>
          <w:rFonts w:ascii="Arial" w:hAnsi="Arial" w:cs="Arial"/>
          <w:sz w:val="20"/>
          <w:szCs w:val="23"/>
        </w:rPr>
        <w:t>. Memahami Psikologi Perceraian dalam Kehidupan Keluarga.</w:t>
      </w:r>
      <w:proofErr w:type="gramEnd"/>
      <w:r w:rsidRPr="00DA26AB">
        <w:rPr>
          <w:rFonts w:ascii="Arial" w:hAnsi="Arial" w:cs="Arial"/>
          <w:sz w:val="20"/>
          <w:szCs w:val="23"/>
        </w:rPr>
        <w:t xml:space="preserve"> </w:t>
      </w:r>
      <w:r w:rsidRPr="00DA26AB">
        <w:rPr>
          <w:rFonts w:ascii="Arial" w:hAnsi="Arial" w:cs="Arial"/>
          <w:i/>
          <w:iCs/>
          <w:sz w:val="20"/>
          <w:szCs w:val="23"/>
        </w:rPr>
        <w:t>Jurnal Psikologi</w:t>
      </w:r>
      <w:r w:rsidRPr="00DA26AB">
        <w:rPr>
          <w:rFonts w:ascii="Arial" w:hAnsi="Arial" w:cs="Arial"/>
          <w:sz w:val="20"/>
          <w:szCs w:val="23"/>
        </w:rPr>
        <w:t>. 2(2).</w:t>
      </w:r>
    </w:p>
    <w:p w:rsidR="00DA26AB" w:rsidRDefault="00DA26AB" w:rsidP="00DA26AB">
      <w:pPr>
        <w:spacing w:after="0" w:line="240" w:lineRule="auto"/>
        <w:ind w:left="567" w:hanging="567"/>
        <w:jc w:val="both"/>
        <w:rPr>
          <w:rFonts w:ascii="Arial" w:hAnsi="Arial" w:cs="Arial"/>
          <w:sz w:val="20"/>
          <w:szCs w:val="24"/>
          <w:shd w:val="clear" w:color="auto" w:fill="FFFFFF"/>
          <w:lang w:val="en-US"/>
        </w:rPr>
      </w:pPr>
      <w:r w:rsidRPr="00DA26AB">
        <w:rPr>
          <w:rFonts w:ascii="Arial" w:hAnsi="Arial" w:cs="Arial"/>
          <w:sz w:val="20"/>
          <w:szCs w:val="24"/>
          <w:shd w:val="clear" w:color="auto" w:fill="FFFFFF"/>
        </w:rPr>
        <w:t>Dedert</w:t>
      </w:r>
      <w:r w:rsidRPr="00DA26AB">
        <w:rPr>
          <w:rFonts w:ascii="Arial" w:hAnsi="Arial" w:cs="Arial"/>
          <w:sz w:val="20"/>
          <w:szCs w:val="24"/>
          <w:shd w:val="clear" w:color="auto" w:fill="FFFFFF"/>
          <w:lang w:val="en-US"/>
        </w:rPr>
        <w:t xml:space="preserve">, </w:t>
      </w:r>
      <w:r w:rsidRPr="00DA26AB">
        <w:rPr>
          <w:rFonts w:ascii="Arial" w:hAnsi="Arial" w:cs="Arial"/>
          <w:sz w:val="20"/>
          <w:szCs w:val="24"/>
          <w:shd w:val="clear" w:color="auto" w:fill="FFFFFF"/>
        </w:rPr>
        <w:t>E</w:t>
      </w:r>
      <w:r w:rsidRPr="00DA26AB">
        <w:rPr>
          <w:rFonts w:ascii="Arial" w:hAnsi="Arial" w:cs="Arial"/>
          <w:sz w:val="20"/>
          <w:szCs w:val="24"/>
          <w:shd w:val="clear" w:color="auto" w:fill="FFFFFF"/>
          <w:lang w:val="en-US"/>
        </w:rPr>
        <w:t xml:space="preserve">. </w:t>
      </w:r>
      <w:r w:rsidRPr="00DA26AB">
        <w:rPr>
          <w:rFonts w:ascii="Arial" w:hAnsi="Arial" w:cs="Arial"/>
          <w:sz w:val="20"/>
          <w:szCs w:val="24"/>
          <w:shd w:val="clear" w:color="auto" w:fill="FFFFFF"/>
        </w:rPr>
        <w:t>A</w:t>
      </w:r>
      <w:r w:rsidRPr="00DA26AB">
        <w:rPr>
          <w:rFonts w:ascii="Arial" w:hAnsi="Arial" w:cs="Arial"/>
          <w:sz w:val="20"/>
          <w:szCs w:val="24"/>
          <w:shd w:val="clear" w:color="auto" w:fill="FFFFFF"/>
          <w:lang w:val="en-US"/>
        </w:rPr>
        <w:t>.</w:t>
      </w:r>
      <w:r w:rsidRPr="00DA26AB">
        <w:rPr>
          <w:rFonts w:ascii="Arial" w:hAnsi="Arial" w:cs="Arial"/>
          <w:sz w:val="20"/>
          <w:szCs w:val="24"/>
          <w:shd w:val="clear" w:color="auto" w:fill="FFFFFF"/>
        </w:rPr>
        <w:t>, Studts</w:t>
      </w:r>
      <w:r w:rsidRPr="00DA26AB">
        <w:rPr>
          <w:rFonts w:ascii="Arial" w:hAnsi="Arial" w:cs="Arial"/>
          <w:sz w:val="20"/>
          <w:szCs w:val="24"/>
          <w:shd w:val="clear" w:color="auto" w:fill="FFFFFF"/>
          <w:lang w:val="en-US"/>
        </w:rPr>
        <w:t>,</w:t>
      </w:r>
      <w:r w:rsidRPr="00DA26AB">
        <w:rPr>
          <w:rFonts w:ascii="Arial" w:hAnsi="Arial" w:cs="Arial"/>
          <w:sz w:val="20"/>
          <w:szCs w:val="24"/>
          <w:shd w:val="clear" w:color="auto" w:fill="FFFFFF"/>
        </w:rPr>
        <w:t xml:space="preserve"> J</w:t>
      </w:r>
      <w:r w:rsidRPr="00DA26AB">
        <w:rPr>
          <w:rFonts w:ascii="Arial" w:hAnsi="Arial" w:cs="Arial"/>
          <w:sz w:val="20"/>
          <w:szCs w:val="24"/>
          <w:shd w:val="clear" w:color="auto" w:fill="FFFFFF"/>
          <w:lang w:val="en-US"/>
        </w:rPr>
        <w:t xml:space="preserve">. </w:t>
      </w:r>
      <w:r w:rsidRPr="00DA26AB">
        <w:rPr>
          <w:rFonts w:ascii="Arial" w:hAnsi="Arial" w:cs="Arial"/>
          <w:sz w:val="20"/>
          <w:szCs w:val="24"/>
          <w:shd w:val="clear" w:color="auto" w:fill="FFFFFF"/>
        </w:rPr>
        <w:t>L</w:t>
      </w:r>
      <w:r w:rsidRPr="00DA26AB">
        <w:rPr>
          <w:rFonts w:ascii="Arial" w:hAnsi="Arial" w:cs="Arial"/>
          <w:sz w:val="20"/>
          <w:szCs w:val="24"/>
          <w:shd w:val="clear" w:color="auto" w:fill="FFFFFF"/>
          <w:lang w:val="en-US"/>
        </w:rPr>
        <w:t>.,</w:t>
      </w:r>
      <w:r w:rsidRPr="00DA26AB">
        <w:rPr>
          <w:rFonts w:ascii="Arial" w:hAnsi="Arial" w:cs="Arial"/>
          <w:sz w:val="20"/>
          <w:szCs w:val="24"/>
          <w:shd w:val="clear" w:color="auto" w:fill="FFFFFF"/>
        </w:rPr>
        <w:t xml:space="preserve"> Weissbecker</w:t>
      </w:r>
      <w:r w:rsidRPr="00DA26AB">
        <w:rPr>
          <w:rFonts w:ascii="Arial" w:hAnsi="Arial" w:cs="Arial"/>
          <w:sz w:val="20"/>
          <w:szCs w:val="24"/>
          <w:shd w:val="clear" w:color="auto" w:fill="FFFFFF"/>
          <w:lang w:val="en-US"/>
        </w:rPr>
        <w:t xml:space="preserve">, </w:t>
      </w:r>
      <w:r w:rsidRPr="00DA26AB">
        <w:rPr>
          <w:rFonts w:ascii="Arial" w:hAnsi="Arial" w:cs="Arial"/>
          <w:sz w:val="20"/>
          <w:szCs w:val="24"/>
          <w:shd w:val="clear" w:color="auto" w:fill="FFFFFF"/>
        </w:rPr>
        <w:t>I</w:t>
      </w:r>
      <w:r w:rsidRPr="00DA26AB">
        <w:rPr>
          <w:rFonts w:ascii="Arial" w:hAnsi="Arial" w:cs="Arial"/>
          <w:sz w:val="20"/>
          <w:szCs w:val="24"/>
          <w:shd w:val="clear" w:color="auto" w:fill="FFFFFF"/>
          <w:lang w:val="en-US"/>
        </w:rPr>
        <w:t>.,</w:t>
      </w:r>
      <w:r w:rsidRPr="00DA26AB">
        <w:rPr>
          <w:rFonts w:ascii="Arial" w:hAnsi="Arial" w:cs="Arial"/>
          <w:sz w:val="20"/>
          <w:szCs w:val="24"/>
          <w:shd w:val="clear" w:color="auto" w:fill="FFFFFF"/>
        </w:rPr>
        <w:t xml:space="preserve"> Salmon</w:t>
      </w:r>
      <w:r w:rsidRPr="00DA26AB">
        <w:rPr>
          <w:rFonts w:ascii="Arial" w:hAnsi="Arial" w:cs="Arial"/>
          <w:sz w:val="20"/>
          <w:szCs w:val="24"/>
          <w:shd w:val="clear" w:color="auto" w:fill="FFFFFF"/>
          <w:lang w:val="en-US"/>
        </w:rPr>
        <w:t>,</w:t>
      </w:r>
      <w:r w:rsidRPr="00DA26AB">
        <w:rPr>
          <w:rFonts w:ascii="Arial" w:hAnsi="Arial" w:cs="Arial"/>
          <w:sz w:val="20"/>
          <w:szCs w:val="24"/>
          <w:shd w:val="clear" w:color="auto" w:fill="FFFFFF"/>
        </w:rPr>
        <w:t xml:space="preserve"> P</w:t>
      </w:r>
      <w:r w:rsidRPr="00DA26AB">
        <w:rPr>
          <w:rFonts w:ascii="Arial" w:hAnsi="Arial" w:cs="Arial"/>
          <w:sz w:val="20"/>
          <w:szCs w:val="24"/>
          <w:shd w:val="clear" w:color="auto" w:fill="FFFFFF"/>
          <w:lang w:val="en-US"/>
        </w:rPr>
        <w:t xml:space="preserve">. </w:t>
      </w:r>
      <w:r w:rsidRPr="00DA26AB">
        <w:rPr>
          <w:rFonts w:ascii="Arial" w:hAnsi="Arial" w:cs="Arial"/>
          <w:sz w:val="20"/>
          <w:szCs w:val="24"/>
          <w:shd w:val="clear" w:color="auto" w:fill="FFFFFF"/>
        </w:rPr>
        <w:t>G</w:t>
      </w:r>
      <w:r w:rsidRPr="00DA26AB">
        <w:rPr>
          <w:rFonts w:ascii="Arial" w:hAnsi="Arial" w:cs="Arial"/>
          <w:sz w:val="20"/>
          <w:szCs w:val="24"/>
          <w:shd w:val="clear" w:color="auto" w:fill="FFFFFF"/>
          <w:lang w:val="en-US"/>
        </w:rPr>
        <w:t>.,</w:t>
      </w:r>
      <w:r w:rsidRPr="00DA26AB">
        <w:rPr>
          <w:rFonts w:ascii="Arial" w:hAnsi="Arial" w:cs="Arial"/>
          <w:sz w:val="20"/>
          <w:szCs w:val="24"/>
          <w:shd w:val="clear" w:color="auto" w:fill="FFFFFF"/>
        </w:rPr>
        <w:t xml:space="preserve"> Banis</w:t>
      </w:r>
      <w:r w:rsidRPr="00DA26AB">
        <w:rPr>
          <w:rFonts w:ascii="Arial" w:hAnsi="Arial" w:cs="Arial"/>
          <w:sz w:val="20"/>
          <w:szCs w:val="24"/>
          <w:shd w:val="clear" w:color="auto" w:fill="FFFFFF"/>
          <w:lang w:val="en-US"/>
        </w:rPr>
        <w:t>,</w:t>
      </w:r>
      <w:r w:rsidRPr="00DA26AB">
        <w:rPr>
          <w:rFonts w:ascii="Arial" w:hAnsi="Arial" w:cs="Arial"/>
          <w:sz w:val="20"/>
          <w:szCs w:val="24"/>
          <w:shd w:val="clear" w:color="auto" w:fill="FFFFFF"/>
        </w:rPr>
        <w:t xml:space="preserve"> P</w:t>
      </w:r>
      <w:r w:rsidRPr="00DA26AB">
        <w:rPr>
          <w:rFonts w:ascii="Arial" w:hAnsi="Arial" w:cs="Arial"/>
          <w:sz w:val="20"/>
          <w:szCs w:val="24"/>
          <w:shd w:val="clear" w:color="auto" w:fill="FFFFFF"/>
          <w:lang w:val="en-US"/>
        </w:rPr>
        <w:t xml:space="preserve">. </w:t>
      </w:r>
      <w:r w:rsidRPr="00DA26AB">
        <w:rPr>
          <w:rFonts w:ascii="Arial" w:hAnsi="Arial" w:cs="Arial"/>
          <w:sz w:val="20"/>
          <w:szCs w:val="24"/>
          <w:shd w:val="clear" w:color="auto" w:fill="FFFFFF"/>
        </w:rPr>
        <w:t>L</w:t>
      </w:r>
      <w:r w:rsidR="00C8679C">
        <w:rPr>
          <w:rFonts w:ascii="Arial" w:hAnsi="Arial" w:cs="Arial"/>
          <w:sz w:val="20"/>
          <w:szCs w:val="24"/>
          <w:shd w:val="clear" w:color="auto" w:fill="FFFFFF"/>
          <w:lang w:val="en-US"/>
        </w:rPr>
        <w:t>.,</w:t>
      </w:r>
      <w:r w:rsidRPr="00DA26AB">
        <w:rPr>
          <w:rFonts w:ascii="Arial" w:hAnsi="Arial" w:cs="Arial"/>
          <w:sz w:val="20"/>
          <w:szCs w:val="24"/>
          <w:shd w:val="clear" w:color="auto" w:fill="FFFFFF"/>
          <w:lang w:val="en-US"/>
        </w:rPr>
        <w:t xml:space="preserve"> &amp; </w:t>
      </w:r>
      <w:r w:rsidRPr="00DA26AB">
        <w:rPr>
          <w:rFonts w:ascii="Arial" w:hAnsi="Arial" w:cs="Arial"/>
          <w:sz w:val="20"/>
          <w:szCs w:val="24"/>
          <w:shd w:val="clear" w:color="auto" w:fill="FFFFFF"/>
        </w:rPr>
        <w:t>Sephton</w:t>
      </w:r>
      <w:r w:rsidRPr="00DA26AB">
        <w:rPr>
          <w:rFonts w:ascii="Arial" w:hAnsi="Arial" w:cs="Arial"/>
          <w:sz w:val="20"/>
          <w:szCs w:val="24"/>
          <w:shd w:val="clear" w:color="auto" w:fill="FFFFFF"/>
          <w:lang w:val="en-US"/>
        </w:rPr>
        <w:t xml:space="preserve">, </w:t>
      </w:r>
      <w:r w:rsidRPr="00DA26AB">
        <w:rPr>
          <w:rFonts w:ascii="Arial" w:hAnsi="Arial" w:cs="Arial"/>
          <w:sz w:val="20"/>
          <w:szCs w:val="24"/>
          <w:shd w:val="clear" w:color="auto" w:fill="FFFFFF"/>
        </w:rPr>
        <w:t>S</w:t>
      </w:r>
      <w:r w:rsidRPr="00DA26AB">
        <w:rPr>
          <w:rFonts w:ascii="Arial" w:hAnsi="Arial" w:cs="Arial"/>
          <w:sz w:val="20"/>
          <w:szCs w:val="24"/>
          <w:shd w:val="clear" w:color="auto" w:fill="FFFFFF"/>
          <w:lang w:val="en-US"/>
        </w:rPr>
        <w:t xml:space="preserve">. </w:t>
      </w:r>
      <w:r w:rsidRPr="00DA26AB">
        <w:rPr>
          <w:rFonts w:ascii="Arial" w:hAnsi="Arial" w:cs="Arial"/>
          <w:sz w:val="20"/>
          <w:szCs w:val="24"/>
          <w:shd w:val="clear" w:color="auto" w:fill="FFFFFF"/>
        </w:rPr>
        <w:t>E</w:t>
      </w:r>
      <w:r w:rsidR="00C8679C">
        <w:rPr>
          <w:rFonts w:ascii="Arial" w:hAnsi="Arial" w:cs="Arial"/>
          <w:sz w:val="20"/>
          <w:szCs w:val="24"/>
          <w:shd w:val="clear" w:color="auto" w:fill="FFFFFF"/>
          <w:lang w:val="en-US"/>
        </w:rPr>
        <w:t>.</w:t>
      </w:r>
      <w:r w:rsidRPr="00DA26AB">
        <w:rPr>
          <w:rFonts w:ascii="Arial" w:hAnsi="Arial" w:cs="Arial"/>
          <w:sz w:val="20"/>
          <w:szCs w:val="24"/>
          <w:shd w:val="clear" w:color="auto" w:fill="FFFFFF"/>
          <w:lang w:val="en-US"/>
        </w:rPr>
        <w:t xml:space="preserve"> (</w:t>
      </w:r>
      <w:r w:rsidRPr="00DA26AB">
        <w:rPr>
          <w:rFonts w:ascii="Arial" w:hAnsi="Arial" w:cs="Arial"/>
          <w:sz w:val="20"/>
          <w:szCs w:val="24"/>
          <w:shd w:val="clear" w:color="auto" w:fill="FFFFFF"/>
        </w:rPr>
        <w:t>200</w:t>
      </w:r>
      <w:r w:rsidRPr="00DA26AB">
        <w:rPr>
          <w:rFonts w:ascii="Arial" w:hAnsi="Arial" w:cs="Arial"/>
          <w:sz w:val="20"/>
          <w:szCs w:val="24"/>
          <w:shd w:val="clear" w:color="auto" w:fill="FFFFFF"/>
          <w:lang w:val="en-US"/>
        </w:rPr>
        <w:t>4)</w:t>
      </w:r>
      <w:r w:rsidRPr="00DA26AB">
        <w:rPr>
          <w:rFonts w:ascii="Arial" w:hAnsi="Arial" w:cs="Arial"/>
          <w:sz w:val="20"/>
          <w:szCs w:val="24"/>
          <w:shd w:val="clear" w:color="auto" w:fill="FFFFFF"/>
        </w:rPr>
        <w:t xml:space="preserve">. Religiosity May Help Preserve the Cortisol Rhythm in Women with Stres-Related Illness. </w:t>
      </w:r>
      <w:r w:rsidRPr="00DA26AB">
        <w:rPr>
          <w:rFonts w:ascii="Arial" w:hAnsi="Arial" w:cs="Arial"/>
          <w:i/>
          <w:sz w:val="20"/>
          <w:szCs w:val="24"/>
          <w:shd w:val="clear" w:color="auto" w:fill="FFFFFF"/>
        </w:rPr>
        <w:t>The International Journal of Psychiatry in Medicine</w:t>
      </w:r>
      <w:r w:rsidRPr="00DA26AB">
        <w:rPr>
          <w:rFonts w:ascii="Arial" w:hAnsi="Arial" w:cs="Arial"/>
          <w:sz w:val="20"/>
          <w:szCs w:val="24"/>
          <w:shd w:val="clear" w:color="auto" w:fill="FFFFFF"/>
        </w:rPr>
        <w:t>, 34(1), 61–77. doi:10.2190/2y72-6h80-bw93-u0t6</w:t>
      </w:r>
      <w:r w:rsidRPr="00DA26AB">
        <w:rPr>
          <w:rFonts w:ascii="Arial" w:hAnsi="Arial" w:cs="Arial"/>
          <w:sz w:val="20"/>
          <w:szCs w:val="24"/>
          <w:shd w:val="clear" w:color="auto" w:fill="FFFFFF"/>
          <w:lang w:val="en-US"/>
        </w:rPr>
        <w:t>.</w:t>
      </w:r>
    </w:p>
    <w:p w:rsidR="00A465D2" w:rsidRDefault="00A465D2" w:rsidP="00DA26AB">
      <w:pPr>
        <w:spacing w:after="0" w:line="240" w:lineRule="auto"/>
        <w:ind w:left="567" w:hanging="567"/>
        <w:jc w:val="both"/>
        <w:rPr>
          <w:rFonts w:ascii="Arial" w:hAnsi="Arial" w:cs="Arial"/>
          <w:sz w:val="20"/>
          <w:lang w:val="en-US"/>
        </w:rPr>
      </w:pPr>
      <w:proofErr w:type="gramStart"/>
      <w:r>
        <w:rPr>
          <w:rFonts w:ascii="Arial" w:hAnsi="Arial" w:cs="Arial"/>
          <w:sz w:val="20"/>
          <w:lang w:val="en-US"/>
        </w:rPr>
        <w:t>D</w:t>
      </w:r>
      <w:r w:rsidRPr="00A465D2">
        <w:rPr>
          <w:rFonts w:ascii="Arial" w:hAnsi="Arial" w:cs="Arial"/>
          <w:sz w:val="20"/>
        </w:rPr>
        <w:t>e Graaf, P. M., &amp; Kalmijn, M. (2003).</w:t>
      </w:r>
      <w:proofErr w:type="gramEnd"/>
      <w:r w:rsidRPr="00A465D2">
        <w:rPr>
          <w:rFonts w:ascii="Arial" w:hAnsi="Arial" w:cs="Arial"/>
          <w:sz w:val="20"/>
        </w:rPr>
        <w:t xml:space="preserve"> Alternative routes in the remarriage market: Competing risk analyses of union formation after divorce. Social Forces, 81, 1459–1498.</w:t>
      </w:r>
    </w:p>
    <w:p w:rsidR="00A53F4A" w:rsidRPr="00A53F4A" w:rsidRDefault="00A53F4A" w:rsidP="00DA26AB">
      <w:pPr>
        <w:spacing w:after="0" w:line="240" w:lineRule="auto"/>
        <w:ind w:left="567" w:hanging="567"/>
        <w:jc w:val="both"/>
        <w:rPr>
          <w:rFonts w:ascii="Arial" w:hAnsi="Arial" w:cs="Arial"/>
          <w:sz w:val="14"/>
          <w:lang w:val="en-US"/>
        </w:rPr>
      </w:pPr>
      <w:r w:rsidRPr="00A53F4A">
        <w:rPr>
          <w:rFonts w:ascii="Arial" w:hAnsi="Arial" w:cs="Arial"/>
          <w:sz w:val="20"/>
        </w:rPr>
        <w:t>Dohrenwend, B. S., &amp; Dohrenwend, B. P. (1974). Stressful life events: Their nature and effects. New York, NY: Wiley</w:t>
      </w:r>
    </w:p>
    <w:p w:rsidR="00DA26AB" w:rsidRDefault="00DA26AB" w:rsidP="00DA26AB">
      <w:pPr>
        <w:spacing w:after="0" w:line="240" w:lineRule="auto"/>
        <w:ind w:left="426" w:hanging="426"/>
        <w:jc w:val="both"/>
        <w:rPr>
          <w:rFonts w:ascii="Arial" w:hAnsi="Arial" w:cs="Arial"/>
          <w:sz w:val="20"/>
          <w:szCs w:val="24"/>
          <w:lang w:val="en-US"/>
        </w:rPr>
      </w:pPr>
      <w:r w:rsidRPr="00DA26AB">
        <w:rPr>
          <w:rFonts w:ascii="Arial" w:hAnsi="Arial" w:cs="Arial"/>
          <w:bCs/>
          <w:sz w:val="20"/>
          <w:szCs w:val="24"/>
        </w:rPr>
        <w:t>Gahler</w:t>
      </w:r>
      <w:r w:rsidRPr="00DA26AB">
        <w:rPr>
          <w:rFonts w:ascii="Arial" w:hAnsi="Arial" w:cs="Arial"/>
          <w:bCs/>
          <w:sz w:val="20"/>
          <w:szCs w:val="24"/>
          <w:lang w:val="en-US"/>
        </w:rPr>
        <w:t>,</w:t>
      </w:r>
      <w:r w:rsidRPr="00DA26AB">
        <w:rPr>
          <w:rFonts w:ascii="Arial" w:hAnsi="Arial" w:cs="Arial"/>
          <w:bCs/>
          <w:sz w:val="20"/>
          <w:szCs w:val="24"/>
        </w:rPr>
        <w:t xml:space="preserve"> M</w:t>
      </w:r>
      <w:r w:rsidR="00C8679C">
        <w:rPr>
          <w:rFonts w:ascii="Arial" w:hAnsi="Arial" w:cs="Arial"/>
          <w:bCs/>
          <w:sz w:val="20"/>
          <w:szCs w:val="24"/>
          <w:lang w:val="en-US"/>
        </w:rPr>
        <w:t>.</w:t>
      </w:r>
      <w:r w:rsidRPr="00DA26AB">
        <w:rPr>
          <w:rFonts w:ascii="Arial" w:hAnsi="Arial" w:cs="Arial"/>
          <w:bCs/>
          <w:sz w:val="20"/>
          <w:szCs w:val="24"/>
          <w:lang w:val="en-US"/>
        </w:rPr>
        <w:t xml:space="preserve"> (</w:t>
      </w:r>
      <w:r w:rsidRPr="00DA26AB">
        <w:rPr>
          <w:rFonts w:ascii="Arial" w:hAnsi="Arial" w:cs="Arial"/>
          <w:bCs/>
          <w:sz w:val="20"/>
          <w:szCs w:val="24"/>
        </w:rPr>
        <w:t>2006</w:t>
      </w:r>
      <w:r w:rsidRPr="00DA26AB">
        <w:rPr>
          <w:rFonts w:ascii="Arial" w:hAnsi="Arial" w:cs="Arial"/>
          <w:bCs/>
          <w:sz w:val="20"/>
          <w:szCs w:val="24"/>
          <w:lang w:val="en-US"/>
        </w:rPr>
        <w:t>)</w:t>
      </w:r>
      <w:r w:rsidRPr="00DA26AB">
        <w:rPr>
          <w:rFonts w:ascii="Arial" w:hAnsi="Arial" w:cs="Arial"/>
          <w:sz w:val="20"/>
          <w:szCs w:val="24"/>
          <w:lang w:val="en-US"/>
        </w:rPr>
        <w:t xml:space="preserve">. </w:t>
      </w:r>
      <w:r w:rsidRPr="00DA26AB">
        <w:rPr>
          <w:rFonts w:ascii="Arial" w:hAnsi="Arial" w:cs="Arial"/>
          <w:sz w:val="20"/>
          <w:szCs w:val="24"/>
        </w:rPr>
        <w:t>“To Divorce Is to Die a Bit . . .</w:t>
      </w:r>
      <w:proofErr w:type="gramStart"/>
      <w:r w:rsidRPr="00DA26AB">
        <w:rPr>
          <w:rFonts w:ascii="Arial" w:hAnsi="Arial" w:cs="Arial"/>
          <w:sz w:val="20"/>
          <w:szCs w:val="24"/>
        </w:rPr>
        <w:t>”:</w:t>
      </w:r>
      <w:proofErr w:type="gramEnd"/>
      <w:r w:rsidRPr="00DA26AB">
        <w:rPr>
          <w:rFonts w:ascii="Arial" w:hAnsi="Arial" w:cs="Arial"/>
          <w:sz w:val="20"/>
          <w:szCs w:val="24"/>
        </w:rPr>
        <w:t xml:space="preserve"> A Longitudinal Study of Marital Disruption</w:t>
      </w:r>
      <w:r w:rsidRPr="00DA26AB">
        <w:rPr>
          <w:rFonts w:ascii="Arial" w:hAnsi="Arial" w:cs="Arial"/>
          <w:sz w:val="20"/>
          <w:szCs w:val="24"/>
          <w:lang w:val="en-US"/>
        </w:rPr>
        <w:t xml:space="preserve"> </w:t>
      </w:r>
      <w:r w:rsidRPr="00DA26AB">
        <w:rPr>
          <w:rFonts w:ascii="Arial" w:hAnsi="Arial" w:cs="Arial"/>
          <w:sz w:val="20"/>
          <w:szCs w:val="24"/>
        </w:rPr>
        <w:t xml:space="preserve">and Psychological Distres Among Swedish Women and Men, </w:t>
      </w:r>
      <w:r w:rsidRPr="00DA26AB">
        <w:rPr>
          <w:rFonts w:ascii="Arial" w:hAnsi="Arial" w:cs="Arial"/>
          <w:i/>
          <w:iCs/>
          <w:sz w:val="20"/>
          <w:szCs w:val="24"/>
        </w:rPr>
        <w:t>The Family Journal:</w:t>
      </w:r>
      <w:r w:rsidRPr="00DA26AB">
        <w:rPr>
          <w:rFonts w:ascii="Arial" w:hAnsi="Arial" w:cs="Arial"/>
          <w:sz w:val="20"/>
          <w:szCs w:val="24"/>
          <w:lang w:val="en-US"/>
        </w:rPr>
        <w:t xml:space="preserve"> </w:t>
      </w:r>
      <w:r w:rsidRPr="00DA26AB">
        <w:rPr>
          <w:rFonts w:ascii="Arial" w:hAnsi="Arial" w:cs="Arial"/>
          <w:i/>
          <w:iCs/>
          <w:sz w:val="20"/>
          <w:szCs w:val="24"/>
        </w:rPr>
        <w:t>Counseling And Therapy For Couples And Families</w:t>
      </w:r>
      <w:r w:rsidRPr="00DA26AB">
        <w:rPr>
          <w:rFonts w:ascii="Arial" w:hAnsi="Arial" w:cs="Arial"/>
          <w:sz w:val="20"/>
          <w:szCs w:val="24"/>
        </w:rPr>
        <w:t xml:space="preserve">, </w:t>
      </w:r>
      <w:r w:rsidRPr="00DA26AB">
        <w:rPr>
          <w:rFonts w:ascii="Arial" w:hAnsi="Arial" w:cs="Arial"/>
          <w:bCs/>
          <w:sz w:val="20"/>
          <w:szCs w:val="24"/>
        </w:rPr>
        <w:t xml:space="preserve">14 </w:t>
      </w:r>
      <w:r w:rsidRPr="00DA26AB">
        <w:rPr>
          <w:rFonts w:ascii="Arial" w:hAnsi="Arial" w:cs="Arial"/>
          <w:sz w:val="20"/>
          <w:szCs w:val="24"/>
        </w:rPr>
        <w:t>, p372-382.</w:t>
      </w:r>
    </w:p>
    <w:p w:rsidR="00BF74F1" w:rsidRPr="00BF74F1" w:rsidRDefault="00BF74F1" w:rsidP="00DA26AB">
      <w:pPr>
        <w:spacing w:after="0" w:line="240" w:lineRule="auto"/>
        <w:ind w:left="426" w:hanging="426"/>
        <w:jc w:val="both"/>
        <w:rPr>
          <w:rFonts w:ascii="Arial" w:hAnsi="Arial" w:cs="Arial"/>
          <w:sz w:val="18"/>
          <w:szCs w:val="24"/>
          <w:lang w:val="en-US"/>
        </w:rPr>
      </w:pPr>
      <w:r w:rsidRPr="00BF74F1">
        <w:rPr>
          <w:rFonts w:ascii="Arial" w:hAnsi="Arial" w:cs="Arial"/>
          <w:sz w:val="20"/>
        </w:rPr>
        <w:t>Hetherington, E. (2003). Intimate pathways: Changing patterns in close personal relationships across time. Family Relations: An Interdisciplinary Journal of Applied Family Studies, 52, 318–331. doi:10.1111/j.1741-3729.2003.00318.x</w:t>
      </w:r>
    </w:p>
    <w:p w:rsidR="00DA26AB" w:rsidRPr="00DA26AB" w:rsidRDefault="00DA26AB" w:rsidP="00DA26AB">
      <w:pPr>
        <w:autoSpaceDE w:val="0"/>
        <w:autoSpaceDN w:val="0"/>
        <w:adjustRightInd w:val="0"/>
        <w:spacing w:after="0" w:line="240" w:lineRule="auto"/>
        <w:ind w:left="567" w:hanging="567"/>
        <w:jc w:val="both"/>
        <w:rPr>
          <w:rFonts w:ascii="Arial" w:hAnsi="Arial" w:cs="Arial"/>
          <w:color w:val="292526"/>
          <w:sz w:val="20"/>
          <w:szCs w:val="20"/>
          <w:lang w:val="en-US"/>
        </w:rPr>
      </w:pPr>
      <w:r w:rsidRPr="00DA26AB">
        <w:rPr>
          <w:rFonts w:ascii="Arial" w:hAnsi="Arial" w:cs="Arial"/>
          <w:bCs/>
          <w:sz w:val="20"/>
          <w:szCs w:val="20"/>
        </w:rPr>
        <w:t>Johnson</w:t>
      </w:r>
      <w:r w:rsidRPr="00DA26AB">
        <w:rPr>
          <w:rFonts w:ascii="Arial" w:hAnsi="Arial" w:cs="Arial"/>
          <w:bCs/>
          <w:sz w:val="20"/>
          <w:szCs w:val="20"/>
          <w:lang w:val="en-US"/>
        </w:rPr>
        <w:t>,</w:t>
      </w:r>
      <w:r w:rsidRPr="00DA26AB">
        <w:rPr>
          <w:rFonts w:ascii="Arial" w:hAnsi="Arial" w:cs="Arial"/>
          <w:bCs/>
          <w:sz w:val="20"/>
          <w:szCs w:val="20"/>
        </w:rPr>
        <w:t xml:space="preserve"> D</w:t>
      </w:r>
      <w:r w:rsidRPr="00DA26AB">
        <w:rPr>
          <w:rFonts w:ascii="Arial" w:hAnsi="Arial" w:cs="Arial"/>
          <w:bCs/>
          <w:sz w:val="20"/>
          <w:szCs w:val="20"/>
          <w:lang w:val="en-US"/>
        </w:rPr>
        <w:t xml:space="preserve">. </w:t>
      </w:r>
      <w:r w:rsidRPr="00DA26AB">
        <w:rPr>
          <w:rFonts w:ascii="Arial" w:hAnsi="Arial" w:cs="Arial"/>
          <w:bCs/>
          <w:sz w:val="20"/>
          <w:szCs w:val="20"/>
        </w:rPr>
        <w:t>R</w:t>
      </w:r>
      <w:r w:rsidRPr="00DA26AB">
        <w:rPr>
          <w:rFonts w:ascii="Arial" w:hAnsi="Arial" w:cs="Arial"/>
          <w:bCs/>
          <w:sz w:val="20"/>
          <w:szCs w:val="20"/>
          <w:lang w:val="en-US"/>
        </w:rPr>
        <w:t>.</w:t>
      </w:r>
      <w:r w:rsidRPr="00DA26AB">
        <w:rPr>
          <w:rFonts w:ascii="Arial" w:hAnsi="Arial" w:cs="Arial"/>
          <w:bCs/>
          <w:sz w:val="20"/>
          <w:szCs w:val="20"/>
        </w:rPr>
        <w:t>, Wu</w:t>
      </w:r>
      <w:r w:rsidRPr="00DA26AB">
        <w:rPr>
          <w:rFonts w:ascii="Arial" w:hAnsi="Arial" w:cs="Arial"/>
          <w:bCs/>
          <w:sz w:val="20"/>
          <w:szCs w:val="20"/>
          <w:lang w:val="en-US"/>
        </w:rPr>
        <w:t>,</w:t>
      </w:r>
      <w:r w:rsidRPr="00DA26AB">
        <w:rPr>
          <w:rFonts w:ascii="Arial" w:hAnsi="Arial" w:cs="Arial"/>
          <w:bCs/>
          <w:sz w:val="20"/>
          <w:szCs w:val="20"/>
        </w:rPr>
        <w:t xml:space="preserve"> J</w:t>
      </w:r>
      <w:r w:rsidR="00C8679C">
        <w:rPr>
          <w:rFonts w:ascii="Arial" w:hAnsi="Arial" w:cs="Arial"/>
          <w:bCs/>
          <w:sz w:val="20"/>
          <w:szCs w:val="20"/>
          <w:lang w:val="en-US"/>
        </w:rPr>
        <w:t>.</w:t>
      </w:r>
      <w:r w:rsidRPr="00DA26AB">
        <w:rPr>
          <w:rFonts w:ascii="Arial" w:hAnsi="Arial" w:cs="Arial"/>
          <w:bCs/>
          <w:sz w:val="20"/>
          <w:szCs w:val="20"/>
          <w:lang w:val="en-US"/>
        </w:rPr>
        <w:t xml:space="preserve"> (</w:t>
      </w:r>
      <w:r w:rsidRPr="00DA26AB">
        <w:rPr>
          <w:rFonts w:ascii="Arial" w:hAnsi="Arial" w:cs="Arial"/>
          <w:bCs/>
          <w:sz w:val="20"/>
          <w:szCs w:val="20"/>
        </w:rPr>
        <w:t>2002</w:t>
      </w:r>
      <w:r w:rsidRPr="00DA26AB">
        <w:rPr>
          <w:rFonts w:ascii="Arial" w:hAnsi="Arial" w:cs="Arial"/>
          <w:bCs/>
          <w:sz w:val="20"/>
          <w:szCs w:val="20"/>
          <w:lang w:val="en-US"/>
        </w:rPr>
        <w:t>)</w:t>
      </w:r>
      <w:proofErr w:type="gramStart"/>
      <w:r w:rsidRPr="00DA26AB">
        <w:rPr>
          <w:rFonts w:ascii="Arial" w:hAnsi="Arial" w:cs="Arial"/>
          <w:bCs/>
          <w:sz w:val="20"/>
          <w:szCs w:val="20"/>
          <w:lang w:val="en-US"/>
        </w:rPr>
        <w:t xml:space="preserve">. </w:t>
      </w:r>
      <w:r w:rsidRPr="00DA26AB">
        <w:rPr>
          <w:rFonts w:ascii="Arial" w:hAnsi="Arial" w:cs="Arial"/>
          <w:sz w:val="20"/>
          <w:szCs w:val="20"/>
        </w:rPr>
        <w:t xml:space="preserve"> An</w:t>
      </w:r>
      <w:proofErr w:type="gramEnd"/>
      <w:r w:rsidRPr="00DA26AB">
        <w:rPr>
          <w:rFonts w:ascii="Arial" w:hAnsi="Arial" w:cs="Arial"/>
          <w:sz w:val="20"/>
          <w:szCs w:val="20"/>
        </w:rPr>
        <w:t xml:space="preserve"> empirical test of crisis, social selection, and role explanations</w:t>
      </w:r>
      <w:r w:rsidRPr="00DA26AB">
        <w:rPr>
          <w:rFonts w:ascii="Arial" w:hAnsi="Arial" w:cs="Arial"/>
          <w:sz w:val="20"/>
          <w:szCs w:val="20"/>
          <w:lang w:val="en-US"/>
        </w:rPr>
        <w:t xml:space="preserve"> </w:t>
      </w:r>
      <w:r w:rsidRPr="00DA26AB">
        <w:rPr>
          <w:rFonts w:ascii="Arial" w:hAnsi="Arial" w:cs="Arial"/>
          <w:sz w:val="20"/>
          <w:szCs w:val="20"/>
        </w:rPr>
        <w:t>of the relationship between marital disruption and psychological distres: A pooled</w:t>
      </w:r>
      <w:r w:rsidRPr="00DA26AB">
        <w:rPr>
          <w:rFonts w:ascii="Arial" w:hAnsi="Arial" w:cs="Arial"/>
          <w:sz w:val="20"/>
          <w:szCs w:val="20"/>
          <w:lang w:val="en-US"/>
        </w:rPr>
        <w:t xml:space="preserve"> </w:t>
      </w:r>
      <w:r w:rsidRPr="00DA26AB">
        <w:rPr>
          <w:rFonts w:ascii="Arial" w:hAnsi="Arial" w:cs="Arial"/>
          <w:sz w:val="20"/>
          <w:szCs w:val="20"/>
        </w:rPr>
        <w:t xml:space="preserve">time-series analysis of four-wave panel data, </w:t>
      </w:r>
      <w:r w:rsidRPr="00DA26AB">
        <w:rPr>
          <w:rFonts w:ascii="Arial" w:hAnsi="Arial" w:cs="Arial"/>
          <w:i/>
          <w:iCs/>
          <w:sz w:val="20"/>
          <w:szCs w:val="20"/>
        </w:rPr>
        <w:t>Journal of Marriage and the Family</w:t>
      </w:r>
      <w:r w:rsidRPr="00DA26AB">
        <w:rPr>
          <w:rFonts w:ascii="Arial" w:hAnsi="Arial" w:cs="Arial"/>
          <w:sz w:val="20"/>
          <w:szCs w:val="20"/>
        </w:rPr>
        <w:t xml:space="preserve">, </w:t>
      </w:r>
      <w:r w:rsidRPr="00DA26AB">
        <w:rPr>
          <w:rFonts w:ascii="Arial" w:hAnsi="Arial" w:cs="Arial"/>
          <w:bCs/>
          <w:sz w:val="20"/>
          <w:szCs w:val="20"/>
        </w:rPr>
        <w:t>64</w:t>
      </w:r>
      <w:r w:rsidRPr="00DA26AB">
        <w:rPr>
          <w:rFonts w:ascii="Arial" w:hAnsi="Arial" w:cs="Arial"/>
          <w:sz w:val="20"/>
          <w:szCs w:val="20"/>
        </w:rPr>
        <w:t>, p211-224</w:t>
      </w:r>
      <w:r w:rsidRPr="00DA26AB">
        <w:rPr>
          <w:rFonts w:ascii="Arial" w:hAnsi="Arial" w:cs="Arial"/>
          <w:color w:val="292526"/>
          <w:sz w:val="20"/>
          <w:szCs w:val="20"/>
        </w:rPr>
        <w:t>.</w:t>
      </w:r>
    </w:p>
    <w:p w:rsidR="00DA26AB" w:rsidRDefault="00DA26AB" w:rsidP="00DA26AB">
      <w:pPr>
        <w:autoSpaceDE w:val="0"/>
        <w:autoSpaceDN w:val="0"/>
        <w:adjustRightInd w:val="0"/>
        <w:spacing w:after="0" w:line="240" w:lineRule="auto"/>
        <w:ind w:left="567" w:hanging="567"/>
        <w:jc w:val="both"/>
        <w:rPr>
          <w:rFonts w:ascii="Arial" w:hAnsi="Arial" w:cs="Arial"/>
          <w:sz w:val="20"/>
          <w:szCs w:val="20"/>
          <w:lang w:val="en-US"/>
        </w:rPr>
      </w:pPr>
      <w:r w:rsidRPr="00DA26AB">
        <w:rPr>
          <w:rFonts w:ascii="Arial" w:hAnsi="Arial" w:cs="Arial"/>
          <w:sz w:val="20"/>
          <w:szCs w:val="20"/>
        </w:rPr>
        <w:t>Khan</w:t>
      </w:r>
      <w:r w:rsidRPr="00DA26AB">
        <w:rPr>
          <w:rFonts w:ascii="Arial" w:hAnsi="Arial" w:cs="Arial"/>
          <w:sz w:val="20"/>
          <w:szCs w:val="20"/>
          <w:lang w:val="en-US"/>
        </w:rPr>
        <w:t xml:space="preserve">, </w:t>
      </w:r>
      <w:r w:rsidRPr="00DA26AB">
        <w:rPr>
          <w:rFonts w:ascii="Arial" w:hAnsi="Arial" w:cs="Arial"/>
          <w:sz w:val="20"/>
          <w:szCs w:val="20"/>
        </w:rPr>
        <w:t>F</w:t>
      </w:r>
      <w:r w:rsidRPr="00DA26AB">
        <w:rPr>
          <w:rFonts w:ascii="Arial" w:hAnsi="Arial" w:cs="Arial"/>
          <w:sz w:val="20"/>
          <w:szCs w:val="20"/>
          <w:lang w:val="en-US"/>
        </w:rPr>
        <w:t>.</w:t>
      </w:r>
      <w:r w:rsidRPr="00DA26AB">
        <w:rPr>
          <w:rFonts w:ascii="Arial" w:hAnsi="Arial" w:cs="Arial"/>
          <w:sz w:val="20"/>
          <w:szCs w:val="20"/>
        </w:rPr>
        <w:t>, Aftab</w:t>
      </w:r>
      <w:r w:rsidRPr="00DA26AB">
        <w:rPr>
          <w:rFonts w:ascii="Arial" w:hAnsi="Arial" w:cs="Arial"/>
          <w:sz w:val="20"/>
          <w:szCs w:val="20"/>
          <w:lang w:val="en-US"/>
        </w:rPr>
        <w:t>,</w:t>
      </w:r>
      <w:r w:rsidRPr="00DA26AB">
        <w:rPr>
          <w:rFonts w:ascii="Arial" w:hAnsi="Arial" w:cs="Arial"/>
          <w:sz w:val="20"/>
          <w:szCs w:val="20"/>
        </w:rPr>
        <w:t xml:space="preserve"> S</w:t>
      </w:r>
      <w:r w:rsidR="00C8679C">
        <w:rPr>
          <w:rFonts w:ascii="Arial" w:hAnsi="Arial" w:cs="Arial"/>
          <w:sz w:val="20"/>
          <w:szCs w:val="20"/>
          <w:lang w:val="en-US"/>
        </w:rPr>
        <w:t>.</w:t>
      </w:r>
      <w:r w:rsidRPr="00DA26AB">
        <w:rPr>
          <w:rFonts w:ascii="Arial" w:hAnsi="Arial" w:cs="Arial"/>
          <w:sz w:val="20"/>
          <w:szCs w:val="20"/>
          <w:lang w:val="en-US"/>
        </w:rPr>
        <w:t xml:space="preserve"> </w:t>
      </w:r>
      <w:proofErr w:type="gramStart"/>
      <w:r w:rsidRPr="00DA26AB">
        <w:rPr>
          <w:rFonts w:ascii="Arial" w:hAnsi="Arial" w:cs="Arial"/>
          <w:sz w:val="20"/>
          <w:szCs w:val="20"/>
          <w:lang w:val="en-US"/>
        </w:rPr>
        <w:t>(</w:t>
      </w:r>
      <w:r w:rsidRPr="00DA26AB">
        <w:rPr>
          <w:rFonts w:ascii="Arial" w:hAnsi="Arial" w:cs="Arial"/>
          <w:sz w:val="20"/>
          <w:szCs w:val="20"/>
        </w:rPr>
        <w:t>2013</w:t>
      </w:r>
      <w:r w:rsidRPr="00DA26AB">
        <w:rPr>
          <w:rFonts w:ascii="Arial" w:hAnsi="Arial" w:cs="Arial"/>
          <w:sz w:val="20"/>
          <w:szCs w:val="20"/>
          <w:lang w:val="en-US"/>
        </w:rPr>
        <w:t>)</w:t>
      </w:r>
      <w:r w:rsidRPr="00DA26AB">
        <w:rPr>
          <w:rFonts w:ascii="Arial" w:hAnsi="Arial" w:cs="Arial"/>
          <w:sz w:val="20"/>
          <w:szCs w:val="20"/>
        </w:rPr>
        <w:t>. Marital satisfaction and perceived social support as vulnerability factors to depression.</w:t>
      </w:r>
      <w:proofErr w:type="gramEnd"/>
      <w:r w:rsidRPr="00DA26AB">
        <w:rPr>
          <w:rFonts w:ascii="Arial" w:hAnsi="Arial" w:cs="Arial"/>
          <w:sz w:val="20"/>
          <w:szCs w:val="20"/>
        </w:rPr>
        <w:t xml:space="preserve"> </w:t>
      </w:r>
      <w:r w:rsidRPr="00DA26AB">
        <w:rPr>
          <w:rFonts w:ascii="Arial" w:hAnsi="Arial" w:cs="Arial"/>
          <w:i/>
          <w:iCs/>
          <w:sz w:val="20"/>
          <w:szCs w:val="20"/>
        </w:rPr>
        <w:t>American International Journal of Social Science</w:t>
      </w:r>
      <w:r w:rsidRPr="00DA26AB">
        <w:rPr>
          <w:rFonts w:ascii="Arial" w:hAnsi="Arial" w:cs="Arial"/>
          <w:sz w:val="20"/>
          <w:szCs w:val="20"/>
        </w:rPr>
        <w:t>. 2 (5): 99-107.</w:t>
      </w:r>
    </w:p>
    <w:p w:rsidR="00C8679C" w:rsidRDefault="00C8679C" w:rsidP="00DA26AB">
      <w:pPr>
        <w:autoSpaceDE w:val="0"/>
        <w:autoSpaceDN w:val="0"/>
        <w:adjustRightInd w:val="0"/>
        <w:spacing w:after="0" w:line="240" w:lineRule="auto"/>
        <w:ind w:left="567" w:hanging="567"/>
        <w:jc w:val="both"/>
        <w:rPr>
          <w:rFonts w:ascii="Arial" w:hAnsi="Arial" w:cs="Arial"/>
          <w:sz w:val="20"/>
          <w:lang w:val="en-US"/>
        </w:rPr>
      </w:pPr>
      <w:r w:rsidRPr="00C8679C">
        <w:rPr>
          <w:rFonts w:ascii="Arial" w:hAnsi="Arial" w:cs="Arial"/>
          <w:sz w:val="20"/>
        </w:rPr>
        <w:lastRenderedPageBreak/>
        <w:t>King, P., &amp; Boyatzis, C. J. (2004). Exploring adolescent spiritual and religious development: Current and future theoretical and empirical perspectives. Applied Developmental Science, 8, 2–6. doi:10.1207/S1532480XADS0801_1</w:t>
      </w:r>
    </w:p>
    <w:p w:rsidR="00A53F4A" w:rsidRDefault="00A53F4A" w:rsidP="00DA26AB">
      <w:pPr>
        <w:autoSpaceDE w:val="0"/>
        <w:autoSpaceDN w:val="0"/>
        <w:adjustRightInd w:val="0"/>
        <w:spacing w:after="0" w:line="240" w:lineRule="auto"/>
        <w:ind w:left="567" w:hanging="567"/>
        <w:jc w:val="both"/>
        <w:rPr>
          <w:rFonts w:ascii="Arial" w:hAnsi="Arial" w:cs="Arial"/>
          <w:sz w:val="20"/>
          <w:lang w:val="en-US"/>
        </w:rPr>
      </w:pPr>
      <w:r w:rsidRPr="00A53F4A">
        <w:rPr>
          <w:rFonts w:ascii="Arial" w:hAnsi="Arial" w:cs="Arial"/>
          <w:sz w:val="20"/>
        </w:rPr>
        <w:t>Kitson, G. C., Fine, M., &amp; Harvey, J. (2006). Divorce and relationship dissolution research: Then and now. In Handbook of divorce and relationship dissolution (pp. 15–40). New Jersey: Lawrence Erlbaum.</w:t>
      </w:r>
    </w:p>
    <w:p w:rsidR="008736FB" w:rsidRPr="008736FB" w:rsidRDefault="008736FB" w:rsidP="00DA26AB">
      <w:pPr>
        <w:autoSpaceDE w:val="0"/>
        <w:autoSpaceDN w:val="0"/>
        <w:adjustRightInd w:val="0"/>
        <w:spacing w:after="0" w:line="240" w:lineRule="auto"/>
        <w:ind w:left="567" w:hanging="567"/>
        <w:jc w:val="both"/>
        <w:rPr>
          <w:rFonts w:ascii="Arial" w:hAnsi="Arial" w:cs="Arial"/>
          <w:color w:val="292526"/>
          <w:sz w:val="14"/>
          <w:szCs w:val="20"/>
          <w:lang w:val="en-US"/>
        </w:rPr>
      </w:pPr>
      <w:r w:rsidRPr="008736FB">
        <w:rPr>
          <w:rFonts w:ascii="Arial" w:hAnsi="Arial" w:cs="Arial"/>
          <w:sz w:val="20"/>
        </w:rPr>
        <w:t>Kramrei, E., Coit, C., Martin, S., Fogo, W., &amp; Mahoney, A. (2007). Post-divorce adjustment and social relationships: A meta-analytic review. Journal of Divorce &amp; Remarriage, 46(3–4), 145–166. doi:10.1300/J087v46n03_09</w:t>
      </w:r>
    </w:p>
    <w:p w:rsidR="00DA26AB" w:rsidRDefault="00DA26AB" w:rsidP="00DA26AB">
      <w:pPr>
        <w:autoSpaceDE w:val="0"/>
        <w:autoSpaceDN w:val="0"/>
        <w:adjustRightInd w:val="0"/>
        <w:spacing w:after="0" w:line="240" w:lineRule="auto"/>
        <w:ind w:left="567" w:hanging="567"/>
        <w:jc w:val="both"/>
        <w:rPr>
          <w:rFonts w:ascii="Arial" w:hAnsi="Arial" w:cs="Arial"/>
          <w:sz w:val="20"/>
          <w:szCs w:val="20"/>
          <w:lang w:val="en-US"/>
        </w:rPr>
      </w:pPr>
      <w:r w:rsidRPr="00DA26AB">
        <w:rPr>
          <w:rFonts w:ascii="Arial" w:hAnsi="Arial" w:cs="Arial"/>
          <w:sz w:val="20"/>
          <w:szCs w:val="20"/>
        </w:rPr>
        <w:t>Luppicini</w:t>
      </w:r>
      <w:r w:rsidRPr="00DA26AB">
        <w:rPr>
          <w:rFonts w:ascii="Arial" w:hAnsi="Arial" w:cs="Arial"/>
          <w:sz w:val="20"/>
          <w:szCs w:val="20"/>
          <w:lang w:val="en-US"/>
        </w:rPr>
        <w:t>,</w:t>
      </w:r>
      <w:r w:rsidRPr="00DA26AB">
        <w:rPr>
          <w:rFonts w:ascii="Arial" w:hAnsi="Arial" w:cs="Arial"/>
          <w:sz w:val="20"/>
          <w:szCs w:val="20"/>
        </w:rPr>
        <w:t xml:space="preserve"> R</w:t>
      </w:r>
      <w:r w:rsidR="00C8679C">
        <w:rPr>
          <w:rFonts w:ascii="Arial" w:hAnsi="Arial" w:cs="Arial"/>
          <w:sz w:val="20"/>
          <w:szCs w:val="20"/>
          <w:lang w:val="en-US"/>
        </w:rPr>
        <w:t xml:space="preserve">., </w:t>
      </w:r>
      <w:proofErr w:type="gramStart"/>
      <w:r w:rsidRPr="00DA26AB">
        <w:rPr>
          <w:rFonts w:ascii="Arial" w:hAnsi="Arial" w:cs="Arial"/>
          <w:sz w:val="20"/>
          <w:szCs w:val="20"/>
          <w:lang w:val="en-US"/>
        </w:rPr>
        <w:t xml:space="preserve">&amp; </w:t>
      </w:r>
      <w:r w:rsidRPr="00DA26AB">
        <w:rPr>
          <w:rFonts w:ascii="Arial" w:hAnsi="Arial" w:cs="Arial"/>
          <w:sz w:val="20"/>
          <w:szCs w:val="20"/>
        </w:rPr>
        <w:t>Saleh</w:t>
      </w:r>
      <w:r w:rsidRPr="00DA26AB">
        <w:rPr>
          <w:rFonts w:ascii="Arial" w:hAnsi="Arial" w:cs="Arial"/>
          <w:sz w:val="20"/>
          <w:szCs w:val="20"/>
          <w:lang w:val="en-US"/>
        </w:rPr>
        <w:t>,</w:t>
      </w:r>
      <w:r w:rsidRPr="00DA26AB">
        <w:rPr>
          <w:rFonts w:ascii="Arial" w:hAnsi="Arial" w:cs="Arial"/>
          <w:sz w:val="20"/>
          <w:szCs w:val="20"/>
        </w:rPr>
        <w:t xml:space="preserve"> R</w:t>
      </w:r>
      <w:r w:rsidRPr="00DA26AB">
        <w:rPr>
          <w:rFonts w:ascii="Arial" w:hAnsi="Arial" w:cs="Arial"/>
          <w:sz w:val="20"/>
          <w:szCs w:val="20"/>
          <w:lang w:val="en-US"/>
        </w:rPr>
        <w:t xml:space="preserve">. </w:t>
      </w:r>
      <w:r w:rsidRPr="00DA26AB">
        <w:rPr>
          <w:rFonts w:ascii="Arial" w:hAnsi="Arial" w:cs="Arial"/>
          <w:sz w:val="20"/>
          <w:szCs w:val="20"/>
        </w:rPr>
        <w:t>H</w:t>
      </w:r>
      <w:r w:rsidR="00C8679C">
        <w:rPr>
          <w:rFonts w:ascii="Arial" w:hAnsi="Arial" w:cs="Arial"/>
          <w:sz w:val="20"/>
          <w:szCs w:val="20"/>
          <w:lang w:val="en-US"/>
        </w:rPr>
        <w:t>.</w:t>
      </w:r>
      <w:r w:rsidRPr="00DA26AB">
        <w:rPr>
          <w:rFonts w:ascii="Arial" w:hAnsi="Arial" w:cs="Arial"/>
          <w:sz w:val="20"/>
          <w:szCs w:val="20"/>
          <w:lang w:val="en-US"/>
        </w:rPr>
        <w:t xml:space="preserve"> (</w:t>
      </w:r>
      <w:r w:rsidRPr="00DA26AB">
        <w:rPr>
          <w:rFonts w:ascii="Arial" w:hAnsi="Arial" w:cs="Arial"/>
          <w:sz w:val="20"/>
          <w:szCs w:val="20"/>
        </w:rPr>
        <w:t>2017</w:t>
      </w:r>
      <w:r w:rsidRPr="00DA26AB">
        <w:rPr>
          <w:rFonts w:ascii="Arial" w:hAnsi="Arial" w:cs="Arial"/>
          <w:sz w:val="20"/>
          <w:szCs w:val="20"/>
          <w:lang w:val="en-US"/>
        </w:rPr>
        <w:t>)</w:t>
      </w:r>
      <w:r w:rsidRPr="00DA26AB">
        <w:rPr>
          <w:rFonts w:ascii="Arial" w:hAnsi="Arial" w:cs="Arial"/>
          <w:sz w:val="20"/>
          <w:szCs w:val="20"/>
        </w:rPr>
        <w:t>.</w:t>
      </w:r>
      <w:proofErr w:type="gramEnd"/>
      <w:r w:rsidRPr="00DA26AB">
        <w:rPr>
          <w:rFonts w:ascii="Arial" w:hAnsi="Arial" w:cs="Arial"/>
          <w:sz w:val="20"/>
          <w:szCs w:val="20"/>
        </w:rPr>
        <w:t xml:space="preserve"> The role of online social networks for divorced Saudi women in the face of social, psychological, economic, and legal</w:t>
      </w:r>
      <w:r w:rsidRPr="00DA26AB">
        <w:rPr>
          <w:rFonts w:ascii="Arial" w:hAnsi="Arial" w:cs="Arial"/>
          <w:sz w:val="20"/>
          <w:szCs w:val="20"/>
          <w:lang w:val="en-US"/>
        </w:rPr>
        <w:t xml:space="preserve"> </w:t>
      </w:r>
      <w:r w:rsidRPr="00DA26AB">
        <w:rPr>
          <w:rFonts w:ascii="Arial" w:hAnsi="Arial" w:cs="Arial"/>
          <w:sz w:val="20"/>
          <w:szCs w:val="20"/>
        </w:rPr>
        <w:t>challenges.Technology in Society,</w:t>
      </w:r>
      <w:r w:rsidRPr="00DA26AB">
        <w:rPr>
          <w:rFonts w:ascii="Arial" w:hAnsi="Arial" w:cs="Arial"/>
          <w:sz w:val="20"/>
          <w:szCs w:val="20"/>
          <w:lang w:val="en-US"/>
        </w:rPr>
        <w:t xml:space="preserve"> </w:t>
      </w:r>
      <w:r w:rsidRPr="00DA26AB">
        <w:rPr>
          <w:rFonts w:ascii="Arial" w:hAnsi="Arial" w:cs="Arial"/>
          <w:sz w:val="20"/>
          <w:szCs w:val="20"/>
        </w:rPr>
        <w:t>51142–152. doi:10.1016/j.techsoc.2017.07.008</w:t>
      </w:r>
      <w:r w:rsidRPr="00DA26AB">
        <w:rPr>
          <w:rFonts w:ascii="Arial" w:hAnsi="Arial" w:cs="Arial"/>
          <w:sz w:val="20"/>
          <w:szCs w:val="20"/>
          <w:lang w:val="en-US"/>
        </w:rPr>
        <w:t>.</w:t>
      </w:r>
    </w:p>
    <w:p w:rsidR="00D54D6C" w:rsidRPr="00D54D6C" w:rsidRDefault="00D54D6C" w:rsidP="00DA26AB">
      <w:pPr>
        <w:autoSpaceDE w:val="0"/>
        <w:autoSpaceDN w:val="0"/>
        <w:adjustRightInd w:val="0"/>
        <w:spacing w:after="0" w:line="240" w:lineRule="auto"/>
        <w:ind w:left="567" w:hanging="567"/>
        <w:jc w:val="both"/>
        <w:rPr>
          <w:rFonts w:ascii="Arial" w:hAnsi="Arial" w:cs="Arial"/>
          <w:color w:val="292526"/>
          <w:sz w:val="18"/>
          <w:szCs w:val="20"/>
          <w:lang w:val="en-US"/>
        </w:rPr>
      </w:pPr>
      <w:r w:rsidRPr="00D54D6C">
        <w:rPr>
          <w:rFonts w:ascii="Arial" w:hAnsi="Arial" w:cs="Arial"/>
          <w:sz w:val="20"/>
        </w:rPr>
        <w:t>Musgrave, C. F., Allen, C., &amp; Allen, G. J. (2002). Spirituality and health for women of color. American Journal of Public Health, 92, 557–560. doi:10.2105/AJPH.92.4.557</w:t>
      </w:r>
    </w:p>
    <w:p w:rsidR="00DA26AB" w:rsidRPr="00DA26AB" w:rsidRDefault="00DA26AB" w:rsidP="00DA26AB">
      <w:pPr>
        <w:autoSpaceDE w:val="0"/>
        <w:autoSpaceDN w:val="0"/>
        <w:adjustRightInd w:val="0"/>
        <w:spacing w:after="0" w:line="240" w:lineRule="auto"/>
        <w:ind w:left="567" w:hanging="567"/>
        <w:jc w:val="both"/>
        <w:rPr>
          <w:rFonts w:ascii="Arial" w:hAnsi="Arial" w:cs="Arial"/>
          <w:color w:val="000000"/>
          <w:sz w:val="20"/>
          <w:szCs w:val="20"/>
          <w:lang w:val="en-US"/>
        </w:rPr>
      </w:pPr>
      <w:r w:rsidRPr="00DA26AB">
        <w:rPr>
          <w:rFonts w:ascii="Arial" w:hAnsi="Arial" w:cs="Arial"/>
          <w:color w:val="000000"/>
          <w:sz w:val="20"/>
          <w:szCs w:val="20"/>
        </w:rPr>
        <w:t>Nair</w:t>
      </w:r>
      <w:r w:rsidRPr="00DA26AB">
        <w:rPr>
          <w:rFonts w:ascii="Arial" w:hAnsi="Arial" w:cs="Arial"/>
          <w:color w:val="000000"/>
          <w:sz w:val="20"/>
          <w:szCs w:val="20"/>
          <w:lang w:val="en-US"/>
        </w:rPr>
        <w:t>,</w:t>
      </w:r>
      <w:r w:rsidRPr="00DA26AB">
        <w:rPr>
          <w:rFonts w:ascii="Arial" w:hAnsi="Arial" w:cs="Arial"/>
          <w:color w:val="000000"/>
          <w:sz w:val="20"/>
          <w:szCs w:val="20"/>
        </w:rPr>
        <w:t xml:space="preserve"> H</w:t>
      </w:r>
      <w:r w:rsidR="00C8679C">
        <w:rPr>
          <w:rFonts w:ascii="Arial" w:hAnsi="Arial" w:cs="Arial"/>
          <w:color w:val="000000"/>
          <w:sz w:val="20"/>
          <w:szCs w:val="20"/>
          <w:lang w:val="en-US"/>
        </w:rPr>
        <w:t>.,</w:t>
      </w:r>
      <w:r w:rsidRPr="00DA26AB">
        <w:rPr>
          <w:rFonts w:ascii="Arial" w:hAnsi="Arial" w:cs="Arial"/>
          <w:color w:val="000000"/>
          <w:sz w:val="20"/>
          <w:szCs w:val="20"/>
          <w:lang w:val="en-US"/>
        </w:rPr>
        <w:t xml:space="preserve"> </w:t>
      </w:r>
      <w:proofErr w:type="gramStart"/>
      <w:r w:rsidRPr="00DA26AB">
        <w:rPr>
          <w:rFonts w:ascii="Arial" w:hAnsi="Arial" w:cs="Arial"/>
          <w:color w:val="000000"/>
          <w:sz w:val="20"/>
          <w:szCs w:val="20"/>
          <w:lang w:val="en-US"/>
        </w:rPr>
        <w:t xml:space="preserve">&amp; </w:t>
      </w:r>
      <w:r w:rsidRPr="00DA26AB">
        <w:rPr>
          <w:rFonts w:ascii="Arial" w:hAnsi="Arial" w:cs="Arial"/>
          <w:color w:val="000000"/>
          <w:sz w:val="20"/>
          <w:szCs w:val="20"/>
        </w:rPr>
        <w:t>Murray</w:t>
      </w:r>
      <w:r w:rsidRPr="00DA26AB">
        <w:rPr>
          <w:rFonts w:ascii="Arial" w:hAnsi="Arial" w:cs="Arial"/>
          <w:color w:val="000000"/>
          <w:sz w:val="20"/>
          <w:szCs w:val="20"/>
          <w:lang w:val="en-US"/>
        </w:rPr>
        <w:t>,</w:t>
      </w:r>
      <w:r w:rsidRPr="00DA26AB">
        <w:rPr>
          <w:rFonts w:ascii="Arial" w:hAnsi="Arial" w:cs="Arial"/>
          <w:color w:val="000000"/>
          <w:sz w:val="20"/>
          <w:szCs w:val="20"/>
        </w:rPr>
        <w:t xml:space="preserve"> A</w:t>
      </w:r>
      <w:r w:rsidRPr="00DA26AB">
        <w:rPr>
          <w:rFonts w:ascii="Arial" w:hAnsi="Arial" w:cs="Arial"/>
          <w:color w:val="000000"/>
          <w:sz w:val="20"/>
          <w:szCs w:val="20"/>
          <w:lang w:val="en-US"/>
        </w:rPr>
        <w:t xml:space="preserve">. </w:t>
      </w:r>
      <w:r w:rsidRPr="00DA26AB">
        <w:rPr>
          <w:rFonts w:ascii="Arial" w:hAnsi="Arial" w:cs="Arial"/>
          <w:color w:val="000000"/>
          <w:sz w:val="20"/>
          <w:szCs w:val="20"/>
        </w:rPr>
        <w:t>D</w:t>
      </w:r>
      <w:r w:rsidR="00C8679C">
        <w:rPr>
          <w:rFonts w:ascii="Arial" w:hAnsi="Arial" w:cs="Arial"/>
          <w:color w:val="000000"/>
          <w:sz w:val="20"/>
          <w:szCs w:val="20"/>
          <w:lang w:val="en-US"/>
        </w:rPr>
        <w:t xml:space="preserve">. </w:t>
      </w:r>
      <w:r w:rsidRPr="00DA26AB">
        <w:rPr>
          <w:rFonts w:ascii="Arial" w:hAnsi="Arial" w:cs="Arial"/>
          <w:color w:val="000000"/>
          <w:sz w:val="20"/>
          <w:szCs w:val="20"/>
          <w:lang w:val="en-US"/>
        </w:rPr>
        <w:t>(</w:t>
      </w:r>
      <w:r w:rsidRPr="00DA26AB">
        <w:rPr>
          <w:rFonts w:ascii="Arial" w:hAnsi="Arial" w:cs="Arial"/>
          <w:color w:val="000000"/>
          <w:sz w:val="20"/>
          <w:szCs w:val="20"/>
        </w:rPr>
        <w:t>2005</w:t>
      </w:r>
      <w:r w:rsidRPr="00DA26AB">
        <w:rPr>
          <w:rFonts w:ascii="Arial" w:hAnsi="Arial" w:cs="Arial"/>
          <w:color w:val="000000"/>
          <w:sz w:val="20"/>
          <w:szCs w:val="20"/>
          <w:lang w:val="en-US"/>
        </w:rPr>
        <w:t>)</w:t>
      </w:r>
      <w:r w:rsidRPr="00DA26AB">
        <w:rPr>
          <w:rFonts w:ascii="Arial" w:hAnsi="Arial" w:cs="Arial"/>
          <w:color w:val="000000"/>
          <w:sz w:val="20"/>
          <w:szCs w:val="20"/>
        </w:rPr>
        <w:t>.</w:t>
      </w:r>
      <w:proofErr w:type="gramEnd"/>
      <w:r w:rsidRPr="00DA26AB">
        <w:rPr>
          <w:rFonts w:ascii="Arial" w:hAnsi="Arial" w:cs="Arial"/>
          <w:color w:val="000000"/>
          <w:sz w:val="20"/>
          <w:szCs w:val="20"/>
        </w:rPr>
        <w:t xml:space="preserve"> Predictor of attachment security in preschool children from intact and divorced families. </w:t>
      </w:r>
      <w:r w:rsidRPr="00DA26AB">
        <w:rPr>
          <w:rFonts w:ascii="Arial" w:hAnsi="Arial" w:cs="Arial"/>
          <w:i/>
          <w:iCs/>
          <w:color w:val="000000"/>
          <w:sz w:val="20"/>
          <w:szCs w:val="20"/>
        </w:rPr>
        <w:t>The Jounal of Genetic Psychology</w:t>
      </w:r>
      <w:r w:rsidRPr="00DA26AB">
        <w:rPr>
          <w:rFonts w:ascii="Arial" w:hAnsi="Arial" w:cs="Arial"/>
          <w:color w:val="000000"/>
          <w:sz w:val="20"/>
          <w:szCs w:val="20"/>
        </w:rPr>
        <w:t xml:space="preserve">, </w:t>
      </w:r>
      <w:r w:rsidRPr="00DA26AB">
        <w:rPr>
          <w:rFonts w:ascii="Arial" w:hAnsi="Arial" w:cs="Arial"/>
          <w:i/>
          <w:iCs/>
          <w:color w:val="000000"/>
          <w:sz w:val="20"/>
          <w:szCs w:val="20"/>
        </w:rPr>
        <w:t>166</w:t>
      </w:r>
      <w:r w:rsidRPr="00DA26AB">
        <w:rPr>
          <w:rFonts w:ascii="Arial" w:hAnsi="Arial" w:cs="Arial"/>
          <w:color w:val="000000"/>
          <w:sz w:val="20"/>
          <w:szCs w:val="20"/>
        </w:rPr>
        <w:t xml:space="preserve">(3), 245-263. </w:t>
      </w:r>
    </w:p>
    <w:p w:rsidR="00DA26AB" w:rsidRPr="00DA26AB" w:rsidRDefault="00DA26AB" w:rsidP="00DA26AB">
      <w:pPr>
        <w:spacing w:after="0" w:line="240" w:lineRule="auto"/>
        <w:ind w:left="567" w:hanging="567"/>
        <w:jc w:val="both"/>
        <w:rPr>
          <w:rFonts w:ascii="Arial" w:hAnsi="Arial" w:cs="Arial"/>
          <w:sz w:val="20"/>
          <w:lang w:val="en-US"/>
        </w:rPr>
      </w:pPr>
      <w:proofErr w:type="gramStart"/>
      <w:r w:rsidRPr="00DA26AB">
        <w:rPr>
          <w:rFonts w:ascii="Arial" w:hAnsi="Arial" w:cs="Arial"/>
          <w:sz w:val="20"/>
          <w:lang w:val="en-US"/>
        </w:rPr>
        <w:t>Papalia, D. E</w:t>
      </w:r>
      <w:r w:rsidR="00C8679C">
        <w:rPr>
          <w:rFonts w:ascii="Arial" w:hAnsi="Arial" w:cs="Arial"/>
          <w:sz w:val="20"/>
          <w:lang w:val="en-US"/>
        </w:rPr>
        <w:t>.</w:t>
      </w:r>
      <w:r w:rsidRPr="00DA26AB">
        <w:rPr>
          <w:rFonts w:ascii="Arial" w:hAnsi="Arial" w:cs="Arial"/>
          <w:sz w:val="20"/>
          <w:lang w:val="en-US"/>
        </w:rPr>
        <w:t xml:space="preserve"> (2008).</w:t>
      </w:r>
      <w:proofErr w:type="gramEnd"/>
      <w:r w:rsidRPr="00DA26AB">
        <w:rPr>
          <w:rFonts w:ascii="Arial" w:hAnsi="Arial" w:cs="Arial"/>
          <w:sz w:val="20"/>
          <w:lang w:val="en-US"/>
        </w:rPr>
        <w:t xml:space="preserve"> </w:t>
      </w:r>
      <w:proofErr w:type="gramStart"/>
      <w:r w:rsidRPr="00DA26AB">
        <w:rPr>
          <w:rFonts w:ascii="Arial" w:hAnsi="Arial" w:cs="Arial"/>
          <w:sz w:val="20"/>
          <w:lang w:val="en-US"/>
        </w:rPr>
        <w:t>Human Development (Psikologi Perkembangan).</w:t>
      </w:r>
      <w:proofErr w:type="gramEnd"/>
      <w:r w:rsidRPr="00DA26AB">
        <w:rPr>
          <w:rFonts w:ascii="Arial" w:hAnsi="Arial" w:cs="Arial"/>
          <w:sz w:val="20"/>
          <w:lang w:val="en-US"/>
        </w:rPr>
        <w:t xml:space="preserve"> Jakarta: Kencana.</w:t>
      </w:r>
    </w:p>
    <w:p w:rsidR="00DA26AB" w:rsidRPr="00DA26AB" w:rsidRDefault="00DA26AB" w:rsidP="00DA26AB">
      <w:pPr>
        <w:spacing w:after="0" w:line="240" w:lineRule="auto"/>
        <w:ind w:left="567" w:hanging="567"/>
        <w:jc w:val="both"/>
        <w:rPr>
          <w:rFonts w:ascii="Arial" w:hAnsi="Arial" w:cs="Arial"/>
          <w:color w:val="000000"/>
          <w:sz w:val="20"/>
          <w:szCs w:val="27"/>
          <w:shd w:val="clear" w:color="auto" w:fill="FFFFFF"/>
          <w:lang w:val="en-US"/>
        </w:rPr>
      </w:pPr>
      <w:r w:rsidRPr="00DA26AB">
        <w:rPr>
          <w:rFonts w:ascii="Arial" w:hAnsi="Arial" w:cs="Arial"/>
          <w:color w:val="000000"/>
          <w:sz w:val="20"/>
          <w:szCs w:val="27"/>
          <w:shd w:val="clear" w:color="auto" w:fill="FFFFFF"/>
        </w:rPr>
        <w:t>Radloff</w:t>
      </w:r>
      <w:r w:rsidRPr="00DA26AB">
        <w:rPr>
          <w:rFonts w:ascii="Arial" w:hAnsi="Arial" w:cs="Arial"/>
          <w:color w:val="000000"/>
          <w:sz w:val="20"/>
          <w:szCs w:val="27"/>
          <w:shd w:val="clear" w:color="auto" w:fill="FFFFFF"/>
          <w:lang w:val="en-US"/>
        </w:rPr>
        <w:t xml:space="preserve">, </w:t>
      </w:r>
      <w:r w:rsidRPr="00DA26AB">
        <w:rPr>
          <w:rFonts w:ascii="Arial" w:hAnsi="Arial" w:cs="Arial"/>
          <w:color w:val="000000"/>
          <w:sz w:val="20"/>
          <w:szCs w:val="27"/>
          <w:shd w:val="clear" w:color="auto" w:fill="FFFFFF"/>
        </w:rPr>
        <w:t>L</w:t>
      </w:r>
      <w:r w:rsidRPr="00DA26AB">
        <w:rPr>
          <w:rFonts w:ascii="Arial" w:hAnsi="Arial" w:cs="Arial"/>
          <w:color w:val="000000"/>
          <w:sz w:val="20"/>
          <w:szCs w:val="27"/>
          <w:shd w:val="clear" w:color="auto" w:fill="FFFFFF"/>
          <w:lang w:val="en-US"/>
        </w:rPr>
        <w:t xml:space="preserve">. </w:t>
      </w:r>
      <w:r w:rsidRPr="00DA26AB">
        <w:rPr>
          <w:rFonts w:ascii="Arial" w:hAnsi="Arial" w:cs="Arial"/>
          <w:color w:val="000000"/>
          <w:sz w:val="20"/>
          <w:szCs w:val="27"/>
          <w:shd w:val="clear" w:color="auto" w:fill="FFFFFF"/>
        </w:rPr>
        <w:t>S</w:t>
      </w:r>
      <w:r w:rsidR="00C8679C">
        <w:rPr>
          <w:rFonts w:ascii="Arial" w:hAnsi="Arial" w:cs="Arial"/>
          <w:color w:val="000000"/>
          <w:sz w:val="20"/>
          <w:szCs w:val="27"/>
          <w:shd w:val="clear" w:color="auto" w:fill="FFFFFF"/>
          <w:lang w:val="en-US"/>
        </w:rPr>
        <w:t>.</w:t>
      </w:r>
      <w:r w:rsidRPr="00DA26AB">
        <w:rPr>
          <w:rFonts w:ascii="Arial" w:hAnsi="Arial" w:cs="Arial"/>
          <w:color w:val="000000"/>
          <w:sz w:val="20"/>
          <w:szCs w:val="27"/>
          <w:shd w:val="clear" w:color="auto" w:fill="FFFFFF"/>
          <w:lang w:val="en-US"/>
        </w:rPr>
        <w:t xml:space="preserve"> (</w:t>
      </w:r>
      <w:r w:rsidRPr="00DA26AB">
        <w:rPr>
          <w:rFonts w:ascii="Arial" w:hAnsi="Arial" w:cs="Arial"/>
          <w:color w:val="000000"/>
          <w:sz w:val="20"/>
          <w:szCs w:val="27"/>
          <w:shd w:val="clear" w:color="auto" w:fill="FFFFFF"/>
        </w:rPr>
        <w:t>1977</w:t>
      </w:r>
      <w:r w:rsidRPr="00DA26AB">
        <w:rPr>
          <w:rFonts w:ascii="Arial" w:hAnsi="Arial" w:cs="Arial"/>
          <w:color w:val="000000"/>
          <w:sz w:val="20"/>
          <w:szCs w:val="27"/>
          <w:shd w:val="clear" w:color="auto" w:fill="FFFFFF"/>
          <w:lang w:val="en-US"/>
        </w:rPr>
        <w:t>)</w:t>
      </w:r>
      <w:r w:rsidRPr="00DA26AB">
        <w:rPr>
          <w:rFonts w:ascii="Arial" w:hAnsi="Arial" w:cs="Arial"/>
          <w:color w:val="000000"/>
          <w:sz w:val="20"/>
          <w:szCs w:val="27"/>
          <w:shd w:val="clear" w:color="auto" w:fill="FFFFFF"/>
        </w:rPr>
        <w:t xml:space="preserve">. </w:t>
      </w:r>
      <w:proofErr w:type="gramStart"/>
      <w:r w:rsidRPr="00DA26AB">
        <w:rPr>
          <w:rFonts w:ascii="Arial" w:hAnsi="Arial" w:cs="Arial"/>
          <w:color w:val="000000"/>
          <w:sz w:val="20"/>
          <w:szCs w:val="27"/>
          <w:shd w:val="clear" w:color="auto" w:fill="FFFFFF"/>
        </w:rPr>
        <w:t>The</w:t>
      </w:r>
      <w:proofErr w:type="gramEnd"/>
      <w:r w:rsidRPr="00DA26AB">
        <w:rPr>
          <w:rFonts w:ascii="Arial" w:hAnsi="Arial" w:cs="Arial"/>
          <w:color w:val="000000"/>
          <w:sz w:val="20"/>
          <w:szCs w:val="27"/>
          <w:shd w:val="clear" w:color="auto" w:fill="FFFFFF"/>
        </w:rPr>
        <w:t xml:space="preserve"> CES-D Scale. Applied Psychological Measurement, 1(3), 385–401. doi:10.1177/014662167700100306.</w:t>
      </w:r>
    </w:p>
    <w:p w:rsidR="00DA26AB" w:rsidRDefault="00DA26AB" w:rsidP="00DA26AB">
      <w:pPr>
        <w:spacing w:after="0" w:line="240" w:lineRule="auto"/>
        <w:ind w:left="567" w:hanging="567"/>
        <w:jc w:val="both"/>
        <w:rPr>
          <w:rFonts w:ascii="Arial" w:hAnsi="Arial" w:cs="Arial"/>
          <w:sz w:val="20"/>
          <w:szCs w:val="20"/>
          <w:lang w:val="en-US"/>
        </w:rPr>
      </w:pPr>
      <w:r w:rsidRPr="00DA26AB">
        <w:rPr>
          <w:rFonts w:ascii="Arial" w:hAnsi="Arial" w:cs="Arial"/>
          <w:sz w:val="20"/>
          <w:szCs w:val="20"/>
        </w:rPr>
        <w:t>Semiun</w:t>
      </w:r>
      <w:r w:rsidRPr="00DA26AB">
        <w:rPr>
          <w:rFonts w:ascii="Arial" w:hAnsi="Arial" w:cs="Arial"/>
          <w:sz w:val="20"/>
          <w:szCs w:val="20"/>
          <w:lang w:val="en-US"/>
        </w:rPr>
        <w:t xml:space="preserve">, </w:t>
      </w:r>
      <w:r w:rsidRPr="00DA26AB">
        <w:rPr>
          <w:rFonts w:ascii="Arial" w:hAnsi="Arial" w:cs="Arial"/>
          <w:sz w:val="20"/>
          <w:szCs w:val="20"/>
        </w:rPr>
        <w:t>Y</w:t>
      </w:r>
      <w:r w:rsidRPr="00DA26AB">
        <w:rPr>
          <w:rFonts w:ascii="Arial" w:hAnsi="Arial" w:cs="Arial"/>
          <w:sz w:val="20"/>
          <w:szCs w:val="20"/>
          <w:lang w:val="en-US"/>
        </w:rPr>
        <w:t>, (</w:t>
      </w:r>
      <w:r w:rsidRPr="00DA26AB">
        <w:rPr>
          <w:rFonts w:ascii="Arial" w:hAnsi="Arial" w:cs="Arial"/>
          <w:sz w:val="20"/>
          <w:szCs w:val="20"/>
        </w:rPr>
        <w:t>2006</w:t>
      </w:r>
      <w:r w:rsidRPr="00DA26AB">
        <w:rPr>
          <w:rFonts w:ascii="Arial" w:hAnsi="Arial" w:cs="Arial"/>
          <w:sz w:val="20"/>
          <w:szCs w:val="20"/>
          <w:lang w:val="en-US"/>
        </w:rPr>
        <w:t>)</w:t>
      </w:r>
      <w:r w:rsidRPr="00DA26AB">
        <w:rPr>
          <w:rFonts w:ascii="Arial" w:hAnsi="Arial" w:cs="Arial"/>
          <w:sz w:val="20"/>
          <w:szCs w:val="20"/>
        </w:rPr>
        <w:t>. Kesehatan Mental 1. Yogyakarta: Penerbit Kanisius.</w:t>
      </w:r>
    </w:p>
    <w:p w:rsidR="002A6CE9" w:rsidRPr="002A6CE9" w:rsidRDefault="00C8679C" w:rsidP="002A6CE9">
      <w:pPr>
        <w:spacing w:after="0" w:line="240" w:lineRule="auto"/>
        <w:ind w:left="567" w:hanging="567"/>
        <w:jc w:val="both"/>
        <w:rPr>
          <w:rFonts w:ascii="Arial" w:hAnsi="Arial" w:cs="Arial"/>
          <w:sz w:val="20"/>
          <w:lang w:val="en-US"/>
        </w:rPr>
      </w:pPr>
      <w:r>
        <w:rPr>
          <w:rFonts w:ascii="Arial" w:hAnsi="Arial" w:cs="Arial"/>
          <w:sz w:val="20"/>
          <w:lang w:val="en-US"/>
        </w:rPr>
        <w:t>Spanier, G. B.</w:t>
      </w:r>
      <w:r w:rsidR="002A6CE9" w:rsidRPr="002A6CE9">
        <w:rPr>
          <w:rFonts w:ascii="Arial" w:hAnsi="Arial" w:cs="Arial"/>
          <w:sz w:val="20"/>
          <w:lang w:val="en-US"/>
        </w:rPr>
        <w:t xml:space="preserve"> (1976). </w:t>
      </w:r>
      <w:proofErr w:type="gramStart"/>
      <w:r w:rsidR="002A6CE9" w:rsidRPr="002A6CE9">
        <w:rPr>
          <w:rFonts w:ascii="Arial" w:hAnsi="Arial" w:cs="Arial"/>
          <w:sz w:val="20"/>
          <w:lang w:val="en-US"/>
        </w:rPr>
        <w:t>Measuring dyadic adjustment: New scale for assessing the quality of marriage and similar dyads.</w:t>
      </w:r>
      <w:proofErr w:type="gramEnd"/>
      <w:r w:rsidR="002A6CE9" w:rsidRPr="002A6CE9">
        <w:rPr>
          <w:rFonts w:ascii="Arial" w:hAnsi="Arial" w:cs="Arial"/>
          <w:sz w:val="20"/>
          <w:lang w:val="en-US"/>
        </w:rPr>
        <w:t xml:space="preserve"> </w:t>
      </w:r>
      <w:r w:rsidR="002A6CE9" w:rsidRPr="002A6CE9">
        <w:rPr>
          <w:rFonts w:ascii="Arial" w:hAnsi="Arial" w:cs="Arial"/>
          <w:i/>
          <w:sz w:val="20"/>
          <w:lang w:val="en-US"/>
        </w:rPr>
        <w:t>Journal of Marriage and the Family</w:t>
      </w:r>
      <w:proofErr w:type="gramStart"/>
      <w:r w:rsidR="002A6CE9" w:rsidRPr="002A6CE9">
        <w:rPr>
          <w:rFonts w:ascii="Arial" w:hAnsi="Arial" w:cs="Arial"/>
          <w:i/>
          <w:sz w:val="20"/>
          <w:lang w:val="en-US"/>
        </w:rPr>
        <w:t>,</w:t>
      </w:r>
      <w:r w:rsidR="002A6CE9" w:rsidRPr="002A6CE9">
        <w:rPr>
          <w:rFonts w:ascii="Arial" w:hAnsi="Arial" w:cs="Arial"/>
          <w:sz w:val="20"/>
          <w:lang w:val="en-US"/>
        </w:rPr>
        <w:t>38</w:t>
      </w:r>
      <w:proofErr w:type="gramEnd"/>
      <w:r w:rsidR="002A6CE9" w:rsidRPr="002A6CE9">
        <w:rPr>
          <w:rFonts w:ascii="Arial" w:hAnsi="Arial" w:cs="Arial"/>
          <w:sz w:val="20"/>
          <w:lang w:val="en-US"/>
        </w:rPr>
        <w:t>, 15-28.</w:t>
      </w:r>
    </w:p>
    <w:p w:rsidR="00DA26AB" w:rsidRPr="00DA26AB" w:rsidRDefault="00DA26AB" w:rsidP="00DA26AB">
      <w:pPr>
        <w:spacing w:after="0" w:line="240" w:lineRule="auto"/>
        <w:ind w:left="567" w:hanging="567"/>
        <w:jc w:val="both"/>
        <w:rPr>
          <w:rFonts w:ascii="Arial" w:eastAsia="Times New Roman" w:hAnsi="Arial" w:cs="Arial"/>
          <w:sz w:val="20"/>
          <w:szCs w:val="20"/>
          <w:lang w:val="en-US"/>
        </w:rPr>
      </w:pPr>
      <w:r w:rsidRPr="00DA26AB">
        <w:rPr>
          <w:rFonts w:ascii="Arial" w:hAnsi="Arial" w:cs="Arial"/>
          <w:sz w:val="20"/>
          <w:szCs w:val="20"/>
        </w:rPr>
        <w:t>Sudarto</w:t>
      </w:r>
      <w:r w:rsidRPr="00DA26AB">
        <w:rPr>
          <w:rFonts w:ascii="Arial" w:hAnsi="Arial" w:cs="Arial"/>
          <w:sz w:val="20"/>
          <w:szCs w:val="20"/>
          <w:lang w:val="en-US"/>
        </w:rPr>
        <w:t>.</w:t>
      </w:r>
      <w:r w:rsidRPr="00DA26AB">
        <w:rPr>
          <w:rFonts w:ascii="Arial" w:hAnsi="Arial" w:cs="Arial"/>
          <w:sz w:val="20"/>
          <w:szCs w:val="20"/>
        </w:rPr>
        <w:t>, Lusiana</w:t>
      </w:r>
      <w:r w:rsidRPr="00DA26AB">
        <w:rPr>
          <w:rFonts w:ascii="Arial" w:hAnsi="Arial" w:cs="Arial"/>
          <w:sz w:val="20"/>
          <w:szCs w:val="20"/>
          <w:lang w:val="en-US"/>
        </w:rPr>
        <w:t xml:space="preserve">., </w:t>
      </w:r>
      <w:r w:rsidRPr="00DA26AB">
        <w:rPr>
          <w:rFonts w:ascii="Arial" w:hAnsi="Arial" w:cs="Arial"/>
          <w:sz w:val="20"/>
          <w:szCs w:val="20"/>
        </w:rPr>
        <w:t>Wirawan</w:t>
      </w:r>
      <w:r w:rsidRPr="00DA26AB">
        <w:rPr>
          <w:rFonts w:ascii="Arial" w:hAnsi="Arial" w:cs="Arial"/>
          <w:sz w:val="20"/>
          <w:szCs w:val="20"/>
          <w:lang w:val="en-US"/>
        </w:rPr>
        <w:t>.</w:t>
      </w:r>
      <w:r w:rsidRPr="00DA26AB">
        <w:rPr>
          <w:rFonts w:ascii="Arial" w:hAnsi="Arial" w:cs="Arial"/>
          <w:sz w:val="20"/>
          <w:szCs w:val="20"/>
        </w:rPr>
        <w:t>,</w:t>
      </w:r>
      <w:r w:rsidRPr="00DA26AB">
        <w:rPr>
          <w:rFonts w:ascii="Arial" w:hAnsi="Arial" w:cs="Arial"/>
          <w:sz w:val="20"/>
          <w:szCs w:val="20"/>
          <w:lang w:val="en-US"/>
        </w:rPr>
        <w:t xml:space="preserve"> </w:t>
      </w:r>
      <w:proofErr w:type="gramStart"/>
      <w:r w:rsidRPr="00DA26AB">
        <w:rPr>
          <w:rFonts w:ascii="Arial" w:hAnsi="Arial" w:cs="Arial"/>
          <w:sz w:val="20"/>
          <w:szCs w:val="20"/>
          <w:lang w:val="en-US"/>
        </w:rPr>
        <w:t>&amp;</w:t>
      </w:r>
      <w:r w:rsidRPr="00DA26AB">
        <w:rPr>
          <w:rFonts w:ascii="Arial" w:hAnsi="Arial" w:cs="Arial"/>
          <w:sz w:val="20"/>
          <w:szCs w:val="20"/>
        </w:rPr>
        <w:t xml:space="preserve"> Henny E</w:t>
      </w:r>
      <w:r w:rsidRPr="00DA26AB">
        <w:rPr>
          <w:rFonts w:ascii="Arial" w:hAnsi="Arial" w:cs="Arial"/>
          <w:sz w:val="20"/>
          <w:szCs w:val="20"/>
          <w:lang w:val="en-US"/>
        </w:rPr>
        <w:t>. (2001).</w:t>
      </w:r>
      <w:proofErr w:type="gramEnd"/>
      <w:r w:rsidRPr="00DA26AB">
        <w:rPr>
          <w:rFonts w:ascii="Arial" w:hAnsi="Arial" w:cs="Arial"/>
          <w:sz w:val="20"/>
          <w:szCs w:val="20"/>
          <w:lang w:val="en-US"/>
        </w:rPr>
        <w:t xml:space="preserve"> </w:t>
      </w:r>
      <w:r w:rsidRPr="00DA26AB">
        <w:rPr>
          <w:rFonts w:ascii="Arial" w:hAnsi="Arial" w:cs="Arial"/>
          <w:sz w:val="20"/>
          <w:szCs w:val="20"/>
        </w:rPr>
        <w:t>Penghayatan makna hidup perempuan bercerai, Jurnal llmiah Psikologi Arkhe (o), 2, ha1.41-57, 2001.</w:t>
      </w:r>
    </w:p>
    <w:p w:rsidR="002A6CE9" w:rsidRPr="00DA26AB" w:rsidRDefault="002A6CE9" w:rsidP="00DA26AB">
      <w:pPr>
        <w:spacing w:after="0" w:line="240" w:lineRule="auto"/>
        <w:ind w:left="426" w:hanging="426"/>
        <w:jc w:val="both"/>
        <w:rPr>
          <w:rFonts w:ascii="Arial" w:hAnsi="Arial" w:cs="Arial"/>
          <w:sz w:val="20"/>
          <w:szCs w:val="24"/>
          <w:lang w:val="en-US"/>
        </w:rPr>
      </w:pPr>
    </w:p>
    <w:p w:rsidR="00DA26AB" w:rsidRPr="00DA26AB" w:rsidRDefault="00DA26AB" w:rsidP="00DA26AB">
      <w:pPr>
        <w:spacing w:before="240" w:line="240" w:lineRule="auto"/>
        <w:rPr>
          <w:rFonts w:ascii="Arial" w:hAnsi="Arial" w:cs="Arial"/>
          <w:sz w:val="20"/>
          <w:szCs w:val="20"/>
          <w:lang w:val="en-US"/>
        </w:rPr>
      </w:pPr>
    </w:p>
    <w:sectPr w:rsidR="00DA26AB" w:rsidRPr="00DA26AB" w:rsidSect="00F56C0B">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934" w:rsidRDefault="00565934" w:rsidP="00F36293">
      <w:pPr>
        <w:spacing w:after="0" w:line="240" w:lineRule="auto"/>
      </w:pPr>
      <w:r>
        <w:separator/>
      </w:r>
    </w:p>
  </w:endnote>
  <w:endnote w:type="continuationSeparator" w:id="0">
    <w:p w:rsidR="00565934" w:rsidRDefault="00565934" w:rsidP="00F36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M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934" w:rsidRDefault="00565934" w:rsidP="00F36293">
      <w:pPr>
        <w:spacing w:after="0" w:line="240" w:lineRule="auto"/>
      </w:pPr>
      <w:r>
        <w:separator/>
      </w:r>
    </w:p>
  </w:footnote>
  <w:footnote w:type="continuationSeparator" w:id="0">
    <w:p w:rsidR="00565934" w:rsidRDefault="00565934" w:rsidP="00F36293">
      <w:pPr>
        <w:spacing w:after="0" w:line="240" w:lineRule="auto"/>
      </w:pPr>
      <w:r>
        <w:continuationSeparator/>
      </w:r>
    </w:p>
  </w:footnote>
  <w:footnote w:id="1">
    <w:p w:rsidR="00F36293" w:rsidRPr="00F56C0B" w:rsidRDefault="00F36293" w:rsidP="00F36293">
      <w:pPr>
        <w:pStyle w:val="Heading1"/>
        <w:shd w:val="clear" w:color="auto" w:fill="FFFFFF"/>
        <w:spacing w:before="0" w:beforeAutospacing="0" w:after="0" w:afterAutospacing="0"/>
        <w:jc w:val="both"/>
        <w:rPr>
          <w:rFonts w:ascii="Arial" w:hAnsi="Arial" w:cs="Arial"/>
          <w:b w:val="0"/>
          <w:bCs w:val="0"/>
          <w:color w:val="222222"/>
          <w:sz w:val="57"/>
          <w:szCs w:val="57"/>
        </w:rPr>
      </w:pPr>
      <w:r w:rsidRPr="00F56C0B">
        <w:rPr>
          <w:rStyle w:val="FootnoteReference"/>
          <w:rFonts w:ascii="Arial" w:hAnsi="Arial" w:cs="Arial"/>
          <w:b w:val="0"/>
          <w:sz w:val="18"/>
          <w:szCs w:val="18"/>
        </w:rPr>
        <w:footnoteRef/>
      </w:r>
      <w:r w:rsidRPr="00F56C0B">
        <w:rPr>
          <w:rFonts w:ascii="Arial" w:hAnsi="Arial" w:cs="Arial"/>
          <w:b w:val="0"/>
          <w:sz w:val="18"/>
          <w:szCs w:val="18"/>
        </w:rPr>
        <w:t xml:space="preserve"> </w:t>
      </w:r>
      <w:proofErr w:type="gramStart"/>
      <w:r w:rsidRPr="00F56C0B">
        <w:rPr>
          <w:rFonts w:ascii="Arial" w:hAnsi="Arial" w:cs="Arial"/>
          <w:b w:val="0"/>
          <w:color w:val="000000" w:themeColor="text1"/>
          <w:sz w:val="18"/>
          <w:szCs w:val="18"/>
          <w:lang w:val="en-US"/>
        </w:rPr>
        <w:t>Nonstopnews.id. 8 Januari 2019.</w:t>
      </w:r>
      <w:proofErr w:type="gramEnd"/>
      <w:r w:rsidRPr="00F56C0B">
        <w:rPr>
          <w:rFonts w:ascii="Arial" w:hAnsi="Arial" w:cs="Arial"/>
          <w:b w:val="0"/>
          <w:color w:val="000000" w:themeColor="text1"/>
          <w:sz w:val="18"/>
          <w:szCs w:val="18"/>
          <w:lang w:val="en-US"/>
        </w:rPr>
        <w:t xml:space="preserve"> </w:t>
      </w:r>
      <w:r w:rsidRPr="00F56C0B">
        <w:rPr>
          <w:rFonts w:ascii="Arial" w:hAnsi="Arial" w:cs="Arial"/>
          <w:b w:val="0"/>
          <w:sz w:val="18"/>
          <w:szCs w:val="18"/>
        </w:rPr>
        <w:t xml:space="preserve">Perceraian 2018 </w:t>
      </w:r>
      <w:r w:rsidRPr="00F56C0B">
        <w:rPr>
          <w:rFonts w:ascii="Arial" w:hAnsi="Arial" w:cs="Arial"/>
          <w:b w:val="0"/>
          <w:sz w:val="18"/>
          <w:szCs w:val="18"/>
          <w:lang w:val="en-US"/>
        </w:rPr>
        <w:t>m</w:t>
      </w:r>
      <w:r w:rsidRPr="00F56C0B">
        <w:rPr>
          <w:rFonts w:ascii="Arial" w:hAnsi="Arial" w:cs="Arial"/>
          <w:b w:val="0"/>
          <w:sz w:val="18"/>
          <w:szCs w:val="18"/>
        </w:rPr>
        <w:t>eningkat</w:t>
      </w:r>
      <w:r w:rsidRPr="00F56C0B">
        <w:rPr>
          <w:rFonts w:ascii="Arial" w:hAnsi="Arial" w:cs="Arial"/>
          <w:b w:val="0"/>
          <w:sz w:val="18"/>
          <w:szCs w:val="18"/>
          <w:lang w:val="en-US"/>
        </w:rPr>
        <w:t>.</w:t>
      </w:r>
      <w:r w:rsidRPr="00F56C0B">
        <w:rPr>
          <w:rFonts w:ascii="Arial" w:hAnsi="Arial" w:cs="Arial"/>
          <w:color w:val="000000" w:themeColor="text1"/>
          <w:sz w:val="18"/>
          <w:szCs w:val="18"/>
          <w:lang w:val="en-US"/>
        </w:rPr>
        <w:t xml:space="preserve"> </w:t>
      </w:r>
      <w:proofErr w:type="gramStart"/>
      <w:r w:rsidRPr="00F56C0B">
        <w:rPr>
          <w:rFonts w:ascii="Arial" w:hAnsi="Arial" w:cs="Arial"/>
          <w:b w:val="0"/>
          <w:color w:val="000000" w:themeColor="text1"/>
          <w:sz w:val="18"/>
          <w:szCs w:val="18"/>
          <w:lang w:val="en-US"/>
        </w:rPr>
        <w:t>[Internet].</w:t>
      </w:r>
      <w:proofErr w:type="gramEnd"/>
      <w:r w:rsidRPr="00F56C0B">
        <w:rPr>
          <w:rFonts w:ascii="Arial" w:hAnsi="Arial" w:cs="Arial"/>
          <w:b w:val="0"/>
          <w:color w:val="000000" w:themeColor="text1"/>
          <w:sz w:val="18"/>
          <w:szCs w:val="18"/>
          <w:lang w:val="en-US"/>
        </w:rPr>
        <w:t xml:space="preserve"> Tersedia pada: https://nonstopnews.id/post/perceraian-2018-meningkat-jumlah-duda-di-kota-tangerang-masih-sedikit.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0D6"/>
    <w:rsid w:val="00032B36"/>
    <w:rsid w:val="000C51E3"/>
    <w:rsid w:val="001D50D6"/>
    <w:rsid w:val="00204F8A"/>
    <w:rsid w:val="002A6CE9"/>
    <w:rsid w:val="003D3138"/>
    <w:rsid w:val="00565934"/>
    <w:rsid w:val="006F1393"/>
    <w:rsid w:val="00720743"/>
    <w:rsid w:val="007A2082"/>
    <w:rsid w:val="008736FB"/>
    <w:rsid w:val="00A13A2E"/>
    <w:rsid w:val="00A465D2"/>
    <w:rsid w:val="00A53F4A"/>
    <w:rsid w:val="00A7426F"/>
    <w:rsid w:val="00BF74F1"/>
    <w:rsid w:val="00C8679C"/>
    <w:rsid w:val="00D54D6C"/>
    <w:rsid w:val="00DA26AB"/>
    <w:rsid w:val="00DB2FA3"/>
    <w:rsid w:val="00F36293"/>
    <w:rsid w:val="00F56C0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62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2082"/>
    <w:rPr>
      <w:color w:val="0000FF" w:themeColor="hyperlink"/>
      <w:u w:val="single"/>
    </w:rPr>
  </w:style>
  <w:style w:type="paragraph" w:styleId="HTMLPreformatted">
    <w:name w:val="HTML Preformatted"/>
    <w:basedOn w:val="Normal"/>
    <w:link w:val="HTMLPreformattedChar"/>
    <w:uiPriority w:val="99"/>
    <w:unhideWhenUsed/>
    <w:rsid w:val="00F36293"/>
    <w:pPr>
      <w:spacing w:before="100" w:beforeAutospacing="1"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F36293"/>
    <w:rPr>
      <w:rFonts w:ascii="Courier New" w:eastAsia="Times New Roman" w:hAnsi="Courier New" w:cs="Courier New"/>
      <w:sz w:val="20"/>
      <w:szCs w:val="20"/>
      <w:lang w:eastAsia="id-ID"/>
    </w:rPr>
  </w:style>
  <w:style w:type="character" w:customStyle="1" w:styleId="Heading1Char">
    <w:name w:val="Heading 1 Char"/>
    <w:basedOn w:val="DefaultParagraphFont"/>
    <w:link w:val="Heading1"/>
    <w:uiPriority w:val="9"/>
    <w:rsid w:val="00F36293"/>
    <w:rPr>
      <w:rFonts w:ascii="Times New Roman" w:eastAsia="Times New Roman" w:hAnsi="Times New Roman" w:cs="Times New Roman"/>
      <w:b/>
      <w:bCs/>
      <w:kern w:val="36"/>
      <w:sz w:val="48"/>
      <w:szCs w:val="48"/>
      <w:lang w:eastAsia="id-ID"/>
    </w:rPr>
  </w:style>
  <w:style w:type="character" w:styleId="FootnoteReference">
    <w:name w:val="footnote reference"/>
    <w:basedOn w:val="DefaultParagraphFont"/>
    <w:uiPriority w:val="99"/>
    <w:semiHidden/>
    <w:unhideWhenUsed/>
    <w:rsid w:val="00F36293"/>
    <w:rPr>
      <w:vertAlign w:val="superscript"/>
    </w:rPr>
  </w:style>
  <w:style w:type="character" w:customStyle="1" w:styleId="notranslate">
    <w:name w:val="notranslate"/>
    <w:basedOn w:val="DefaultParagraphFont"/>
    <w:rsid w:val="00F36293"/>
  </w:style>
  <w:style w:type="table" w:styleId="TableGrid">
    <w:name w:val="Table Grid"/>
    <w:basedOn w:val="TableNormal"/>
    <w:uiPriority w:val="99"/>
    <w:unhideWhenUsed/>
    <w:rsid w:val="00F56C0B"/>
    <w:pPr>
      <w:spacing w:after="0" w:line="240" w:lineRule="auto"/>
    </w:pPr>
    <w:rPr>
      <w:rFonts w:ascii="Calibri" w:eastAsia="Times New Roman" w:hAnsi="Calibri" w:cs="Times New Roman"/>
      <w:sz w:val="20"/>
      <w:szCs w:val="20"/>
      <w:lang w:val="en-US" w:eastAsia="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
    <w:rsid w:val="003D3138"/>
    <w:pPr>
      <w:spacing w:before="100" w:beforeAutospacing="1" w:after="0" w:line="240" w:lineRule="auto"/>
      <w:ind w:firstLine="567"/>
      <w:jc w:val="both"/>
    </w:pPr>
    <w:rPr>
      <w:rFonts w:ascii="Times New Roman" w:eastAsia="MS Mincho" w:hAnsi="Times New Roman" w:cs="Arial"/>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62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2082"/>
    <w:rPr>
      <w:color w:val="0000FF" w:themeColor="hyperlink"/>
      <w:u w:val="single"/>
    </w:rPr>
  </w:style>
  <w:style w:type="paragraph" w:styleId="HTMLPreformatted">
    <w:name w:val="HTML Preformatted"/>
    <w:basedOn w:val="Normal"/>
    <w:link w:val="HTMLPreformattedChar"/>
    <w:uiPriority w:val="99"/>
    <w:unhideWhenUsed/>
    <w:rsid w:val="00F36293"/>
    <w:pPr>
      <w:spacing w:before="100" w:beforeAutospacing="1"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F36293"/>
    <w:rPr>
      <w:rFonts w:ascii="Courier New" w:eastAsia="Times New Roman" w:hAnsi="Courier New" w:cs="Courier New"/>
      <w:sz w:val="20"/>
      <w:szCs w:val="20"/>
      <w:lang w:eastAsia="id-ID"/>
    </w:rPr>
  </w:style>
  <w:style w:type="character" w:customStyle="1" w:styleId="Heading1Char">
    <w:name w:val="Heading 1 Char"/>
    <w:basedOn w:val="DefaultParagraphFont"/>
    <w:link w:val="Heading1"/>
    <w:uiPriority w:val="9"/>
    <w:rsid w:val="00F36293"/>
    <w:rPr>
      <w:rFonts w:ascii="Times New Roman" w:eastAsia="Times New Roman" w:hAnsi="Times New Roman" w:cs="Times New Roman"/>
      <w:b/>
      <w:bCs/>
      <w:kern w:val="36"/>
      <w:sz w:val="48"/>
      <w:szCs w:val="48"/>
      <w:lang w:eastAsia="id-ID"/>
    </w:rPr>
  </w:style>
  <w:style w:type="character" w:styleId="FootnoteReference">
    <w:name w:val="footnote reference"/>
    <w:basedOn w:val="DefaultParagraphFont"/>
    <w:uiPriority w:val="99"/>
    <w:semiHidden/>
    <w:unhideWhenUsed/>
    <w:rsid w:val="00F36293"/>
    <w:rPr>
      <w:vertAlign w:val="superscript"/>
    </w:rPr>
  </w:style>
  <w:style w:type="character" w:customStyle="1" w:styleId="notranslate">
    <w:name w:val="notranslate"/>
    <w:basedOn w:val="DefaultParagraphFont"/>
    <w:rsid w:val="00F36293"/>
  </w:style>
  <w:style w:type="table" w:styleId="TableGrid">
    <w:name w:val="Table Grid"/>
    <w:basedOn w:val="TableNormal"/>
    <w:uiPriority w:val="99"/>
    <w:unhideWhenUsed/>
    <w:rsid w:val="00F56C0B"/>
    <w:pPr>
      <w:spacing w:after="0" w:line="240" w:lineRule="auto"/>
    </w:pPr>
    <w:rPr>
      <w:rFonts w:ascii="Calibri" w:eastAsia="Times New Roman" w:hAnsi="Calibri" w:cs="Times New Roman"/>
      <w:sz w:val="20"/>
      <w:szCs w:val="20"/>
      <w:lang w:val="en-US" w:eastAsia="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
    <w:rsid w:val="003D3138"/>
    <w:pPr>
      <w:spacing w:before="100" w:beforeAutospacing="1" w:after="0" w:line="240" w:lineRule="auto"/>
      <w:ind w:firstLine="567"/>
      <w:jc w:val="both"/>
    </w:pPr>
    <w:rPr>
      <w:rFonts w:ascii="Times New Roman" w:eastAsia="MS Mincho" w:hAnsi="Times New Roman" w:cs="Arial"/>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58430">
      <w:bodyDiv w:val="1"/>
      <w:marLeft w:val="0"/>
      <w:marRight w:val="0"/>
      <w:marTop w:val="0"/>
      <w:marBottom w:val="0"/>
      <w:divBdr>
        <w:top w:val="none" w:sz="0" w:space="0" w:color="auto"/>
        <w:left w:val="none" w:sz="0" w:space="0" w:color="auto"/>
        <w:bottom w:val="none" w:sz="0" w:space="0" w:color="auto"/>
        <w:right w:val="none" w:sz="0" w:space="0" w:color="auto"/>
      </w:divBdr>
    </w:div>
    <w:div w:id="108016232">
      <w:bodyDiv w:val="1"/>
      <w:marLeft w:val="0"/>
      <w:marRight w:val="0"/>
      <w:marTop w:val="0"/>
      <w:marBottom w:val="0"/>
      <w:divBdr>
        <w:top w:val="none" w:sz="0" w:space="0" w:color="auto"/>
        <w:left w:val="none" w:sz="0" w:space="0" w:color="auto"/>
        <w:bottom w:val="none" w:sz="0" w:space="0" w:color="auto"/>
        <w:right w:val="none" w:sz="0" w:space="0" w:color="auto"/>
      </w:divBdr>
    </w:div>
    <w:div w:id="160197169">
      <w:bodyDiv w:val="1"/>
      <w:marLeft w:val="0"/>
      <w:marRight w:val="0"/>
      <w:marTop w:val="0"/>
      <w:marBottom w:val="0"/>
      <w:divBdr>
        <w:top w:val="none" w:sz="0" w:space="0" w:color="auto"/>
        <w:left w:val="none" w:sz="0" w:space="0" w:color="auto"/>
        <w:bottom w:val="none" w:sz="0" w:space="0" w:color="auto"/>
        <w:right w:val="none" w:sz="0" w:space="0" w:color="auto"/>
      </w:divBdr>
    </w:div>
    <w:div w:id="337194324">
      <w:bodyDiv w:val="1"/>
      <w:marLeft w:val="0"/>
      <w:marRight w:val="0"/>
      <w:marTop w:val="0"/>
      <w:marBottom w:val="0"/>
      <w:divBdr>
        <w:top w:val="none" w:sz="0" w:space="0" w:color="auto"/>
        <w:left w:val="none" w:sz="0" w:space="0" w:color="auto"/>
        <w:bottom w:val="none" w:sz="0" w:space="0" w:color="auto"/>
        <w:right w:val="none" w:sz="0" w:space="0" w:color="auto"/>
      </w:divBdr>
    </w:div>
    <w:div w:id="397097081">
      <w:bodyDiv w:val="1"/>
      <w:marLeft w:val="0"/>
      <w:marRight w:val="0"/>
      <w:marTop w:val="0"/>
      <w:marBottom w:val="0"/>
      <w:divBdr>
        <w:top w:val="none" w:sz="0" w:space="0" w:color="auto"/>
        <w:left w:val="none" w:sz="0" w:space="0" w:color="auto"/>
        <w:bottom w:val="none" w:sz="0" w:space="0" w:color="auto"/>
        <w:right w:val="none" w:sz="0" w:space="0" w:color="auto"/>
      </w:divBdr>
    </w:div>
    <w:div w:id="400760376">
      <w:bodyDiv w:val="1"/>
      <w:marLeft w:val="0"/>
      <w:marRight w:val="0"/>
      <w:marTop w:val="0"/>
      <w:marBottom w:val="0"/>
      <w:divBdr>
        <w:top w:val="none" w:sz="0" w:space="0" w:color="auto"/>
        <w:left w:val="none" w:sz="0" w:space="0" w:color="auto"/>
        <w:bottom w:val="none" w:sz="0" w:space="0" w:color="auto"/>
        <w:right w:val="none" w:sz="0" w:space="0" w:color="auto"/>
      </w:divBdr>
    </w:div>
    <w:div w:id="407118028">
      <w:bodyDiv w:val="1"/>
      <w:marLeft w:val="0"/>
      <w:marRight w:val="0"/>
      <w:marTop w:val="0"/>
      <w:marBottom w:val="0"/>
      <w:divBdr>
        <w:top w:val="none" w:sz="0" w:space="0" w:color="auto"/>
        <w:left w:val="none" w:sz="0" w:space="0" w:color="auto"/>
        <w:bottom w:val="none" w:sz="0" w:space="0" w:color="auto"/>
        <w:right w:val="none" w:sz="0" w:space="0" w:color="auto"/>
      </w:divBdr>
    </w:div>
    <w:div w:id="460611374">
      <w:bodyDiv w:val="1"/>
      <w:marLeft w:val="0"/>
      <w:marRight w:val="0"/>
      <w:marTop w:val="0"/>
      <w:marBottom w:val="0"/>
      <w:divBdr>
        <w:top w:val="none" w:sz="0" w:space="0" w:color="auto"/>
        <w:left w:val="none" w:sz="0" w:space="0" w:color="auto"/>
        <w:bottom w:val="none" w:sz="0" w:space="0" w:color="auto"/>
        <w:right w:val="none" w:sz="0" w:space="0" w:color="auto"/>
      </w:divBdr>
    </w:div>
    <w:div w:id="501816032">
      <w:bodyDiv w:val="1"/>
      <w:marLeft w:val="0"/>
      <w:marRight w:val="0"/>
      <w:marTop w:val="0"/>
      <w:marBottom w:val="0"/>
      <w:divBdr>
        <w:top w:val="none" w:sz="0" w:space="0" w:color="auto"/>
        <w:left w:val="none" w:sz="0" w:space="0" w:color="auto"/>
        <w:bottom w:val="none" w:sz="0" w:space="0" w:color="auto"/>
        <w:right w:val="none" w:sz="0" w:space="0" w:color="auto"/>
      </w:divBdr>
    </w:div>
    <w:div w:id="897974932">
      <w:bodyDiv w:val="1"/>
      <w:marLeft w:val="0"/>
      <w:marRight w:val="0"/>
      <w:marTop w:val="0"/>
      <w:marBottom w:val="0"/>
      <w:divBdr>
        <w:top w:val="none" w:sz="0" w:space="0" w:color="auto"/>
        <w:left w:val="none" w:sz="0" w:space="0" w:color="auto"/>
        <w:bottom w:val="none" w:sz="0" w:space="0" w:color="auto"/>
        <w:right w:val="none" w:sz="0" w:space="0" w:color="auto"/>
      </w:divBdr>
    </w:div>
    <w:div w:id="1105492209">
      <w:bodyDiv w:val="1"/>
      <w:marLeft w:val="0"/>
      <w:marRight w:val="0"/>
      <w:marTop w:val="0"/>
      <w:marBottom w:val="0"/>
      <w:divBdr>
        <w:top w:val="none" w:sz="0" w:space="0" w:color="auto"/>
        <w:left w:val="none" w:sz="0" w:space="0" w:color="auto"/>
        <w:bottom w:val="none" w:sz="0" w:space="0" w:color="auto"/>
        <w:right w:val="none" w:sz="0" w:space="0" w:color="auto"/>
      </w:divBdr>
    </w:div>
    <w:div w:id="1177695138">
      <w:bodyDiv w:val="1"/>
      <w:marLeft w:val="0"/>
      <w:marRight w:val="0"/>
      <w:marTop w:val="0"/>
      <w:marBottom w:val="0"/>
      <w:divBdr>
        <w:top w:val="none" w:sz="0" w:space="0" w:color="auto"/>
        <w:left w:val="none" w:sz="0" w:space="0" w:color="auto"/>
        <w:bottom w:val="none" w:sz="0" w:space="0" w:color="auto"/>
        <w:right w:val="none" w:sz="0" w:space="0" w:color="auto"/>
      </w:divBdr>
    </w:div>
    <w:div w:id="1361397295">
      <w:bodyDiv w:val="1"/>
      <w:marLeft w:val="0"/>
      <w:marRight w:val="0"/>
      <w:marTop w:val="0"/>
      <w:marBottom w:val="0"/>
      <w:divBdr>
        <w:top w:val="none" w:sz="0" w:space="0" w:color="auto"/>
        <w:left w:val="none" w:sz="0" w:space="0" w:color="auto"/>
        <w:bottom w:val="none" w:sz="0" w:space="0" w:color="auto"/>
        <w:right w:val="none" w:sz="0" w:space="0" w:color="auto"/>
      </w:divBdr>
    </w:div>
    <w:div w:id="1599410710">
      <w:bodyDiv w:val="1"/>
      <w:marLeft w:val="0"/>
      <w:marRight w:val="0"/>
      <w:marTop w:val="0"/>
      <w:marBottom w:val="0"/>
      <w:divBdr>
        <w:top w:val="none" w:sz="0" w:space="0" w:color="auto"/>
        <w:left w:val="none" w:sz="0" w:space="0" w:color="auto"/>
        <w:bottom w:val="none" w:sz="0" w:space="0" w:color="auto"/>
        <w:right w:val="none" w:sz="0" w:space="0" w:color="auto"/>
      </w:divBdr>
    </w:div>
    <w:div w:id="2044592997">
      <w:bodyDiv w:val="1"/>
      <w:marLeft w:val="0"/>
      <w:marRight w:val="0"/>
      <w:marTop w:val="0"/>
      <w:marBottom w:val="0"/>
      <w:divBdr>
        <w:top w:val="none" w:sz="0" w:space="0" w:color="auto"/>
        <w:left w:val="none" w:sz="0" w:space="0" w:color="auto"/>
        <w:bottom w:val="none" w:sz="0" w:space="0" w:color="auto"/>
        <w:right w:val="none" w:sz="0" w:space="0" w:color="auto"/>
      </w:divBdr>
    </w:div>
    <w:div w:id="211277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zhtyan@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A4327-AB97-4E9C-B33D-BBCD3BF73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Pages>
  <Words>3859</Words>
  <Characters>22002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dc:creator>
  <cp:lastModifiedBy>ado</cp:lastModifiedBy>
  <cp:revision>4</cp:revision>
  <dcterms:created xsi:type="dcterms:W3CDTF">2019-06-15T00:44:00Z</dcterms:created>
  <dcterms:modified xsi:type="dcterms:W3CDTF">2019-06-19T06:16:00Z</dcterms:modified>
</cp:coreProperties>
</file>