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F3C" w:rsidRDefault="008C5F3C" w:rsidP="008C5F3C">
      <w:pPr>
        <w:spacing w:after="0" w:line="240" w:lineRule="auto"/>
        <w:jc w:val="center"/>
        <w:rPr>
          <w:rFonts w:ascii="Times New Roman" w:hAnsi="Times New Roman" w:cs="Times New Roman"/>
          <w:b/>
          <w:lang w:val="en-US"/>
        </w:rPr>
      </w:pPr>
      <w:bookmarkStart w:id="0" w:name="_Toc330964707"/>
      <w:bookmarkStart w:id="1" w:name="_Toc484638737"/>
      <w:r w:rsidRPr="00746435">
        <w:rPr>
          <w:rFonts w:ascii="Times New Roman" w:hAnsi="Times New Roman" w:cs="Times New Roman"/>
          <w:b/>
          <w:lang w:val="en-US"/>
        </w:rPr>
        <w:t>MINYAK SAWIT INDONESIA DALAM PASAR MINYAK NABATI DUNIA:</w:t>
      </w:r>
    </w:p>
    <w:p w:rsidR="003F1656" w:rsidRPr="00746435" w:rsidRDefault="008C5F3C" w:rsidP="008C5F3C">
      <w:pPr>
        <w:spacing w:after="0" w:line="240" w:lineRule="auto"/>
        <w:jc w:val="center"/>
        <w:rPr>
          <w:rFonts w:ascii="Times New Roman" w:hAnsi="Times New Roman" w:cs="Times New Roman"/>
          <w:b/>
          <w:i/>
          <w:lang w:val="en-US"/>
        </w:rPr>
      </w:pPr>
      <w:r w:rsidRPr="00746435">
        <w:rPr>
          <w:rFonts w:ascii="Times New Roman" w:hAnsi="Times New Roman" w:cs="Times New Roman"/>
          <w:b/>
          <w:lang w:val="en-US"/>
        </w:rPr>
        <w:t xml:space="preserve"> </w:t>
      </w:r>
      <w:r w:rsidRPr="00746435">
        <w:rPr>
          <w:rFonts w:ascii="Times New Roman" w:hAnsi="Times New Roman" w:cs="Times New Roman"/>
          <w:b/>
          <w:i/>
          <w:lang w:val="en-US"/>
        </w:rPr>
        <w:t xml:space="preserve">LEADER </w:t>
      </w:r>
      <w:proofErr w:type="gramStart"/>
      <w:r w:rsidRPr="00746435">
        <w:rPr>
          <w:rFonts w:ascii="Times New Roman" w:hAnsi="Times New Roman" w:cs="Times New Roman"/>
          <w:b/>
          <w:i/>
          <w:lang w:val="en-US"/>
        </w:rPr>
        <w:t>ATAU  FOLLOWER</w:t>
      </w:r>
      <w:proofErr w:type="gramEnd"/>
      <w:r w:rsidRPr="00746435">
        <w:rPr>
          <w:rFonts w:ascii="Times New Roman" w:hAnsi="Times New Roman" w:cs="Times New Roman"/>
          <w:b/>
          <w:i/>
          <w:lang w:val="en-US"/>
        </w:rPr>
        <w:t xml:space="preserve"> ?</w:t>
      </w:r>
    </w:p>
    <w:p w:rsidR="00D03380" w:rsidRPr="00746435" w:rsidRDefault="00D03380" w:rsidP="008C5F3C">
      <w:pPr>
        <w:spacing w:after="0" w:line="240" w:lineRule="auto"/>
        <w:jc w:val="center"/>
        <w:rPr>
          <w:rFonts w:ascii="Times New Roman" w:hAnsi="Times New Roman" w:cs="Times New Roman"/>
          <w:b/>
          <w:lang w:val="en-US"/>
        </w:rPr>
      </w:pPr>
    </w:p>
    <w:p w:rsidR="00EA5BF3" w:rsidRDefault="006242D5" w:rsidP="0015750D">
      <w:pPr>
        <w:spacing w:after="0" w:line="240" w:lineRule="auto"/>
        <w:jc w:val="center"/>
        <w:rPr>
          <w:rFonts w:ascii="Times New Roman" w:hAnsi="Times New Roman" w:cs="Times New Roman"/>
          <w:b/>
          <w:lang w:val="en-US"/>
        </w:rPr>
      </w:pPr>
      <w:r w:rsidRPr="00746435">
        <w:rPr>
          <w:rFonts w:ascii="Times New Roman" w:hAnsi="Times New Roman" w:cs="Times New Roman"/>
          <w:b/>
          <w:lang w:val="en-US"/>
        </w:rPr>
        <w:t>Wanti Fitrianti</w:t>
      </w:r>
      <w:r w:rsidR="008C5F3C">
        <w:rPr>
          <w:rFonts w:ascii="Times New Roman" w:hAnsi="Times New Roman" w:cs="Times New Roman"/>
          <w:b/>
          <w:lang w:val="en-US"/>
        </w:rPr>
        <w:t>*</w:t>
      </w:r>
      <w:proofErr w:type="gramStart"/>
      <w:r w:rsidR="008C5F3C">
        <w:rPr>
          <w:rFonts w:ascii="Times New Roman" w:hAnsi="Times New Roman" w:cs="Times New Roman"/>
          <w:b/>
          <w:lang w:val="en-US"/>
        </w:rPr>
        <w:t>)</w:t>
      </w:r>
      <w:r w:rsidR="008C5F3C">
        <w:rPr>
          <w:rFonts w:ascii="Times New Roman" w:hAnsi="Times New Roman" w:cs="Times New Roman"/>
          <w:b/>
          <w:vertAlign w:val="superscript"/>
          <w:lang w:val="en-US"/>
        </w:rPr>
        <w:t>1</w:t>
      </w:r>
      <w:proofErr w:type="gramEnd"/>
      <w:r w:rsidRPr="00746435">
        <w:rPr>
          <w:rFonts w:ascii="Times New Roman" w:hAnsi="Times New Roman" w:cs="Times New Roman"/>
          <w:b/>
        </w:rPr>
        <w:t>, Yusman Syauk</w:t>
      </w:r>
      <w:r w:rsidR="00D03380" w:rsidRPr="00746435">
        <w:rPr>
          <w:rFonts w:ascii="Times New Roman" w:hAnsi="Times New Roman" w:cs="Times New Roman"/>
          <w:b/>
        </w:rPr>
        <w:t>at</w:t>
      </w:r>
      <w:r w:rsidR="008C5F3C">
        <w:rPr>
          <w:rFonts w:ascii="Times New Roman" w:hAnsi="Times New Roman" w:cs="Times New Roman"/>
          <w:b/>
          <w:lang w:val="en-US"/>
        </w:rPr>
        <w:t>**)</w:t>
      </w:r>
      <w:r w:rsidR="00D03380" w:rsidRPr="00746435">
        <w:rPr>
          <w:rFonts w:ascii="Times New Roman" w:hAnsi="Times New Roman" w:cs="Times New Roman"/>
          <w:b/>
        </w:rPr>
        <w:t>, Sri Hartoyo</w:t>
      </w:r>
      <w:r w:rsidR="008C5F3C">
        <w:rPr>
          <w:rFonts w:ascii="Times New Roman" w:hAnsi="Times New Roman" w:cs="Times New Roman"/>
          <w:b/>
          <w:lang w:val="en-US"/>
        </w:rPr>
        <w:t>**)</w:t>
      </w:r>
      <w:r w:rsidR="00D03380" w:rsidRPr="00746435">
        <w:rPr>
          <w:rFonts w:ascii="Times New Roman" w:hAnsi="Times New Roman" w:cs="Times New Roman"/>
          <w:b/>
        </w:rPr>
        <w:t>, Anna Fariyanti</w:t>
      </w:r>
      <w:r w:rsidR="008C5F3C">
        <w:rPr>
          <w:rFonts w:ascii="Times New Roman" w:hAnsi="Times New Roman" w:cs="Times New Roman"/>
          <w:b/>
          <w:lang w:val="en-US"/>
        </w:rPr>
        <w:t>**)</w:t>
      </w:r>
    </w:p>
    <w:p w:rsidR="008C5F3C" w:rsidRDefault="008C5F3C" w:rsidP="0015750D">
      <w:pPr>
        <w:spacing w:after="0" w:line="240" w:lineRule="auto"/>
        <w:jc w:val="center"/>
        <w:rPr>
          <w:rFonts w:ascii="Times New Roman" w:hAnsi="Times New Roman" w:cs="Times New Roman"/>
          <w:b/>
          <w:lang w:val="en-US"/>
        </w:rPr>
      </w:pPr>
    </w:p>
    <w:p w:rsidR="008C5F3C" w:rsidRPr="008C5F3C" w:rsidRDefault="008C5F3C" w:rsidP="0015750D">
      <w:pPr>
        <w:spacing w:after="0" w:line="240" w:lineRule="auto"/>
        <w:jc w:val="center"/>
        <w:rPr>
          <w:rFonts w:ascii="Times New Roman" w:hAnsi="Times New Roman" w:cs="Times New Roman"/>
          <w:lang w:val="en-US"/>
        </w:rPr>
      </w:pPr>
      <w:proofErr w:type="gramStart"/>
      <w:r w:rsidRPr="008C5F3C">
        <w:rPr>
          <w:rFonts w:ascii="Times New Roman" w:hAnsi="Times New Roman" w:cs="Times New Roman"/>
          <w:lang w:val="en-US"/>
        </w:rPr>
        <w:t>*)Fakultas</w:t>
      </w:r>
      <w:proofErr w:type="gramEnd"/>
      <w:r w:rsidRPr="008C5F3C">
        <w:rPr>
          <w:rFonts w:ascii="Times New Roman" w:hAnsi="Times New Roman" w:cs="Times New Roman"/>
          <w:lang w:val="en-US"/>
        </w:rPr>
        <w:t xml:space="preserve"> Pertanian, Universitas Tanjungpura</w:t>
      </w:r>
    </w:p>
    <w:p w:rsidR="008C5F3C" w:rsidRPr="008C5F3C" w:rsidRDefault="008C5F3C" w:rsidP="0015750D">
      <w:pPr>
        <w:spacing w:after="0" w:line="240" w:lineRule="auto"/>
        <w:jc w:val="center"/>
        <w:rPr>
          <w:rFonts w:ascii="Times New Roman" w:hAnsi="Times New Roman" w:cs="Times New Roman"/>
          <w:lang w:val="en-US"/>
        </w:rPr>
      </w:pPr>
      <w:r w:rsidRPr="008C5F3C">
        <w:rPr>
          <w:rFonts w:ascii="Times New Roman" w:hAnsi="Times New Roman" w:cs="Times New Roman"/>
          <w:lang w:val="en-US"/>
        </w:rPr>
        <w:t>**</w:t>
      </w:r>
      <w:proofErr w:type="gramStart"/>
      <w:r w:rsidRPr="008C5F3C">
        <w:rPr>
          <w:rFonts w:ascii="Times New Roman" w:hAnsi="Times New Roman" w:cs="Times New Roman"/>
          <w:lang w:val="en-US"/>
        </w:rPr>
        <w:t>)Fakultas</w:t>
      </w:r>
      <w:proofErr w:type="gramEnd"/>
      <w:r w:rsidRPr="008C5F3C">
        <w:rPr>
          <w:rFonts w:ascii="Times New Roman" w:hAnsi="Times New Roman" w:cs="Times New Roman"/>
          <w:lang w:val="en-US"/>
        </w:rPr>
        <w:t xml:space="preserve"> Ekonomi dan Manajemen, Institut Pertanian Bogor</w:t>
      </w:r>
    </w:p>
    <w:p w:rsidR="00D03380" w:rsidRPr="008C5F3C" w:rsidRDefault="00D03380" w:rsidP="0015750D">
      <w:pPr>
        <w:spacing w:after="0" w:line="240" w:lineRule="auto"/>
        <w:jc w:val="center"/>
        <w:rPr>
          <w:rFonts w:ascii="Times New Roman" w:hAnsi="Times New Roman" w:cs="Times New Roman"/>
        </w:rPr>
      </w:pPr>
    </w:p>
    <w:p w:rsidR="001365C7" w:rsidRPr="00746435" w:rsidRDefault="001F5ECD" w:rsidP="0015750D">
      <w:pPr>
        <w:spacing w:after="0" w:line="240" w:lineRule="auto"/>
        <w:jc w:val="center"/>
        <w:rPr>
          <w:rFonts w:ascii="Times New Roman" w:hAnsi="Times New Roman" w:cs="Times New Roman"/>
          <w:b/>
          <w:lang w:val="en-US"/>
        </w:rPr>
      </w:pPr>
      <w:r w:rsidRPr="00746435">
        <w:rPr>
          <w:rFonts w:ascii="Times New Roman" w:hAnsi="Times New Roman" w:cs="Times New Roman"/>
          <w:b/>
          <w:lang w:val="en-US"/>
        </w:rPr>
        <w:t>ABSTRAK</w:t>
      </w:r>
    </w:p>
    <w:p w:rsidR="001365C7" w:rsidRPr="00746435" w:rsidRDefault="000B4B67" w:rsidP="0015750D">
      <w:pPr>
        <w:spacing w:after="0" w:line="240" w:lineRule="auto"/>
        <w:ind w:firstLine="720"/>
        <w:contextualSpacing/>
        <w:jc w:val="both"/>
        <w:rPr>
          <w:rFonts w:ascii="Times New Roman" w:hAnsi="Times New Roman" w:cs="Times New Roman"/>
          <w:lang w:val="en-US"/>
        </w:rPr>
      </w:pPr>
      <w:r w:rsidRPr="00746435">
        <w:rPr>
          <w:rFonts w:ascii="Times New Roman" w:hAnsi="Times New Roman" w:cs="Times New Roman"/>
          <w:lang w:val="en-US"/>
        </w:rPr>
        <w:t>Integrasi p</w:t>
      </w:r>
      <w:r w:rsidR="00A35135" w:rsidRPr="00746435">
        <w:rPr>
          <w:rFonts w:ascii="Times New Roman" w:hAnsi="Times New Roman" w:cs="Times New Roman"/>
          <w:lang w:val="en-US"/>
        </w:rPr>
        <w:t xml:space="preserve">asar </w:t>
      </w:r>
      <w:r w:rsidR="00D057D8" w:rsidRPr="00746435">
        <w:rPr>
          <w:rFonts w:ascii="Times New Roman" w:hAnsi="Times New Roman" w:cs="Times New Roman"/>
          <w:lang w:val="en-US"/>
        </w:rPr>
        <w:t xml:space="preserve">antara </w:t>
      </w:r>
      <w:r w:rsidR="00A35135" w:rsidRPr="00746435">
        <w:rPr>
          <w:rFonts w:ascii="Times New Roman" w:hAnsi="Times New Roman" w:cs="Times New Roman"/>
          <w:lang w:val="en-US"/>
        </w:rPr>
        <w:t xml:space="preserve">minyak nabati diuji untuk melihat dampak </w:t>
      </w:r>
      <w:r w:rsidR="001365C7" w:rsidRPr="00746435">
        <w:rPr>
          <w:rFonts w:ascii="Times New Roman" w:hAnsi="Times New Roman" w:cs="Times New Roman"/>
        </w:rPr>
        <w:t>makin meningkatnya pangsa minyak saw</w:t>
      </w:r>
      <w:r w:rsidR="00A35135" w:rsidRPr="00746435">
        <w:rPr>
          <w:rFonts w:ascii="Times New Roman" w:hAnsi="Times New Roman" w:cs="Times New Roman"/>
        </w:rPr>
        <w:t>it</w:t>
      </w:r>
      <w:r w:rsidR="002C4A92" w:rsidRPr="00746435">
        <w:rPr>
          <w:rFonts w:ascii="Times New Roman" w:hAnsi="Times New Roman" w:cs="Times New Roman"/>
          <w:lang w:val="en-US"/>
        </w:rPr>
        <w:t xml:space="preserve"> Indonesia</w:t>
      </w:r>
      <w:r w:rsidR="00A35135" w:rsidRPr="00746435">
        <w:rPr>
          <w:rFonts w:ascii="Times New Roman" w:hAnsi="Times New Roman" w:cs="Times New Roman"/>
        </w:rPr>
        <w:t xml:space="preserve"> di pasar minyak nabati </w:t>
      </w:r>
      <w:r w:rsidR="00A41926" w:rsidRPr="00746435">
        <w:rPr>
          <w:rFonts w:ascii="Times New Roman" w:hAnsi="Times New Roman" w:cs="Times New Roman"/>
          <w:lang w:val="en-US"/>
        </w:rPr>
        <w:t>dunia.</w:t>
      </w:r>
      <w:r w:rsidR="001365C7" w:rsidRPr="00746435">
        <w:rPr>
          <w:rFonts w:ascii="Times New Roman" w:hAnsi="Times New Roman" w:cs="Times New Roman"/>
          <w:lang w:val="en-US"/>
        </w:rPr>
        <w:t xml:space="preserve"> </w:t>
      </w:r>
      <w:r w:rsidR="009E16CD" w:rsidRPr="00746435">
        <w:rPr>
          <w:rFonts w:ascii="Times New Roman" w:hAnsi="Times New Roman" w:cs="Times New Roman"/>
        </w:rPr>
        <w:t xml:space="preserve">Penelitian ini </w:t>
      </w:r>
      <w:r w:rsidR="009E16CD" w:rsidRPr="00746435">
        <w:rPr>
          <w:rFonts w:ascii="Times New Roman" w:hAnsi="Times New Roman" w:cs="Times New Roman"/>
          <w:lang w:val="en-US"/>
        </w:rPr>
        <w:t xml:space="preserve">menggunakan konsep  </w:t>
      </w:r>
      <w:r w:rsidR="004E28F7" w:rsidRPr="00746435">
        <w:rPr>
          <w:rFonts w:ascii="Times New Roman" w:hAnsi="Times New Roman" w:cs="Times New Roman"/>
          <w:i/>
          <w:lang w:val="en-US"/>
        </w:rPr>
        <w:t xml:space="preserve">threshold </w:t>
      </w:r>
      <w:r w:rsidR="00912305" w:rsidRPr="00746435">
        <w:rPr>
          <w:rFonts w:ascii="Times New Roman" w:hAnsi="Times New Roman" w:cs="Times New Roman"/>
          <w:i/>
          <w:lang w:val="en-US"/>
        </w:rPr>
        <w:t>kointegrasi</w:t>
      </w:r>
      <w:r w:rsidR="00912305" w:rsidRPr="00746435">
        <w:rPr>
          <w:rFonts w:ascii="Times New Roman" w:hAnsi="Times New Roman" w:cs="Times New Roman"/>
          <w:lang w:val="en-US"/>
        </w:rPr>
        <w:t xml:space="preserve"> dalam </w:t>
      </w:r>
      <w:r w:rsidR="009E16CD" w:rsidRPr="00746435">
        <w:rPr>
          <w:rFonts w:ascii="Times New Roman" w:hAnsi="Times New Roman" w:cs="Times New Roman"/>
          <w:lang w:val="en-US"/>
        </w:rPr>
        <w:t xml:space="preserve">penyesuaian asimetris yang sangat </w:t>
      </w:r>
      <w:r w:rsidR="009E16CD" w:rsidRPr="00746435">
        <w:rPr>
          <w:rFonts w:ascii="Times New Roman" w:hAnsi="Times New Roman" w:cs="Times New Roman"/>
        </w:rPr>
        <w:t>berbeda dengan penelitian sebelumnya yang hanya fokus pada penyesuaian linear simetris.</w:t>
      </w:r>
      <w:r w:rsidR="009E16CD" w:rsidRPr="00746435">
        <w:rPr>
          <w:rFonts w:ascii="Times New Roman" w:hAnsi="Times New Roman" w:cs="Times New Roman"/>
          <w:lang w:val="en-US"/>
        </w:rPr>
        <w:t xml:space="preserve"> </w:t>
      </w:r>
      <w:r w:rsidR="001365C7" w:rsidRPr="00746435">
        <w:rPr>
          <w:rFonts w:ascii="Times New Roman" w:hAnsi="Times New Roman" w:cs="Times New Roman"/>
          <w:lang w:val="en-US"/>
        </w:rPr>
        <w:t xml:space="preserve">Data yang digunakan merupakan data </w:t>
      </w:r>
      <w:r w:rsidR="001365C7" w:rsidRPr="00746435">
        <w:rPr>
          <w:rFonts w:ascii="Times New Roman" w:hAnsi="Times New Roman" w:cs="Times New Roman"/>
          <w:i/>
          <w:lang w:val="en-US"/>
        </w:rPr>
        <w:t>time series</w:t>
      </w:r>
      <w:r w:rsidR="001365C7" w:rsidRPr="00746435">
        <w:rPr>
          <w:rFonts w:ascii="Times New Roman" w:hAnsi="Times New Roman" w:cs="Times New Roman"/>
          <w:lang w:val="en-US"/>
        </w:rPr>
        <w:t xml:space="preserve"> </w:t>
      </w:r>
      <w:r w:rsidR="006D2498" w:rsidRPr="00746435">
        <w:rPr>
          <w:rFonts w:ascii="Times New Roman" w:hAnsi="Times New Roman" w:cs="Times New Roman"/>
          <w:lang w:val="en-US"/>
        </w:rPr>
        <w:t>harga minyak nabati</w:t>
      </w:r>
      <w:r w:rsidR="004F183F" w:rsidRPr="00746435">
        <w:rPr>
          <w:rFonts w:ascii="Times New Roman" w:hAnsi="Times New Roman" w:cs="Times New Roman"/>
          <w:lang w:val="en-US"/>
        </w:rPr>
        <w:t xml:space="preserve"> (minyak sawit, minyak kedelai, minyak rapeseed dan </w:t>
      </w:r>
      <w:proofErr w:type="gramStart"/>
      <w:r w:rsidR="004F183F" w:rsidRPr="00746435">
        <w:rPr>
          <w:rFonts w:ascii="Times New Roman" w:hAnsi="Times New Roman" w:cs="Times New Roman"/>
          <w:lang w:val="en-US"/>
        </w:rPr>
        <w:t xml:space="preserve">minyak  </w:t>
      </w:r>
      <w:r w:rsidR="002C0E12" w:rsidRPr="00746435">
        <w:rPr>
          <w:rFonts w:ascii="Times New Roman" w:hAnsi="Times New Roman" w:cs="Times New Roman"/>
          <w:lang w:val="en-US"/>
        </w:rPr>
        <w:t>b</w:t>
      </w:r>
      <w:r w:rsidR="004F183F" w:rsidRPr="00746435">
        <w:rPr>
          <w:rFonts w:ascii="Times New Roman" w:hAnsi="Times New Roman" w:cs="Times New Roman"/>
          <w:lang w:val="en-US"/>
        </w:rPr>
        <w:t>unga</w:t>
      </w:r>
      <w:proofErr w:type="gramEnd"/>
      <w:r w:rsidR="004F183F" w:rsidRPr="00746435">
        <w:rPr>
          <w:rFonts w:ascii="Times New Roman" w:hAnsi="Times New Roman" w:cs="Times New Roman"/>
          <w:lang w:val="en-US"/>
        </w:rPr>
        <w:t xml:space="preserve"> matahari)</w:t>
      </w:r>
      <w:r w:rsidR="006D2498" w:rsidRPr="00746435">
        <w:rPr>
          <w:rFonts w:ascii="Times New Roman" w:hAnsi="Times New Roman" w:cs="Times New Roman"/>
          <w:lang w:val="en-US"/>
        </w:rPr>
        <w:t xml:space="preserve"> </w:t>
      </w:r>
      <w:r w:rsidR="001365C7" w:rsidRPr="00746435">
        <w:rPr>
          <w:rFonts w:ascii="Times New Roman" w:hAnsi="Times New Roman" w:cs="Times New Roman"/>
          <w:lang w:val="en-US"/>
        </w:rPr>
        <w:t>periode Januari 2004 sampai Juni 2017</w:t>
      </w:r>
      <w:r w:rsidR="00671AB6" w:rsidRPr="00746435">
        <w:rPr>
          <w:rFonts w:ascii="Times New Roman" w:hAnsi="Times New Roman" w:cs="Times New Roman"/>
          <w:lang w:val="en-US"/>
        </w:rPr>
        <w:t xml:space="preserve">. Analisis yang </w:t>
      </w:r>
      <w:proofErr w:type="gramStart"/>
      <w:r w:rsidR="00671AB6" w:rsidRPr="00746435">
        <w:rPr>
          <w:rFonts w:ascii="Times New Roman" w:hAnsi="Times New Roman" w:cs="Times New Roman"/>
          <w:lang w:val="en-US"/>
        </w:rPr>
        <w:t xml:space="preserve">digunakan </w:t>
      </w:r>
      <w:r w:rsidR="000D00DD" w:rsidRPr="00746435">
        <w:rPr>
          <w:rFonts w:ascii="Times New Roman" w:hAnsi="Times New Roman" w:cs="Times New Roman"/>
        </w:rPr>
        <w:t xml:space="preserve"> dengan</w:t>
      </w:r>
      <w:proofErr w:type="gramEnd"/>
      <w:r w:rsidR="000D00DD" w:rsidRPr="00746435">
        <w:rPr>
          <w:rFonts w:ascii="Times New Roman" w:hAnsi="Times New Roman" w:cs="Times New Roman"/>
        </w:rPr>
        <w:t xml:space="preserve"> pendekatan </w:t>
      </w:r>
      <w:r w:rsidR="000D00DD" w:rsidRPr="00746435">
        <w:rPr>
          <w:rFonts w:ascii="Times New Roman" w:hAnsi="Times New Roman" w:cs="Times New Roman"/>
          <w:i/>
          <w:lang w:val="en-US"/>
        </w:rPr>
        <w:t>Threshold</w:t>
      </w:r>
      <w:r w:rsidR="000D00DD" w:rsidRPr="00746435">
        <w:rPr>
          <w:rFonts w:ascii="Times New Roman" w:hAnsi="Times New Roman" w:cs="Times New Roman"/>
          <w:i/>
        </w:rPr>
        <w:t xml:space="preserve"> Vector </w:t>
      </w:r>
      <w:r w:rsidR="000D00DD" w:rsidRPr="00746435">
        <w:rPr>
          <w:rFonts w:ascii="Times New Roman" w:hAnsi="Times New Roman" w:cs="Times New Roman"/>
          <w:i/>
          <w:lang w:val="en-US"/>
        </w:rPr>
        <w:t>Error Corection Model</w:t>
      </w:r>
      <w:r w:rsidR="001365C7" w:rsidRPr="00746435">
        <w:rPr>
          <w:rFonts w:ascii="Times New Roman" w:hAnsi="Times New Roman" w:cs="Times New Roman"/>
          <w:lang w:val="en-US"/>
        </w:rPr>
        <w:t>.</w:t>
      </w:r>
      <w:r w:rsidR="00A35135" w:rsidRPr="00746435">
        <w:rPr>
          <w:rFonts w:ascii="Times New Roman" w:hAnsi="Times New Roman" w:cs="Times New Roman"/>
          <w:lang w:val="en-US"/>
        </w:rPr>
        <w:t xml:space="preserve"> </w:t>
      </w:r>
      <w:r w:rsidR="00D057D8" w:rsidRPr="00746435">
        <w:rPr>
          <w:rFonts w:ascii="Times New Roman" w:hAnsi="Times New Roman" w:cs="Times New Roman"/>
          <w:lang w:val="en-US"/>
        </w:rPr>
        <w:t>Hasil temuan membuktikan adanya</w:t>
      </w:r>
      <w:r w:rsidR="00662365" w:rsidRPr="00746435">
        <w:rPr>
          <w:rFonts w:ascii="Times New Roman" w:hAnsi="Times New Roman" w:cs="Times New Roman"/>
          <w:lang w:val="en-US"/>
        </w:rPr>
        <w:t xml:space="preserve"> integrasi pasar</w:t>
      </w:r>
      <w:r w:rsidR="00D057D8" w:rsidRPr="00746435">
        <w:rPr>
          <w:rFonts w:ascii="Times New Roman" w:hAnsi="Times New Roman" w:cs="Times New Roman"/>
          <w:lang w:val="en-US"/>
        </w:rPr>
        <w:t xml:space="preserve"> </w:t>
      </w:r>
      <w:r w:rsidR="00662365" w:rsidRPr="00746435">
        <w:rPr>
          <w:rFonts w:ascii="Times New Roman" w:hAnsi="Times New Roman" w:cs="Times New Roman"/>
          <w:lang w:val="en-US"/>
        </w:rPr>
        <w:t xml:space="preserve">dan </w:t>
      </w:r>
      <w:r w:rsidR="00A35135" w:rsidRPr="00746435">
        <w:rPr>
          <w:rFonts w:ascii="Times New Roman" w:hAnsi="Times New Roman" w:cs="Times New Roman"/>
          <w:lang w:val="en-US"/>
        </w:rPr>
        <w:t>t</w:t>
      </w:r>
      <w:r w:rsidR="003D743B" w:rsidRPr="00746435">
        <w:rPr>
          <w:rFonts w:ascii="Times New Roman" w:hAnsi="Times New Roman" w:cs="Times New Roman"/>
          <w:lang w:val="en-US"/>
        </w:rPr>
        <w:t>ran</w:t>
      </w:r>
      <w:r w:rsidR="00D057D8" w:rsidRPr="00746435">
        <w:rPr>
          <w:rFonts w:ascii="Times New Roman" w:hAnsi="Times New Roman" w:cs="Times New Roman"/>
          <w:lang w:val="en-US"/>
        </w:rPr>
        <w:t>s</w:t>
      </w:r>
      <w:r w:rsidR="003D743B" w:rsidRPr="00746435">
        <w:rPr>
          <w:rFonts w:ascii="Times New Roman" w:hAnsi="Times New Roman" w:cs="Times New Roman"/>
          <w:lang w:val="en-US"/>
        </w:rPr>
        <w:t>misi</w:t>
      </w:r>
      <w:r w:rsidR="00A35135" w:rsidRPr="00746435">
        <w:rPr>
          <w:rFonts w:ascii="Times New Roman" w:hAnsi="Times New Roman" w:cs="Times New Roman"/>
          <w:lang w:val="en-US"/>
        </w:rPr>
        <w:t xml:space="preserve"> harga asimetris </w:t>
      </w:r>
      <w:r w:rsidR="00D057D8" w:rsidRPr="00746435">
        <w:rPr>
          <w:rFonts w:ascii="Times New Roman" w:hAnsi="Times New Roman" w:cs="Times New Roman"/>
          <w:lang w:val="en-US"/>
        </w:rPr>
        <w:t xml:space="preserve">ditandai dengan </w:t>
      </w:r>
      <w:r w:rsidR="0015750D" w:rsidRPr="00746435">
        <w:rPr>
          <w:rFonts w:ascii="Times New Roman" w:hAnsi="Times New Roman" w:cs="Times New Roman"/>
          <w:lang w:val="en-US"/>
        </w:rPr>
        <w:t>kenaikan</w:t>
      </w:r>
      <w:r w:rsidR="00D057D8" w:rsidRPr="00746435">
        <w:rPr>
          <w:rFonts w:ascii="Times New Roman" w:hAnsi="Times New Roman" w:cs="Times New Roman"/>
          <w:lang w:val="en-US"/>
        </w:rPr>
        <w:t xml:space="preserve"> harga </w:t>
      </w:r>
      <w:proofErr w:type="gramStart"/>
      <w:r w:rsidR="00D057D8" w:rsidRPr="00746435">
        <w:rPr>
          <w:rFonts w:ascii="Times New Roman" w:hAnsi="Times New Roman" w:cs="Times New Roman"/>
          <w:lang w:val="en-US"/>
        </w:rPr>
        <w:t>akan</w:t>
      </w:r>
      <w:proofErr w:type="gramEnd"/>
      <w:r w:rsidR="00D057D8" w:rsidRPr="00746435">
        <w:rPr>
          <w:rFonts w:ascii="Times New Roman" w:hAnsi="Times New Roman" w:cs="Times New Roman"/>
          <w:lang w:val="en-US"/>
        </w:rPr>
        <w:t xml:space="preserve"> lebih cep</w:t>
      </w:r>
      <w:r w:rsidR="00DA5E53" w:rsidRPr="00746435">
        <w:rPr>
          <w:rFonts w:ascii="Times New Roman" w:hAnsi="Times New Roman" w:cs="Times New Roman"/>
          <w:lang w:val="en-US"/>
        </w:rPr>
        <w:t>at ditransmisikan</w:t>
      </w:r>
      <w:r w:rsidR="00D057D8" w:rsidRPr="00746435">
        <w:rPr>
          <w:rFonts w:ascii="Times New Roman" w:hAnsi="Times New Roman" w:cs="Times New Roman"/>
          <w:lang w:val="en-US"/>
        </w:rPr>
        <w:t xml:space="preserve"> antara pasar minyak nabati</w:t>
      </w:r>
      <w:r w:rsidR="00EA1B54" w:rsidRPr="00746435">
        <w:rPr>
          <w:rFonts w:ascii="Times New Roman" w:hAnsi="Times New Roman" w:cs="Times New Roman"/>
          <w:lang w:val="en-US"/>
        </w:rPr>
        <w:t xml:space="preserve"> dalam jangka </w:t>
      </w:r>
      <w:r w:rsidR="00AC24C2">
        <w:rPr>
          <w:rFonts w:ascii="Times New Roman" w:hAnsi="Times New Roman" w:cs="Times New Roman"/>
          <w:lang w:val="en-US"/>
        </w:rPr>
        <w:t>panjang</w:t>
      </w:r>
      <w:r w:rsidR="00D057D8" w:rsidRPr="00746435">
        <w:rPr>
          <w:rFonts w:ascii="Times New Roman" w:hAnsi="Times New Roman" w:cs="Times New Roman"/>
          <w:lang w:val="en-US"/>
        </w:rPr>
        <w:t xml:space="preserve">. </w:t>
      </w:r>
      <w:r w:rsidR="00422165" w:rsidRPr="00746435">
        <w:rPr>
          <w:rFonts w:ascii="Times New Roman" w:hAnsi="Times New Roman" w:cs="Times New Roman"/>
          <w:lang w:val="en-US"/>
        </w:rPr>
        <w:t xml:space="preserve">Temuan utama penelitian ini menunjukkan </w:t>
      </w:r>
      <w:r w:rsidR="00D057D8" w:rsidRPr="00746435">
        <w:rPr>
          <w:rFonts w:ascii="Times New Roman" w:hAnsi="Times New Roman" w:cs="Times New Roman"/>
          <w:lang w:val="en-US"/>
        </w:rPr>
        <w:t xml:space="preserve">adanya persaingan yang ketat antara minyak nabati serta dalam jangka panjang </w:t>
      </w:r>
      <w:r w:rsidR="00DA5E53" w:rsidRPr="00746435">
        <w:rPr>
          <w:rFonts w:ascii="Times New Roman" w:hAnsi="Times New Roman" w:cs="Times New Roman"/>
          <w:lang w:val="en-US"/>
        </w:rPr>
        <w:t xml:space="preserve">harga </w:t>
      </w:r>
      <w:r w:rsidR="00422165" w:rsidRPr="00746435">
        <w:rPr>
          <w:rFonts w:ascii="Times New Roman" w:hAnsi="Times New Roman" w:cs="Times New Roman"/>
          <w:lang w:val="en-US"/>
        </w:rPr>
        <w:t xml:space="preserve">minyak sawit </w:t>
      </w:r>
      <w:r w:rsidR="005E175F" w:rsidRPr="00746435">
        <w:rPr>
          <w:rFonts w:ascii="Times New Roman" w:hAnsi="Times New Roman" w:cs="Times New Roman"/>
          <w:lang w:val="en-US"/>
        </w:rPr>
        <w:t xml:space="preserve">Indonesia </w:t>
      </w:r>
      <w:r w:rsidR="00892A76">
        <w:rPr>
          <w:rFonts w:ascii="Times New Roman" w:hAnsi="Times New Roman" w:cs="Times New Roman"/>
          <w:lang w:val="en-US"/>
        </w:rPr>
        <w:t xml:space="preserve">masih </w:t>
      </w:r>
      <w:r w:rsidR="00422165" w:rsidRPr="00746435">
        <w:rPr>
          <w:rFonts w:ascii="Times New Roman" w:hAnsi="Times New Roman" w:cs="Times New Roman"/>
          <w:lang w:val="en-US"/>
        </w:rPr>
        <w:t xml:space="preserve"> </w:t>
      </w:r>
      <w:r w:rsidR="005E175F" w:rsidRPr="00746435">
        <w:rPr>
          <w:rFonts w:ascii="Times New Roman" w:hAnsi="Times New Roman" w:cs="Times New Roman"/>
          <w:i/>
          <w:lang w:val="en-US"/>
        </w:rPr>
        <w:t xml:space="preserve">sebagai follower </w:t>
      </w:r>
      <w:r w:rsidR="005E175F" w:rsidRPr="00746435">
        <w:rPr>
          <w:rFonts w:ascii="Times New Roman" w:hAnsi="Times New Roman" w:cs="Times New Roman"/>
          <w:lang w:val="en-US"/>
        </w:rPr>
        <w:t xml:space="preserve">terhadap pergerakan </w:t>
      </w:r>
      <w:r w:rsidR="00422165" w:rsidRPr="00746435">
        <w:rPr>
          <w:rFonts w:ascii="Times New Roman" w:hAnsi="Times New Roman" w:cs="Times New Roman"/>
          <w:lang w:val="en-US"/>
        </w:rPr>
        <w:t xml:space="preserve"> </w:t>
      </w:r>
      <w:r w:rsidR="00DA5E53" w:rsidRPr="00746435">
        <w:rPr>
          <w:rFonts w:ascii="Times New Roman" w:hAnsi="Times New Roman" w:cs="Times New Roman"/>
          <w:lang w:val="en-US"/>
        </w:rPr>
        <w:t xml:space="preserve">harga </w:t>
      </w:r>
      <w:r w:rsidR="00422165" w:rsidRPr="00746435">
        <w:rPr>
          <w:rFonts w:ascii="Times New Roman" w:hAnsi="Times New Roman" w:cs="Times New Roman"/>
          <w:lang w:val="en-US"/>
        </w:rPr>
        <w:t xml:space="preserve"> minyak sawit </w:t>
      </w:r>
      <w:r w:rsidR="005E175F" w:rsidRPr="00746435">
        <w:rPr>
          <w:rFonts w:ascii="Times New Roman" w:hAnsi="Times New Roman" w:cs="Times New Roman"/>
          <w:lang w:val="en-US"/>
        </w:rPr>
        <w:t>Malaysia</w:t>
      </w:r>
      <w:r w:rsidR="00422165" w:rsidRPr="00746435">
        <w:rPr>
          <w:rFonts w:ascii="Times New Roman" w:hAnsi="Times New Roman" w:cs="Times New Roman"/>
          <w:lang w:val="en-US"/>
        </w:rPr>
        <w:t xml:space="preserve">, minyak kedelai </w:t>
      </w:r>
      <w:r w:rsidR="0028251F" w:rsidRPr="00746435">
        <w:rPr>
          <w:rFonts w:ascii="Times New Roman" w:hAnsi="Times New Roman" w:cs="Times New Roman"/>
          <w:lang w:val="en-US"/>
        </w:rPr>
        <w:t>serta</w:t>
      </w:r>
      <w:r w:rsidR="00D057D8" w:rsidRPr="00746435">
        <w:rPr>
          <w:rFonts w:ascii="Times New Roman" w:hAnsi="Times New Roman" w:cs="Times New Roman"/>
          <w:lang w:val="en-US"/>
        </w:rPr>
        <w:t xml:space="preserve"> </w:t>
      </w:r>
      <w:r w:rsidR="00DA5E53" w:rsidRPr="00746435">
        <w:rPr>
          <w:rFonts w:ascii="Times New Roman" w:hAnsi="Times New Roman" w:cs="Times New Roman"/>
          <w:lang w:val="en-US"/>
        </w:rPr>
        <w:t xml:space="preserve">harga </w:t>
      </w:r>
      <w:r w:rsidR="00D057D8" w:rsidRPr="00746435">
        <w:rPr>
          <w:rFonts w:ascii="Times New Roman" w:hAnsi="Times New Roman" w:cs="Times New Roman"/>
          <w:lang w:val="en-US"/>
        </w:rPr>
        <w:t xml:space="preserve">minyak </w:t>
      </w:r>
      <w:r w:rsidR="00854850">
        <w:rPr>
          <w:rFonts w:ascii="Times New Roman" w:hAnsi="Times New Roman" w:cs="Times New Roman"/>
          <w:lang w:val="en-US"/>
        </w:rPr>
        <w:t xml:space="preserve">rapeseed dan sebaliknya menjadi </w:t>
      </w:r>
      <w:r w:rsidR="00854850">
        <w:rPr>
          <w:rFonts w:ascii="Times New Roman" w:hAnsi="Times New Roman" w:cs="Times New Roman"/>
          <w:i/>
          <w:lang w:val="en-US"/>
        </w:rPr>
        <w:t xml:space="preserve">leader </w:t>
      </w:r>
      <w:r w:rsidR="0019330D">
        <w:rPr>
          <w:rFonts w:ascii="Times New Roman" w:hAnsi="Times New Roman" w:cs="Times New Roman"/>
          <w:lang w:val="en-US"/>
        </w:rPr>
        <w:t xml:space="preserve">terhadap pergerakan harga </w:t>
      </w:r>
      <w:r w:rsidR="00854850">
        <w:rPr>
          <w:rFonts w:ascii="Times New Roman" w:hAnsi="Times New Roman" w:cs="Times New Roman"/>
          <w:lang w:val="en-US"/>
        </w:rPr>
        <w:t xml:space="preserve">minyak bunga matahari. </w:t>
      </w:r>
    </w:p>
    <w:p w:rsidR="00AC24C2" w:rsidRDefault="00AC24C2" w:rsidP="0015750D">
      <w:pPr>
        <w:spacing w:after="0" w:line="240" w:lineRule="auto"/>
        <w:contextualSpacing/>
        <w:jc w:val="both"/>
        <w:rPr>
          <w:rFonts w:ascii="Times New Roman" w:hAnsi="Times New Roman" w:cs="Times New Roman"/>
          <w:b/>
          <w:lang w:val="en-US"/>
        </w:rPr>
      </w:pPr>
    </w:p>
    <w:p w:rsidR="00185780" w:rsidRPr="00746435" w:rsidRDefault="00EA1B54" w:rsidP="0015750D">
      <w:pPr>
        <w:spacing w:after="0" w:line="240" w:lineRule="auto"/>
        <w:contextualSpacing/>
        <w:jc w:val="both"/>
        <w:rPr>
          <w:rFonts w:ascii="Times New Roman" w:hAnsi="Times New Roman" w:cs="Times New Roman"/>
          <w:i/>
          <w:lang w:val="en-US"/>
        </w:rPr>
      </w:pPr>
      <w:r w:rsidRPr="00746435">
        <w:rPr>
          <w:rFonts w:ascii="Times New Roman" w:hAnsi="Times New Roman" w:cs="Times New Roman"/>
          <w:b/>
          <w:lang w:val="en-US"/>
        </w:rPr>
        <w:t xml:space="preserve"> </w:t>
      </w:r>
      <w:r w:rsidR="00DA5E53" w:rsidRPr="00746435">
        <w:rPr>
          <w:rFonts w:ascii="Times New Roman" w:hAnsi="Times New Roman" w:cs="Times New Roman"/>
          <w:i/>
          <w:lang w:val="en-US"/>
        </w:rPr>
        <w:t xml:space="preserve">Kata Kunci: </w:t>
      </w:r>
      <w:r w:rsidR="00AC24C2">
        <w:rPr>
          <w:rFonts w:ascii="Times New Roman" w:hAnsi="Times New Roman" w:cs="Times New Roman"/>
          <w:i/>
          <w:lang w:val="en-US"/>
        </w:rPr>
        <w:t xml:space="preserve">Harga, </w:t>
      </w:r>
      <w:r w:rsidR="005E175F" w:rsidRPr="00746435">
        <w:rPr>
          <w:rFonts w:ascii="Times New Roman" w:hAnsi="Times New Roman" w:cs="Times New Roman"/>
          <w:i/>
          <w:lang w:val="en-US"/>
        </w:rPr>
        <w:t>Minyak Sawit, Minyak Nabati</w:t>
      </w:r>
      <w:r w:rsidR="00DA5E53" w:rsidRPr="00746435">
        <w:rPr>
          <w:rFonts w:ascii="Times New Roman" w:hAnsi="Times New Roman" w:cs="Times New Roman"/>
          <w:i/>
          <w:lang w:val="en-US"/>
        </w:rPr>
        <w:t>, Threshold</w:t>
      </w:r>
      <w:r w:rsidR="005E175F" w:rsidRPr="00746435">
        <w:rPr>
          <w:rFonts w:ascii="Times New Roman" w:hAnsi="Times New Roman" w:cs="Times New Roman"/>
          <w:i/>
          <w:lang w:val="en-US"/>
        </w:rPr>
        <w:t xml:space="preserve"> Cointegration</w:t>
      </w:r>
    </w:p>
    <w:p w:rsidR="00E40099" w:rsidRPr="00746435" w:rsidRDefault="00E40099" w:rsidP="0015750D">
      <w:pPr>
        <w:spacing w:after="0" w:line="240" w:lineRule="auto"/>
        <w:contextualSpacing/>
        <w:jc w:val="both"/>
        <w:rPr>
          <w:rFonts w:ascii="Times New Roman" w:hAnsi="Times New Roman" w:cs="Times New Roman"/>
          <w:lang w:val="en-US"/>
        </w:rPr>
      </w:pPr>
    </w:p>
    <w:p w:rsidR="008B4963" w:rsidRPr="00746435" w:rsidRDefault="008B4963" w:rsidP="0015750D">
      <w:pPr>
        <w:spacing w:after="0" w:line="240" w:lineRule="auto"/>
        <w:jc w:val="center"/>
        <w:rPr>
          <w:rFonts w:ascii="Times New Roman" w:hAnsi="Times New Roman" w:cs="Times New Roman"/>
          <w:b/>
          <w:lang w:val="en-US"/>
        </w:rPr>
      </w:pPr>
      <w:r w:rsidRPr="00746435">
        <w:rPr>
          <w:rFonts w:ascii="Times New Roman" w:hAnsi="Times New Roman" w:cs="Times New Roman"/>
          <w:b/>
          <w:lang w:val="en-US"/>
        </w:rPr>
        <w:t>PENDAHULUAN</w:t>
      </w:r>
    </w:p>
    <w:p w:rsidR="009D53BA" w:rsidRPr="00746435" w:rsidRDefault="009D53BA" w:rsidP="0015750D">
      <w:pPr>
        <w:spacing w:after="0" w:line="240" w:lineRule="auto"/>
        <w:jc w:val="center"/>
        <w:rPr>
          <w:rFonts w:ascii="Times New Roman" w:hAnsi="Times New Roman" w:cs="Times New Roman"/>
          <w:b/>
          <w:lang w:val="en-US"/>
        </w:rPr>
      </w:pPr>
    </w:p>
    <w:p w:rsidR="003D743B" w:rsidRPr="00746435" w:rsidRDefault="003D743B" w:rsidP="0015750D">
      <w:pPr>
        <w:spacing w:after="0" w:line="240" w:lineRule="auto"/>
        <w:ind w:firstLine="567"/>
        <w:jc w:val="both"/>
        <w:rPr>
          <w:rFonts w:ascii="Times New Roman" w:eastAsia="Times New Roman" w:hAnsi="Times New Roman" w:cs="Times New Roman"/>
          <w:color w:val="000000"/>
          <w:lang w:val="en-US" w:eastAsia="id-ID"/>
        </w:rPr>
      </w:pPr>
      <w:r w:rsidRPr="00746435">
        <w:rPr>
          <w:rFonts w:ascii="Times New Roman" w:hAnsi="Times New Roman" w:cs="Times New Roman"/>
        </w:rPr>
        <w:t>Minyak sawit bersama dengan minyak kedelai, minyak rapeseed dan minyak bunga matahari merupakan empat minyak utama yang diproduksi dan diperdagangkan di pasar dunia minyak nabati</w:t>
      </w:r>
      <w:r w:rsidRPr="00746435">
        <w:rPr>
          <w:rFonts w:ascii="Times New Roman" w:hAnsi="Times New Roman" w:cs="Times New Roman"/>
          <w:lang w:val="en-US"/>
        </w:rPr>
        <w:t>.</w:t>
      </w:r>
      <w:r w:rsidRPr="00746435">
        <w:rPr>
          <w:rFonts w:ascii="Times New Roman" w:hAnsi="Times New Roman" w:cs="Times New Roman"/>
        </w:rPr>
        <w:t xml:space="preserve"> </w:t>
      </w:r>
      <w:r w:rsidRPr="00746435">
        <w:rPr>
          <w:rFonts w:ascii="Times New Roman" w:hAnsi="Times New Roman" w:cs="Times New Roman"/>
          <w:i/>
        </w:rPr>
        <w:t xml:space="preserve">Share </w:t>
      </w:r>
      <w:r w:rsidRPr="00746435">
        <w:rPr>
          <w:rFonts w:ascii="Times New Roman" w:hAnsi="Times New Roman" w:cs="Times New Roman"/>
        </w:rPr>
        <w:t>produksi keempat jenis minyak nabati utama terhadap total produksi dunia minyak nabati meningkat dari 61% tahun 1991/92 menjadi 82% tahun 2016/17 dengan peran dominasi minyak kelapa sawit sebesar 35%,  minyak kedelai 25%,  minyak rapeseed dan  bunga ma</w:t>
      </w:r>
      <w:r w:rsidR="00A8247C" w:rsidRPr="00746435">
        <w:rPr>
          <w:rFonts w:ascii="Times New Roman" w:hAnsi="Times New Roman" w:cs="Times New Roman"/>
        </w:rPr>
        <w:t xml:space="preserve">tahari mencapai 22% (Oil World </w:t>
      </w:r>
      <w:r w:rsidRPr="00746435">
        <w:rPr>
          <w:rFonts w:ascii="Times New Roman" w:hAnsi="Times New Roman" w:cs="Times New Roman"/>
        </w:rPr>
        <w:t>2017).</w:t>
      </w:r>
      <w:r w:rsidR="005056F0" w:rsidRPr="00746435">
        <w:rPr>
          <w:rFonts w:ascii="Times New Roman" w:hAnsi="Times New Roman" w:cs="Times New Roman"/>
          <w:lang w:val="en-US"/>
        </w:rPr>
        <w:t xml:space="preserve"> Sedangkan </w:t>
      </w:r>
      <w:r w:rsidR="005056F0" w:rsidRPr="00746435">
        <w:rPr>
          <w:rFonts w:ascii="Times New Roman" w:hAnsi="Times New Roman" w:cs="Times New Roman"/>
        </w:rPr>
        <w:t>t</w:t>
      </w:r>
      <w:r w:rsidRPr="00746435">
        <w:rPr>
          <w:rFonts w:ascii="Times New Roman" w:hAnsi="Times New Roman" w:cs="Times New Roman"/>
        </w:rPr>
        <w:t xml:space="preserve">otal pangsa ke empat jenis </w:t>
      </w:r>
      <w:proofErr w:type="gramStart"/>
      <w:r w:rsidRPr="00746435">
        <w:rPr>
          <w:rFonts w:ascii="Times New Roman" w:hAnsi="Times New Roman" w:cs="Times New Roman"/>
        </w:rPr>
        <w:t>minyak  nabati</w:t>
      </w:r>
      <w:proofErr w:type="gramEnd"/>
      <w:r w:rsidRPr="00746435">
        <w:rPr>
          <w:rFonts w:ascii="Times New Roman" w:hAnsi="Times New Roman" w:cs="Times New Roman"/>
        </w:rPr>
        <w:t xml:space="preserve"> tersebut  terhadap perdagangan  minyak nabati dun</w:t>
      </w:r>
      <w:r w:rsidR="00AA46FB" w:rsidRPr="00746435">
        <w:rPr>
          <w:rFonts w:ascii="Times New Roman" w:hAnsi="Times New Roman" w:cs="Times New Roman"/>
        </w:rPr>
        <w:t>ia tahun 2015 adalah sebesar 93.</w:t>
      </w:r>
      <w:r w:rsidRPr="00746435">
        <w:rPr>
          <w:rFonts w:ascii="Times New Roman" w:hAnsi="Times New Roman" w:cs="Times New Roman"/>
        </w:rPr>
        <w:t>53 persen (PASPI 2016</w:t>
      </w:r>
      <w:r w:rsidRPr="00746435">
        <w:rPr>
          <w:rFonts w:ascii="Times New Roman" w:hAnsi="Times New Roman" w:cs="Times New Roman"/>
          <w:lang w:val="en-US"/>
        </w:rPr>
        <w:t>).</w:t>
      </w:r>
      <w:r w:rsidRPr="00746435">
        <w:rPr>
          <w:rFonts w:ascii="Times New Roman" w:eastAsia="Times New Roman" w:hAnsi="Times New Roman" w:cs="Times New Roman"/>
          <w:color w:val="000000"/>
          <w:lang w:eastAsia="id-ID"/>
        </w:rPr>
        <w:t xml:space="preserve"> </w:t>
      </w:r>
      <w:r w:rsidR="009F2F6E" w:rsidRPr="00746435">
        <w:rPr>
          <w:rFonts w:ascii="Times New Roman" w:eastAsia="Times New Roman" w:hAnsi="Times New Roman" w:cs="Times New Roman"/>
          <w:color w:val="000000"/>
          <w:lang w:val="en-US" w:eastAsia="id-ID"/>
        </w:rPr>
        <w:t xml:space="preserve">Selama </w:t>
      </w:r>
      <w:r w:rsidR="0028251F" w:rsidRPr="00746435">
        <w:rPr>
          <w:rFonts w:ascii="Times New Roman" w:eastAsia="Times New Roman" w:hAnsi="Times New Roman" w:cs="Times New Roman"/>
          <w:color w:val="000000"/>
          <w:lang w:val="en-US" w:eastAsia="id-ID"/>
        </w:rPr>
        <w:t xml:space="preserve">tiga dekade terakhir, </w:t>
      </w:r>
      <w:r w:rsidR="0028251F" w:rsidRPr="00746435">
        <w:rPr>
          <w:rFonts w:ascii="Times New Roman" w:eastAsia="Times New Roman" w:hAnsi="Times New Roman" w:cs="Times New Roman"/>
          <w:color w:val="000000"/>
          <w:lang w:eastAsia="id-ID"/>
        </w:rPr>
        <w:t>Indonesia dan Malaysia telah menjadi produsen</w:t>
      </w:r>
      <w:r w:rsidR="0028251F" w:rsidRPr="00746435">
        <w:rPr>
          <w:rFonts w:ascii="Times New Roman" w:eastAsia="Times New Roman" w:hAnsi="Times New Roman" w:cs="Times New Roman"/>
          <w:color w:val="000000"/>
          <w:lang w:val="en-US" w:eastAsia="id-ID"/>
        </w:rPr>
        <w:t xml:space="preserve"> sekaligus eksportir terbesar minyak sawit yang menguasai hampir 90% perdagangan minyak sawit di pasar minyak nabati dunia (USDA 2016).</w:t>
      </w:r>
    </w:p>
    <w:p w:rsidR="003D6634" w:rsidRPr="00791537" w:rsidRDefault="009F2F6E" w:rsidP="00791537">
      <w:pPr>
        <w:spacing w:after="0" w:line="240" w:lineRule="auto"/>
        <w:ind w:firstLine="720"/>
        <w:jc w:val="both"/>
        <w:rPr>
          <w:rFonts w:ascii="Times New Roman" w:hAnsi="Times New Roman" w:cs="Times New Roman"/>
          <w:lang w:val="en-US"/>
        </w:rPr>
      </w:pPr>
      <w:r w:rsidRPr="00746435">
        <w:rPr>
          <w:rFonts w:ascii="Times New Roman" w:hAnsi="Times New Roman" w:cs="Times New Roman"/>
          <w:lang w:val="en-US"/>
        </w:rPr>
        <w:t>K</w:t>
      </w:r>
      <w:r w:rsidR="003D6634" w:rsidRPr="00746435">
        <w:rPr>
          <w:rFonts w:ascii="Times New Roman" w:hAnsi="Times New Roman" w:cs="Times New Roman"/>
        </w:rPr>
        <w:t xml:space="preserve">esamaan kegunaan antar minyak </w:t>
      </w:r>
      <w:proofErr w:type="gramStart"/>
      <w:r w:rsidR="003D6634" w:rsidRPr="00746435">
        <w:rPr>
          <w:rFonts w:ascii="Times New Roman" w:hAnsi="Times New Roman" w:cs="Times New Roman"/>
        </w:rPr>
        <w:t>nabati  menunjukkan</w:t>
      </w:r>
      <w:proofErr w:type="gramEnd"/>
      <w:r w:rsidR="003D6634" w:rsidRPr="00746435">
        <w:rPr>
          <w:rFonts w:ascii="Times New Roman" w:hAnsi="Times New Roman" w:cs="Times New Roman"/>
        </w:rPr>
        <w:t xml:space="preserve"> hubungan substitusi</w:t>
      </w:r>
      <w:r w:rsidR="005056F0" w:rsidRPr="00746435">
        <w:rPr>
          <w:rFonts w:ascii="Times New Roman" w:hAnsi="Times New Roman" w:cs="Times New Roman"/>
          <w:lang w:val="en-US"/>
        </w:rPr>
        <w:t xml:space="preserve"> ataupun </w:t>
      </w:r>
      <w:r w:rsidR="003D6634" w:rsidRPr="00746435">
        <w:rPr>
          <w:rFonts w:ascii="Times New Roman" w:hAnsi="Times New Roman" w:cs="Times New Roman"/>
          <w:lang w:val="en-US"/>
        </w:rPr>
        <w:t xml:space="preserve"> </w:t>
      </w:r>
      <w:r w:rsidR="003D6634" w:rsidRPr="00746435">
        <w:rPr>
          <w:rFonts w:ascii="Times New Roman" w:hAnsi="Times New Roman" w:cs="Times New Roman"/>
        </w:rPr>
        <w:t xml:space="preserve">komplementer </w:t>
      </w:r>
      <w:r w:rsidR="004155A4" w:rsidRPr="00746435">
        <w:rPr>
          <w:rFonts w:ascii="Times New Roman" w:hAnsi="Times New Roman" w:cs="Times New Roman"/>
          <w:lang w:val="en-US"/>
        </w:rPr>
        <w:t xml:space="preserve">yang </w:t>
      </w:r>
      <w:r w:rsidR="0028251F" w:rsidRPr="00746435">
        <w:rPr>
          <w:rFonts w:ascii="Times New Roman" w:hAnsi="Times New Roman" w:cs="Times New Roman"/>
          <w:lang w:val="en-US"/>
        </w:rPr>
        <w:t xml:space="preserve">akan berimplikasi pada </w:t>
      </w:r>
      <w:r w:rsidR="00825B2F" w:rsidRPr="00746435">
        <w:rPr>
          <w:rFonts w:ascii="Times New Roman" w:hAnsi="Times New Roman" w:cs="Times New Roman"/>
          <w:lang w:val="en-US"/>
        </w:rPr>
        <w:t xml:space="preserve">adanya integrasi pasar sehingga </w:t>
      </w:r>
      <w:r w:rsidR="003D6634" w:rsidRPr="00746435">
        <w:rPr>
          <w:rFonts w:ascii="Times New Roman" w:hAnsi="Times New Roman" w:cs="Times New Roman"/>
        </w:rPr>
        <w:t>harga</w:t>
      </w:r>
      <w:r w:rsidR="0028251F" w:rsidRPr="00746435">
        <w:rPr>
          <w:rFonts w:ascii="Times New Roman" w:hAnsi="Times New Roman" w:cs="Times New Roman"/>
          <w:lang w:val="en-US"/>
        </w:rPr>
        <w:t xml:space="preserve"> </w:t>
      </w:r>
      <w:r w:rsidR="003D6634" w:rsidRPr="00746435">
        <w:rPr>
          <w:rFonts w:ascii="Times New Roman" w:hAnsi="Times New Roman" w:cs="Times New Roman"/>
        </w:rPr>
        <w:t xml:space="preserve">akan saling  mempengaruhi (Suryana, 1986; Purwanto, 2002) dan  tidak mungkin menyimpang satu sama lain, setidaknya dalam jangka panjang (Priyati dan Tyears, 2016). Berbagai temuan hasil penelitian empiris juga membuktikan bahwa keterkaitan harga antar minyak nabati merupakan salah satu indikator terjadinya integrasi pasar dan proses transmisi harga antar minyak nabati (kedelai, rapeseed dan minyak bunga matahari (Liu, 2008; Costa dan Santana, 2015) sedangkan minyak kelapa sawit cenderung bersifat independen terhadap minyak nabati lainnya (Owen </w:t>
      </w:r>
      <w:r w:rsidR="003D6634" w:rsidRPr="00746435">
        <w:rPr>
          <w:rFonts w:ascii="Times New Roman" w:hAnsi="Times New Roman" w:cs="Times New Roman"/>
          <w:i/>
        </w:rPr>
        <w:t>et al</w:t>
      </w:r>
      <w:r w:rsidR="003D6634" w:rsidRPr="00746435">
        <w:rPr>
          <w:rFonts w:ascii="Times New Roman" w:hAnsi="Times New Roman" w:cs="Times New Roman"/>
        </w:rPr>
        <w:t>. 1997; In dan Inder, 1997).</w:t>
      </w:r>
      <w:r w:rsidR="003D6634" w:rsidRPr="00746435">
        <w:rPr>
          <w:rFonts w:ascii="Times New Roman" w:hAnsi="Times New Roman" w:cs="Times New Roman"/>
          <w:lang w:val="en-US"/>
        </w:rPr>
        <w:t xml:space="preserve"> Berbeda </w:t>
      </w:r>
      <w:proofErr w:type="gramStart"/>
      <w:r w:rsidR="003D6634" w:rsidRPr="00746435">
        <w:rPr>
          <w:rFonts w:ascii="Times New Roman" w:hAnsi="Times New Roman" w:cs="Times New Roman"/>
          <w:lang w:val="en-US"/>
        </w:rPr>
        <w:t xml:space="preserve">dengan </w:t>
      </w:r>
      <w:r w:rsidR="003D6634" w:rsidRPr="00746435">
        <w:rPr>
          <w:rFonts w:ascii="Times New Roman" w:hAnsi="Times New Roman" w:cs="Times New Roman"/>
        </w:rPr>
        <w:t xml:space="preserve"> kajian</w:t>
      </w:r>
      <w:proofErr w:type="gramEnd"/>
      <w:r w:rsidR="003D6634" w:rsidRPr="00746435">
        <w:rPr>
          <w:rFonts w:ascii="Times New Roman" w:hAnsi="Times New Roman" w:cs="Times New Roman"/>
        </w:rPr>
        <w:t xml:space="preserve"> Chuangchid (2012) </w:t>
      </w:r>
      <w:r w:rsidR="003D6634" w:rsidRPr="00746435">
        <w:rPr>
          <w:rFonts w:ascii="Times New Roman" w:hAnsi="Times New Roman" w:cs="Times New Roman"/>
          <w:lang w:val="en-US"/>
        </w:rPr>
        <w:t xml:space="preserve">yang </w:t>
      </w:r>
      <w:r w:rsidR="003D6634" w:rsidRPr="00746435">
        <w:rPr>
          <w:rFonts w:ascii="Times New Roman" w:hAnsi="Times New Roman" w:cs="Times New Roman"/>
        </w:rPr>
        <w:t xml:space="preserve">menunjukkan dependesi yang kuat harga minyak kelapa sawit dengan minyak kedelai. </w:t>
      </w:r>
      <w:r w:rsidR="003D6634" w:rsidRPr="00746435">
        <w:rPr>
          <w:rFonts w:ascii="Times New Roman" w:eastAsia="Times New Roman" w:hAnsi="Times New Roman" w:cs="Times New Roman"/>
          <w:noProof/>
          <w:lang w:val="en-US"/>
        </w:rPr>
        <w:t xml:space="preserve">Bahkan, </w:t>
      </w:r>
      <w:r w:rsidR="003D6634" w:rsidRPr="00746435">
        <w:rPr>
          <w:rFonts w:ascii="Times New Roman" w:hAnsi="Times New Roman" w:cs="Times New Roman"/>
        </w:rPr>
        <w:t xml:space="preserve">hasil penelitian Arianto </w:t>
      </w:r>
      <w:r w:rsidR="003D6634" w:rsidRPr="00746435">
        <w:rPr>
          <w:rFonts w:ascii="Times New Roman" w:hAnsi="Times New Roman" w:cs="Times New Roman"/>
          <w:i/>
        </w:rPr>
        <w:t>et al.</w:t>
      </w:r>
      <w:r w:rsidR="003D6634" w:rsidRPr="00746435">
        <w:rPr>
          <w:rFonts w:ascii="Times New Roman" w:hAnsi="Times New Roman" w:cs="Times New Roman"/>
        </w:rPr>
        <w:t xml:space="preserve"> </w:t>
      </w:r>
      <w:r w:rsidR="003D6634" w:rsidRPr="00746435">
        <w:rPr>
          <w:rFonts w:ascii="Times New Roman" w:hAnsi="Times New Roman" w:cs="Times New Roman"/>
          <w:lang w:val="en-US"/>
        </w:rPr>
        <w:t>(</w:t>
      </w:r>
      <w:r w:rsidR="003D6634" w:rsidRPr="00746435">
        <w:rPr>
          <w:rFonts w:ascii="Times New Roman" w:hAnsi="Times New Roman" w:cs="Times New Roman"/>
        </w:rPr>
        <w:t>2010) menunjukkan bahwa harga minyak sawit adalah pemimpin harga pada kompleks pasar minyak nabati.</w:t>
      </w:r>
      <w:r w:rsidR="00791537" w:rsidRPr="00791537">
        <w:rPr>
          <w:rFonts w:ascii="Times New Roman" w:hAnsi="Times New Roman" w:cs="Times New Roman"/>
          <w:lang w:val="en-US"/>
        </w:rPr>
        <w:t xml:space="preserve"> </w:t>
      </w:r>
    </w:p>
    <w:p w:rsidR="00635ACB" w:rsidRDefault="0011189A" w:rsidP="00635ACB">
      <w:pPr>
        <w:autoSpaceDE w:val="0"/>
        <w:autoSpaceDN w:val="0"/>
        <w:adjustRightInd w:val="0"/>
        <w:spacing w:after="0" w:line="240" w:lineRule="auto"/>
        <w:ind w:firstLine="720"/>
        <w:contextualSpacing/>
        <w:jc w:val="both"/>
        <w:rPr>
          <w:rFonts w:ascii="Times New Roman" w:hAnsi="Times New Roman" w:cs="Times New Roman"/>
          <w:lang w:val="en-US"/>
        </w:rPr>
      </w:pPr>
      <w:r w:rsidRPr="00746435">
        <w:rPr>
          <w:rFonts w:ascii="Times New Roman" w:hAnsi="Times New Roman" w:cs="Times New Roman"/>
          <w:lang w:val="en-US"/>
        </w:rPr>
        <w:t xml:space="preserve">Teori dasar  analisis  integrasi pasar   adalah </w:t>
      </w:r>
      <w:r w:rsidRPr="00746435">
        <w:rPr>
          <w:rFonts w:ascii="Times New Roman" w:hAnsi="Times New Roman" w:cs="Times New Roman"/>
          <w:i/>
          <w:lang w:val="en-US"/>
        </w:rPr>
        <w:t>Low One Price (LOP)</w:t>
      </w:r>
      <w:r w:rsidRPr="00746435">
        <w:rPr>
          <w:rFonts w:ascii="Times New Roman" w:hAnsi="Times New Roman" w:cs="Times New Roman"/>
          <w:lang w:val="en-US"/>
        </w:rPr>
        <w:t xml:space="preserve"> yang menyatakan bahwa perdagangan bebas </w:t>
      </w:r>
      <w:r w:rsidRPr="00746435">
        <w:rPr>
          <w:rFonts w:ascii="Times New Roman" w:hAnsi="Times New Roman" w:cs="Times New Roman"/>
          <w:i/>
          <w:lang w:val="en-US"/>
        </w:rPr>
        <w:t>arbitrase,</w:t>
      </w:r>
      <w:r w:rsidRPr="00746435">
        <w:rPr>
          <w:rFonts w:ascii="Times New Roman" w:hAnsi="Times New Roman" w:cs="Times New Roman"/>
          <w:lang w:val="en-US"/>
        </w:rPr>
        <w:t xml:space="preserve"> jika harga barang yang bersifat  homogen di pasar yang terpisah secara spasial harus sama setelah disesuaikan dengan biaya transportasi dan nilai tukar (Ardeni 1989, Lamont&amp;Thaler 2003). Jika hal ini berlaku, pasar dikatakan terintegrasi dengan </w:t>
      </w:r>
      <w:r w:rsidRPr="00746435">
        <w:rPr>
          <w:rFonts w:ascii="Times New Roman" w:hAnsi="Times New Roman" w:cs="Times New Roman"/>
          <w:lang w:val="en-US"/>
        </w:rPr>
        <w:lastRenderedPageBreak/>
        <w:t xml:space="preserve">sempurna dan perubahan harga pada satu pasar harus sempurna </w:t>
      </w:r>
      <w:proofErr w:type="gramStart"/>
      <w:r w:rsidRPr="00746435">
        <w:rPr>
          <w:rFonts w:ascii="Times New Roman" w:hAnsi="Times New Roman" w:cs="Times New Roman"/>
          <w:lang w:val="en-US"/>
        </w:rPr>
        <w:t>ditransmisikan  pada</w:t>
      </w:r>
      <w:proofErr w:type="gramEnd"/>
      <w:r w:rsidRPr="00746435">
        <w:rPr>
          <w:rFonts w:ascii="Times New Roman" w:hAnsi="Times New Roman" w:cs="Times New Roman"/>
          <w:lang w:val="en-US"/>
        </w:rPr>
        <w:t xml:space="preserve"> harga di pasar yang lain.</w:t>
      </w:r>
      <w:r w:rsidR="00B3152C">
        <w:rPr>
          <w:rFonts w:ascii="Times New Roman" w:hAnsi="Times New Roman" w:cs="Times New Roman"/>
          <w:lang w:val="en-US"/>
        </w:rPr>
        <w:t xml:space="preserve"> Bany</w:t>
      </w:r>
      <w:r w:rsidRPr="00746435">
        <w:rPr>
          <w:rFonts w:ascii="Times New Roman" w:hAnsi="Times New Roman" w:cs="Times New Roman"/>
          <w:lang w:val="en-US"/>
        </w:rPr>
        <w:t xml:space="preserve">ak penelitian telah menguji LOP untuk menilai berbagai produk dan pasar. Terdapat sedikit bukti yang mendukung teori LOP serta </w:t>
      </w:r>
      <w:proofErr w:type="gramStart"/>
      <w:r w:rsidRPr="00746435">
        <w:rPr>
          <w:rFonts w:ascii="Times New Roman" w:hAnsi="Times New Roman" w:cs="Times New Roman"/>
          <w:lang w:val="en-US"/>
        </w:rPr>
        <w:t>berkembang  banyak</w:t>
      </w:r>
      <w:proofErr w:type="gramEnd"/>
      <w:r w:rsidRPr="00746435">
        <w:rPr>
          <w:rFonts w:ascii="Times New Roman" w:hAnsi="Times New Roman" w:cs="Times New Roman"/>
          <w:lang w:val="en-US"/>
        </w:rPr>
        <w:t xml:space="preserve"> konsensus bahwa banyak faktor yang mempengaruhi sinyal transmisi harga dari satu pasar ke pasar yang lain dibawah kondisi pasar persaingan sempurna. Beberapa faktor yang sering dikutip adalah kehadiran agen dengan </w:t>
      </w:r>
      <w:r w:rsidRPr="00746435">
        <w:rPr>
          <w:rFonts w:ascii="Times New Roman" w:hAnsi="Times New Roman" w:cs="Times New Roman"/>
          <w:i/>
          <w:lang w:val="en-US"/>
        </w:rPr>
        <w:t>market power</w:t>
      </w:r>
      <w:r w:rsidRPr="00746435">
        <w:rPr>
          <w:rFonts w:ascii="Times New Roman" w:hAnsi="Times New Roman" w:cs="Times New Roman"/>
          <w:lang w:val="en-US"/>
        </w:rPr>
        <w:t>, distorsi border, kebijakan dalam negeri serta homog</w:t>
      </w:r>
      <w:r w:rsidR="00635ACB">
        <w:rPr>
          <w:rFonts w:ascii="Times New Roman" w:hAnsi="Times New Roman" w:cs="Times New Roman"/>
          <w:lang w:val="en-US"/>
        </w:rPr>
        <w:t>enitas dan diferesiansi produk.</w:t>
      </w:r>
    </w:p>
    <w:p w:rsidR="00892A76" w:rsidRDefault="00635ACB" w:rsidP="00635ACB">
      <w:pPr>
        <w:autoSpaceDE w:val="0"/>
        <w:autoSpaceDN w:val="0"/>
        <w:adjustRightInd w:val="0"/>
        <w:spacing w:after="0" w:line="240" w:lineRule="auto"/>
        <w:ind w:firstLine="720"/>
        <w:contextualSpacing/>
        <w:jc w:val="both"/>
        <w:rPr>
          <w:rFonts w:ascii="Times New Roman" w:hAnsi="Times New Roman" w:cs="Times New Roman"/>
          <w:lang w:val="en-US"/>
        </w:rPr>
      </w:pPr>
      <w:r>
        <w:rPr>
          <w:rFonts w:ascii="Times New Roman" w:hAnsi="Times New Roman" w:cs="Times New Roman"/>
          <w:lang w:val="en-US"/>
        </w:rPr>
        <w:t xml:space="preserve">Penelitian ini </w:t>
      </w:r>
      <w:proofErr w:type="gramStart"/>
      <w:r>
        <w:rPr>
          <w:rFonts w:ascii="Times New Roman" w:hAnsi="Times New Roman" w:cs="Times New Roman"/>
          <w:lang w:val="en-US"/>
        </w:rPr>
        <w:t>akan</w:t>
      </w:r>
      <w:proofErr w:type="gramEnd"/>
      <w:r>
        <w:rPr>
          <w:rFonts w:ascii="Times New Roman" w:hAnsi="Times New Roman" w:cs="Times New Roman"/>
          <w:lang w:val="en-US"/>
        </w:rPr>
        <w:t xml:space="preserve"> </w:t>
      </w:r>
      <w:r w:rsidR="0011189A" w:rsidRPr="00746435">
        <w:rPr>
          <w:rFonts w:ascii="Times New Roman" w:hAnsi="Times New Roman" w:cs="Times New Roman"/>
          <w:lang w:val="en-US"/>
        </w:rPr>
        <w:t xml:space="preserve">berfokus pada tranmisi harga yang merujuk pada kondisi struktur pasar non </w:t>
      </w:r>
      <w:r>
        <w:rPr>
          <w:rFonts w:ascii="Times New Roman" w:hAnsi="Times New Roman" w:cs="Times New Roman"/>
          <w:lang w:val="en-US"/>
        </w:rPr>
        <w:t>tidak sempurna</w:t>
      </w:r>
      <w:r w:rsidR="0011189A" w:rsidRPr="00746435">
        <w:rPr>
          <w:rFonts w:ascii="Times New Roman" w:hAnsi="Times New Roman" w:cs="Times New Roman"/>
          <w:lang w:val="en-US"/>
        </w:rPr>
        <w:t xml:space="preserve"> sebagai penjelasan kegagalan LOP (Mayer&amp;Von Cramon Taubadel 2004; Abdulai 2000).  Kegagalan LOP merupakan salah satu faktor yang menyebabkan adanya asimetri dalam transmisi harga dan lambatnya penyesuaian </w:t>
      </w:r>
      <w:proofErr w:type="gramStart"/>
      <w:r w:rsidR="0011189A" w:rsidRPr="00746435">
        <w:rPr>
          <w:rFonts w:ascii="Times New Roman" w:hAnsi="Times New Roman" w:cs="Times New Roman"/>
          <w:lang w:val="en-US"/>
        </w:rPr>
        <w:t>harga  pasar</w:t>
      </w:r>
      <w:proofErr w:type="gramEnd"/>
      <w:r w:rsidR="0011189A" w:rsidRPr="00746435">
        <w:rPr>
          <w:rFonts w:ascii="Times New Roman" w:hAnsi="Times New Roman" w:cs="Times New Roman"/>
          <w:lang w:val="en-US"/>
        </w:rPr>
        <w:t xml:space="preserve"> internasional terhadap harga di pasar domestik (Vavra&amp;Goodwin 2005). Adanya asimetri transmisi harga bisa jadi manifestasi dari adanya kegagalan pasar yang menginduksi </w:t>
      </w:r>
      <w:proofErr w:type="gramStart"/>
      <w:r w:rsidR="0011189A" w:rsidRPr="00746435">
        <w:rPr>
          <w:rFonts w:ascii="Times New Roman" w:hAnsi="Times New Roman" w:cs="Times New Roman"/>
          <w:lang w:val="en-US"/>
        </w:rPr>
        <w:t xml:space="preserve">ketidaksempurnaan  </w:t>
      </w:r>
      <w:r w:rsidR="0011189A" w:rsidRPr="00746435">
        <w:rPr>
          <w:rFonts w:ascii="Times New Roman" w:hAnsi="Times New Roman" w:cs="Times New Roman"/>
          <w:i/>
          <w:lang w:val="en-US"/>
        </w:rPr>
        <w:t>pass</w:t>
      </w:r>
      <w:proofErr w:type="gramEnd"/>
      <w:r w:rsidR="0011189A" w:rsidRPr="00746435">
        <w:rPr>
          <w:rFonts w:ascii="Times New Roman" w:hAnsi="Times New Roman" w:cs="Times New Roman"/>
          <w:i/>
          <w:lang w:val="en-US"/>
        </w:rPr>
        <w:t xml:space="preserve"> through</w:t>
      </w:r>
      <w:r w:rsidR="0011189A" w:rsidRPr="00746435">
        <w:rPr>
          <w:rFonts w:ascii="Times New Roman" w:hAnsi="Times New Roman" w:cs="Times New Roman"/>
          <w:lang w:val="en-US"/>
        </w:rPr>
        <w:t xml:space="preserve"> antara harga ekspor di pasar internasional dan harga di pasar domestik (Vavra&amp;Goodwin 2005). </w:t>
      </w:r>
    </w:p>
    <w:p w:rsidR="0011189A" w:rsidRPr="00892A76" w:rsidRDefault="0011189A" w:rsidP="00892A76">
      <w:pPr>
        <w:autoSpaceDE w:val="0"/>
        <w:autoSpaceDN w:val="0"/>
        <w:adjustRightInd w:val="0"/>
        <w:spacing w:after="0" w:line="240" w:lineRule="auto"/>
        <w:ind w:firstLine="720"/>
        <w:contextualSpacing/>
        <w:jc w:val="both"/>
        <w:rPr>
          <w:rFonts w:ascii="Times New Roman" w:hAnsi="Times New Roman" w:cs="Times New Roman"/>
          <w:lang w:val="en-US"/>
        </w:rPr>
      </w:pPr>
      <w:r w:rsidRPr="00746435">
        <w:rPr>
          <w:rFonts w:ascii="Times New Roman" w:hAnsi="Times New Roman" w:cs="Times New Roman"/>
          <w:lang w:val="en-US"/>
        </w:rPr>
        <w:t xml:space="preserve">Berhadapan dengan anomali yang menyebabkan tranmisi harga asimetris, teknik kointegrasi menggunakan model Engle Granger dan Johansen tidak lagi sesuai. Balke dan Fomby (1997) menyatakan bahwa besarnya penyesuaian terhadap keseimbangan jangka panjang dapat berbeda di berbagai keadaan ekonomi. Hal ini berlawanan dengan VECM dimana penyimpangan dikoreksi dengan </w:t>
      </w:r>
      <w:proofErr w:type="gramStart"/>
      <w:r w:rsidRPr="00746435">
        <w:rPr>
          <w:rFonts w:ascii="Times New Roman" w:hAnsi="Times New Roman" w:cs="Times New Roman"/>
          <w:lang w:val="en-US"/>
        </w:rPr>
        <w:t>cara</w:t>
      </w:r>
      <w:proofErr w:type="gramEnd"/>
      <w:r w:rsidRPr="00746435">
        <w:rPr>
          <w:rFonts w:ascii="Times New Roman" w:hAnsi="Times New Roman" w:cs="Times New Roman"/>
          <w:lang w:val="en-US"/>
        </w:rPr>
        <w:t xml:space="preserve"> yang sama baik pada saat penyimpangan meningkat atau menurun. Sehingga bila ada pola hubungan antara penyimpangan dan dinamika jangka pendek adalah nonlinear, maka model VECM tidak tepat untuk menggambarkan hubungan jangka pendek antar variabel. </w:t>
      </w:r>
      <w:r w:rsidRPr="00746435">
        <w:rPr>
          <w:rFonts w:ascii="Times New Roman" w:hAnsi="Times New Roman" w:cs="Times New Roman"/>
          <w:color w:val="000000"/>
        </w:rPr>
        <w:t xml:space="preserve">Konsep </w:t>
      </w:r>
      <w:r w:rsidRPr="00746435">
        <w:rPr>
          <w:rFonts w:ascii="Times New Roman" w:hAnsi="Times New Roman" w:cs="Times New Roman"/>
          <w:i/>
          <w:iCs/>
          <w:color w:val="000000"/>
        </w:rPr>
        <w:t>threshold</w:t>
      </w:r>
      <w:r w:rsidRPr="00746435">
        <w:rPr>
          <w:rFonts w:ascii="Times New Roman" w:hAnsi="Times New Roman" w:cs="Times New Roman"/>
          <w:i/>
          <w:iCs/>
          <w:color w:val="000000"/>
          <w:lang w:val="en-US"/>
        </w:rPr>
        <w:t xml:space="preserve"> </w:t>
      </w:r>
      <w:r w:rsidRPr="00746435">
        <w:rPr>
          <w:rFonts w:ascii="Times New Roman" w:hAnsi="Times New Roman" w:cs="Times New Roman"/>
          <w:color w:val="000000"/>
        </w:rPr>
        <w:t>kointegrasi seperti yang diperkenalkan oleh Balke dan Fomby (1997) telah menarik perhatian</w:t>
      </w:r>
      <w:r w:rsidRPr="00746435">
        <w:rPr>
          <w:rFonts w:ascii="Times New Roman" w:hAnsi="Times New Roman" w:cs="Times New Roman"/>
          <w:i/>
          <w:iCs/>
          <w:color w:val="000000"/>
          <w:lang w:val="en-US"/>
        </w:rPr>
        <w:t xml:space="preserve"> </w:t>
      </w:r>
      <w:r w:rsidRPr="00746435">
        <w:rPr>
          <w:rFonts w:ascii="Times New Roman" w:hAnsi="Times New Roman" w:cs="Times New Roman"/>
          <w:color w:val="000000"/>
        </w:rPr>
        <w:t>para praktisi dalam mengungkap pola penyesuaian nonlinear harga relatif dan variabel lain. Ide</w:t>
      </w:r>
      <w:r w:rsidRPr="00746435">
        <w:rPr>
          <w:rFonts w:ascii="Times New Roman" w:hAnsi="Times New Roman" w:cs="Times New Roman"/>
          <w:i/>
          <w:iCs/>
          <w:color w:val="000000"/>
          <w:lang w:val="en-US"/>
        </w:rPr>
        <w:t xml:space="preserve"> </w:t>
      </w:r>
      <w:r w:rsidRPr="00746435">
        <w:rPr>
          <w:rFonts w:ascii="Times New Roman" w:hAnsi="Times New Roman" w:cs="Times New Roman"/>
          <w:color w:val="000000"/>
        </w:rPr>
        <w:t xml:space="preserve">dasar dari model </w:t>
      </w:r>
      <w:r w:rsidRPr="00746435">
        <w:rPr>
          <w:rFonts w:ascii="Times New Roman" w:hAnsi="Times New Roman" w:cs="Times New Roman"/>
          <w:i/>
          <w:iCs/>
          <w:color w:val="000000"/>
        </w:rPr>
        <w:t>threshold</w:t>
      </w:r>
      <w:r w:rsidRPr="00746435">
        <w:rPr>
          <w:rFonts w:ascii="Times New Roman" w:hAnsi="Times New Roman" w:cs="Times New Roman"/>
          <w:color w:val="000000"/>
        </w:rPr>
        <w:t xml:space="preserve"> kointegrasi, adalah model dibentuk lebih dari satu rezim model </w:t>
      </w:r>
      <w:r w:rsidRPr="00746435">
        <w:rPr>
          <w:rFonts w:ascii="Times New Roman" w:hAnsi="Times New Roman" w:cs="Times New Roman"/>
          <w:i/>
          <w:iCs/>
          <w:color w:val="000000"/>
        </w:rPr>
        <w:t>time</w:t>
      </w:r>
      <w:r w:rsidRPr="00746435">
        <w:rPr>
          <w:rFonts w:ascii="Times New Roman" w:hAnsi="Times New Roman" w:cs="Times New Roman"/>
          <w:i/>
          <w:iCs/>
          <w:color w:val="000000"/>
          <w:lang w:val="en-US"/>
        </w:rPr>
        <w:t xml:space="preserve"> </w:t>
      </w:r>
      <w:r w:rsidRPr="00746435">
        <w:rPr>
          <w:rFonts w:ascii="Times New Roman" w:hAnsi="Times New Roman" w:cs="Times New Roman"/>
          <w:i/>
          <w:iCs/>
          <w:color w:val="000000"/>
        </w:rPr>
        <w:t>series</w:t>
      </w:r>
      <w:r w:rsidRPr="00746435">
        <w:rPr>
          <w:rFonts w:ascii="Times New Roman" w:hAnsi="Times New Roman" w:cs="Times New Roman"/>
          <w:color w:val="000000"/>
        </w:rPr>
        <w:t xml:space="preserve"> yang dibagi berdasarkan nilai </w:t>
      </w:r>
      <w:r w:rsidRPr="00746435">
        <w:rPr>
          <w:rFonts w:ascii="Times New Roman" w:hAnsi="Times New Roman" w:cs="Times New Roman"/>
          <w:i/>
          <w:iCs/>
          <w:color w:val="000000"/>
        </w:rPr>
        <w:t>error correction term</w:t>
      </w:r>
      <w:r w:rsidRPr="00746435">
        <w:rPr>
          <w:rFonts w:ascii="Times New Roman" w:hAnsi="Times New Roman" w:cs="Times New Roman"/>
          <w:color w:val="000000"/>
        </w:rPr>
        <w:t xml:space="preserve"> (ECT). Dengan kata lain efek </w:t>
      </w:r>
      <w:r w:rsidRPr="00746435">
        <w:rPr>
          <w:rFonts w:ascii="Times New Roman" w:hAnsi="Times New Roman" w:cs="Times New Roman"/>
          <w:i/>
          <w:iCs/>
          <w:color w:val="000000"/>
        </w:rPr>
        <w:t>threshold</w:t>
      </w:r>
      <w:r w:rsidRPr="00746435">
        <w:rPr>
          <w:rFonts w:ascii="Times New Roman" w:hAnsi="Times New Roman" w:cs="Times New Roman"/>
          <w:i/>
          <w:iCs/>
          <w:color w:val="000000"/>
          <w:lang w:val="en-US"/>
        </w:rPr>
        <w:t xml:space="preserve"> </w:t>
      </w:r>
      <w:r w:rsidRPr="00746435">
        <w:rPr>
          <w:rFonts w:ascii="Times New Roman" w:hAnsi="Times New Roman" w:cs="Times New Roman"/>
          <w:color w:val="000000"/>
        </w:rPr>
        <w:t>pada model VECM tergantung pada besarnya ketidakseimbangan terhadap sistem jangka</w:t>
      </w:r>
      <w:r w:rsidRPr="00746435">
        <w:rPr>
          <w:rFonts w:ascii="Times New Roman" w:hAnsi="Times New Roman" w:cs="Times New Roman"/>
          <w:i/>
          <w:iCs/>
          <w:color w:val="000000"/>
          <w:lang w:val="en-US"/>
        </w:rPr>
        <w:t xml:space="preserve"> </w:t>
      </w:r>
      <w:r w:rsidRPr="00746435">
        <w:rPr>
          <w:rFonts w:ascii="Times New Roman" w:hAnsi="Times New Roman" w:cs="Times New Roman"/>
          <w:color w:val="000000"/>
        </w:rPr>
        <w:t xml:space="preserve">panjang. Model yang digunakan untuk melakukan penyesuaian nonlinear terhadap </w:t>
      </w:r>
      <w:r w:rsidRPr="00746435">
        <w:rPr>
          <w:rFonts w:ascii="Times New Roman" w:hAnsi="Times New Roman" w:cs="Times New Roman"/>
          <w:i/>
          <w:iCs/>
          <w:color w:val="000000"/>
          <w:lang w:val="en-US"/>
        </w:rPr>
        <w:t xml:space="preserve"> </w:t>
      </w:r>
      <w:r w:rsidRPr="00746435">
        <w:rPr>
          <w:rFonts w:ascii="Times New Roman" w:hAnsi="Times New Roman" w:cs="Times New Roman"/>
          <w:color w:val="000000"/>
        </w:rPr>
        <w:t xml:space="preserve">ketidakseimbangan yang terjadi di jangka pendeknya disebut sebagai </w:t>
      </w:r>
      <w:r w:rsidRPr="00746435">
        <w:rPr>
          <w:rFonts w:ascii="Times New Roman" w:hAnsi="Times New Roman" w:cs="Times New Roman"/>
          <w:i/>
          <w:iCs/>
          <w:color w:val="000000"/>
        </w:rPr>
        <w:t xml:space="preserve">Threshold Vector Error </w:t>
      </w:r>
      <w:r w:rsidRPr="00746435">
        <w:rPr>
          <w:rFonts w:ascii="Times New Roman" w:hAnsi="Times New Roman" w:cs="Times New Roman"/>
          <w:i/>
          <w:iCs/>
          <w:color w:val="000000"/>
          <w:lang w:val="en-US"/>
        </w:rPr>
        <w:t xml:space="preserve"> </w:t>
      </w:r>
      <w:r w:rsidRPr="00746435">
        <w:rPr>
          <w:rFonts w:ascii="Times New Roman" w:hAnsi="Times New Roman" w:cs="Times New Roman"/>
          <w:i/>
          <w:iCs/>
          <w:color w:val="000000"/>
        </w:rPr>
        <w:t>Correction Model</w:t>
      </w:r>
      <w:r w:rsidRPr="00746435">
        <w:rPr>
          <w:rFonts w:ascii="Times New Roman" w:hAnsi="Times New Roman" w:cs="Times New Roman"/>
          <w:color w:val="000000"/>
        </w:rPr>
        <w:t xml:space="preserve"> (TVECM). </w:t>
      </w:r>
      <w:r w:rsidR="00892A76">
        <w:rPr>
          <w:rFonts w:ascii="Times New Roman" w:hAnsi="Times New Roman" w:cs="Times New Roman"/>
          <w:lang w:val="en-US"/>
        </w:rPr>
        <w:t xml:space="preserve"> </w:t>
      </w:r>
      <w:r w:rsidRPr="00746435">
        <w:rPr>
          <w:rFonts w:ascii="Times New Roman" w:eastAsia="MS Mincho" w:hAnsi="Times New Roman" w:cs="Times New Roman"/>
          <w:i/>
        </w:rPr>
        <w:t>Threshold Vector Error Correction Model</w:t>
      </w:r>
      <w:r w:rsidRPr="00746435">
        <w:rPr>
          <w:rFonts w:ascii="Times New Roman" w:eastAsia="MS Mincho" w:hAnsi="Times New Roman" w:cs="Times New Roman"/>
        </w:rPr>
        <w:t xml:space="preserve"> (TVECM) adalah suatu model yang digunakan untuk mengetahui suatu kondisi yang dibatasi ambang batas (</w:t>
      </w:r>
      <w:r w:rsidRPr="00746435">
        <w:rPr>
          <w:rFonts w:ascii="Times New Roman" w:eastAsia="MS Mincho" w:hAnsi="Times New Roman" w:cs="Times New Roman"/>
          <w:i/>
        </w:rPr>
        <w:t>threshold</w:t>
      </w:r>
      <w:r w:rsidRPr="00746435">
        <w:rPr>
          <w:rFonts w:ascii="Times New Roman" w:eastAsia="MS Mincho" w:hAnsi="Times New Roman" w:cs="Times New Roman"/>
        </w:rPr>
        <w:t xml:space="preserve">), sehingga tercipta dua atau lebih kondisi yang berbeda. </w:t>
      </w:r>
    </w:p>
    <w:p w:rsidR="0011189A" w:rsidRPr="00746435" w:rsidRDefault="0011189A" w:rsidP="0011189A">
      <w:pPr>
        <w:autoSpaceDE w:val="0"/>
        <w:autoSpaceDN w:val="0"/>
        <w:adjustRightInd w:val="0"/>
        <w:spacing w:after="0" w:line="240" w:lineRule="auto"/>
        <w:ind w:firstLine="720"/>
        <w:contextualSpacing/>
        <w:jc w:val="both"/>
        <w:rPr>
          <w:rFonts w:ascii="Times New Roman" w:hAnsi="Times New Roman" w:cs="Times New Roman"/>
          <w:lang w:val="en-US"/>
        </w:rPr>
      </w:pPr>
      <w:r w:rsidRPr="00746435">
        <w:rPr>
          <w:rFonts w:ascii="Times New Roman" w:hAnsi="Times New Roman" w:cs="Times New Roman"/>
          <w:lang w:val="en-US"/>
        </w:rPr>
        <w:t xml:space="preserve">Namun, </w:t>
      </w:r>
      <w:r w:rsidRPr="00746435">
        <w:rPr>
          <w:rFonts w:ascii="Times New Roman" w:hAnsi="Times New Roman" w:cs="Times New Roman"/>
        </w:rPr>
        <w:t>hanya sekelompok kecil dari penelitian yang menggunakan</w:t>
      </w:r>
      <w:r w:rsidRPr="00746435">
        <w:rPr>
          <w:rFonts w:ascii="Times New Roman" w:hAnsi="Times New Roman" w:cs="Times New Roman"/>
          <w:lang w:val="en-US"/>
        </w:rPr>
        <w:t xml:space="preserve"> </w:t>
      </w:r>
      <w:proofErr w:type="gramStart"/>
      <w:r w:rsidRPr="00746435">
        <w:rPr>
          <w:rFonts w:ascii="Times New Roman" w:hAnsi="Times New Roman" w:cs="Times New Roman"/>
          <w:lang w:val="en-US"/>
        </w:rPr>
        <w:t xml:space="preserve">model </w:t>
      </w:r>
      <w:r w:rsidR="00892A76">
        <w:rPr>
          <w:rFonts w:ascii="Times New Roman" w:hAnsi="Times New Roman" w:cs="Times New Roman"/>
        </w:rPr>
        <w:t xml:space="preserve"> TVECM</w:t>
      </w:r>
      <w:proofErr w:type="gramEnd"/>
      <w:r w:rsidR="00892A76">
        <w:rPr>
          <w:rFonts w:ascii="Times New Roman" w:hAnsi="Times New Roman" w:cs="Times New Roman"/>
        </w:rPr>
        <w:t xml:space="preserve"> </w:t>
      </w:r>
      <w:r w:rsidR="002D0DC2">
        <w:rPr>
          <w:rFonts w:ascii="Times New Roman" w:hAnsi="Times New Roman" w:cs="Times New Roman"/>
        </w:rPr>
        <w:t>berdasarkan Hansen dan S</w:t>
      </w:r>
      <w:r w:rsidRPr="00746435">
        <w:rPr>
          <w:rFonts w:ascii="Times New Roman" w:hAnsi="Times New Roman" w:cs="Times New Roman"/>
        </w:rPr>
        <w:t xml:space="preserve">eo (2002) dimana metode ini mampu mendeteksi secara lebih kompleks </w:t>
      </w:r>
      <w:r w:rsidRPr="00746435">
        <w:rPr>
          <w:rFonts w:ascii="Times New Roman" w:hAnsi="Times New Roman" w:cs="Times New Roman"/>
          <w:i/>
        </w:rPr>
        <w:t>co</w:t>
      </w:r>
      <w:r w:rsidRPr="00746435">
        <w:rPr>
          <w:rFonts w:ascii="Times New Roman" w:hAnsi="Times New Roman" w:cs="Times New Roman"/>
          <w:i/>
          <w:lang w:val="en-US"/>
        </w:rPr>
        <w:t>-</w:t>
      </w:r>
      <w:r w:rsidRPr="00746435">
        <w:rPr>
          <w:rFonts w:ascii="Times New Roman" w:hAnsi="Times New Roman" w:cs="Times New Roman"/>
          <w:i/>
        </w:rPr>
        <w:t>movement</w:t>
      </w:r>
      <w:r w:rsidRPr="00746435">
        <w:rPr>
          <w:rFonts w:ascii="Times New Roman" w:hAnsi="Times New Roman" w:cs="Times New Roman"/>
        </w:rPr>
        <w:t xml:space="preserve"> dari seri data. Peri dan Baldi (2010) menganalisa hubungan jangka panjang antara harga minyak nabati dan minyak diesel di Uni Eropa untuk periode 2005-2007 berdasarkan prosedur Hansen dan Seo (2002) dan menemukan bahwa hubungan kointegrasi antara harga minyak rapseed dan minyak diesel dalam kasus threshold kointegrasi. </w:t>
      </w:r>
      <w:r w:rsidRPr="00746435">
        <w:rPr>
          <w:rFonts w:ascii="Times New Roman" w:hAnsi="Times New Roman" w:cs="Times New Roman"/>
          <w:lang w:val="en-US"/>
        </w:rPr>
        <w:t>Akan tetapi</w:t>
      </w:r>
      <w:proofErr w:type="gramStart"/>
      <w:r w:rsidRPr="00746435">
        <w:rPr>
          <w:rFonts w:ascii="Times New Roman" w:hAnsi="Times New Roman" w:cs="Times New Roman"/>
          <w:lang w:val="en-US"/>
        </w:rPr>
        <w:t>,tidak</w:t>
      </w:r>
      <w:proofErr w:type="gramEnd"/>
      <w:r w:rsidRPr="00746435">
        <w:rPr>
          <w:rFonts w:ascii="Times New Roman" w:hAnsi="Times New Roman" w:cs="Times New Roman"/>
          <w:lang w:val="en-US"/>
        </w:rPr>
        <w:t xml:space="preserve"> </w:t>
      </w:r>
      <w:r w:rsidRPr="00746435">
        <w:rPr>
          <w:rFonts w:ascii="Times New Roman" w:hAnsi="Times New Roman" w:cs="Times New Roman"/>
        </w:rPr>
        <w:t xml:space="preserve"> menemukan hubungan kointegrasi antara minyak diesel dengan minyak bunga matahari ataupun minyak kedelai. Natalenov </w:t>
      </w:r>
      <w:r w:rsidRPr="00746435">
        <w:rPr>
          <w:rFonts w:ascii="Times New Roman" w:hAnsi="Times New Roman" w:cs="Times New Roman"/>
          <w:i/>
        </w:rPr>
        <w:t>et al</w:t>
      </w:r>
      <w:r w:rsidRPr="00746435">
        <w:rPr>
          <w:rFonts w:ascii="Times New Roman" w:hAnsi="Times New Roman" w:cs="Times New Roman"/>
        </w:rPr>
        <w:t xml:space="preserve">. (2011) </w:t>
      </w:r>
      <w:r w:rsidR="00C3094B">
        <w:rPr>
          <w:rFonts w:ascii="Times New Roman" w:hAnsi="Times New Roman" w:cs="Times New Roman"/>
          <w:lang w:val="en-US"/>
        </w:rPr>
        <w:t xml:space="preserve">juga </w:t>
      </w:r>
      <w:r w:rsidRPr="00746435">
        <w:rPr>
          <w:rFonts w:ascii="Times New Roman" w:hAnsi="Times New Roman" w:cs="Times New Roman"/>
        </w:rPr>
        <w:t>menggunakan analisis</w:t>
      </w:r>
      <w:r w:rsidRPr="00746435">
        <w:rPr>
          <w:rFonts w:ascii="Times New Roman" w:hAnsi="Times New Roman" w:cs="Times New Roman"/>
          <w:i/>
        </w:rPr>
        <w:t xml:space="preserve"> threshold</w:t>
      </w:r>
      <w:r w:rsidRPr="00746435">
        <w:rPr>
          <w:rFonts w:ascii="Times New Roman" w:hAnsi="Times New Roman" w:cs="Times New Roman"/>
        </w:rPr>
        <w:t xml:space="preserve"> kointegrasi meneliti hubungan harga kontrak berjangka minyak bumi, emas dan delapan komoditas pangan. Hasil temuannya menunjukkan hanya kakao, gandum dan emas bergerak bersama-sama dengan minyak bumi dalam jangka panjang </w:t>
      </w:r>
      <w:r w:rsidRPr="00746435">
        <w:rPr>
          <w:rFonts w:ascii="Times New Roman" w:hAnsi="Times New Roman" w:cs="Times New Roman"/>
          <w:lang w:val="en-US"/>
        </w:rPr>
        <w:t xml:space="preserve"> untuk </w:t>
      </w:r>
      <w:r w:rsidRPr="00746435">
        <w:rPr>
          <w:rFonts w:ascii="Times New Roman" w:hAnsi="Times New Roman" w:cs="Times New Roman"/>
        </w:rPr>
        <w:t xml:space="preserve"> seluruh periode sampel. </w:t>
      </w:r>
    </w:p>
    <w:p w:rsidR="0011189A" w:rsidRPr="00746435" w:rsidRDefault="0011189A" w:rsidP="00892A76">
      <w:pPr>
        <w:autoSpaceDE w:val="0"/>
        <w:autoSpaceDN w:val="0"/>
        <w:adjustRightInd w:val="0"/>
        <w:spacing w:after="0" w:line="240" w:lineRule="auto"/>
        <w:ind w:firstLine="720"/>
        <w:contextualSpacing/>
        <w:jc w:val="both"/>
        <w:rPr>
          <w:rFonts w:ascii="Times New Roman" w:hAnsi="Times New Roman" w:cs="Times New Roman"/>
        </w:rPr>
      </w:pPr>
      <w:r w:rsidRPr="00746435">
        <w:rPr>
          <w:rFonts w:ascii="Times New Roman" w:hAnsi="Times New Roman" w:cs="Times New Roman"/>
          <w:bCs/>
        </w:rPr>
        <w:t xml:space="preserve">Berbeda dengan Busse </w:t>
      </w:r>
      <w:r w:rsidRPr="00746435">
        <w:rPr>
          <w:rFonts w:ascii="Times New Roman" w:hAnsi="Times New Roman" w:cs="Times New Roman"/>
          <w:bCs/>
          <w:i/>
        </w:rPr>
        <w:t>et al.</w:t>
      </w:r>
      <w:r w:rsidRPr="00746435">
        <w:rPr>
          <w:rFonts w:ascii="Times New Roman" w:hAnsi="Times New Roman" w:cs="Times New Roman"/>
          <w:bCs/>
        </w:rPr>
        <w:t xml:space="preserve"> (2010) menganalisis hubungan antara minyak rapeseed, minyak kedelai, biodisel dan minyak mentah selama periode 2002-2009 di Jerman. Temuannya menunjukkan dampak </w:t>
      </w:r>
      <w:r w:rsidRPr="00746435">
        <w:rPr>
          <w:rFonts w:ascii="Times New Roman" w:hAnsi="Times New Roman" w:cs="Times New Roman"/>
          <w:bCs/>
          <w:lang w:val="en-US"/>
        </w:rPr>
        <w:t xml:space="preserve">pengaruh </w:t>
      </w:r>
      <w:r w:rsidRPr="00746435">
        <w:rPr>
          <w:rFonts w:ascii="Times New Roman" w:hAnsi="Times New Roman" w:cs="Times New Roman"/>
          <w:bCs/>
        </w:rPr>
        <w:t xml:space="preserve">yang kuat dari harga minyak bumi </w:t>
      </w:r>
      <w:r w:rsidRPr="00746435">
        <w:rPr>
          <w:rFonts w:ascii="Times New Roman" w:hAnsi="Times New Roman" w:cs="Times New Roman"/>
          <w:bCs/>
          <w:lang w:val="en-US"/>
        </w:rPr>
        <w:t xml:space="preserve">terhadap </w:t>
      </w:r>
      <w:r w:rsidRPr="00746435">
        <w:rPr>
          <w:rFonts w:ascii="Times New Roman" w:hAnsi="Times New Roman" w:cs="Times New Roman"/>
          <w:bCs/>
        </w:rPr>
        <w:t xml:space="preserve"> harga biodiesel di Jerman dan </w:t>
      </w:r>
      <w:r w:rsidRPr="00746435">
        <w:rPr>
          <w:rFonts w:ascii="Times New Roman" w:hAnsi="Times New Roman" w:cs="Times New Roman"/>
          <w:bCs/>
          <w:lang w:val="en-US"/>
        </w:rPr>
        <w:t xml:space="preserve">pengaruh </w:t>
      </w:r>
      <w:r w:rsidRPr="00746435">
        <w:rPr>
          <w:rFonts w:ascii="Times New Roman" w:hAnsi="Times New Roman" w:cs="Times New Roman"/>
          <w:bCs/>
        </w:rPr>
        <w:t xml:space="preserve">harga biodiesel pada harga minyak rapeseed dengan prilaku penyesuaian harga  pada rezim dependent. </w:t>
      </w:r>
      <w:r w:rsidRPr="00746435">
        <w:rPr>
          <w:rFonts w:ascii="Times New Roman" w:hAnsi="Times New Roman" w:cs="Times New Roman"/>
          <w:lang w:val="en-US"/>
        </w:rPr>
        <w:t xml:space="preserve"> </w:t>
      </w:r>
      <w:r w:rsidRPr="00746435">
        <w:rPr>
          <w:rFonts w:ascii="Times New Roman" w:hAnsi="Times New Roman" w:cs="Times New Roman"/>
        </w:rPr>
        <w:t xml:space="preserve">Goetz dan Von Cramon-Taubadel (2008) dalam penelitiannya </w:t>
      </w:r>
      <w:r w:rsidRPr="00746435">
        <w:rPr>
          <w:rFonts w:ascii="Times New Roman" w:hAnsi="Times New Roman" w:cs="Times New Roman"/>
          <w:lang w:val="en-US"/>
        </w:rPr>
        <w:t xml:space="preserve">mengaplikasikan model </w:t>
      </w:r>
      <w:r w:rsidRPr="00746435">
        <w:rPr>
          <w:rFonts w:ascii="Times New Roman" w:hAnsi="Times New Roman" w:cs="Times New Roman"/>
          <w:i/>
          <w:lang w:val="en-US"/>
        </w:rPr>
        <w:t>threshold cointegration</w:t>
      </w:r>
      <w:r w:rsidRPr="00746435">
        <w:rPr>
          <w:rFonts w:ascii="Times New Roman" w:hAnsi="Times New Roman" w:cs="Times New Roman"/>
          <w:lang w:val="en-US"/>
        </w:rPr>
        <w:t xml:space="preserve"> pada </w:t>
      </w:r>
      <w:r w:rsidRPr="00746435">
        <w:rPr>
          <w:rFonts w:ascii="Times New Roman" w:hAnsi="Times New Roman" w:cs="Times New Roman"/>
        </w:rPr>
        <w:t xml:space="preserve">harga apel di tingkat grosir  di pasar Hamburg dan Munich </w:t>
      </w:r>
      <w:r w:rsidRPr="00746435">
        <w:rPr>
          <w:rFonts w:ascii="Times New Roman" w:hAnsi="Times New Roman" w:cs="Times New Roman"/>
          <w:lang w:val="en-US"/>
        </w:rPr>
        <w:t xml:space="preserve">dengan </w:t>
      </w:r>
      <w:r w:rsidRPr="00746435">
        <w:rPr>
          <w:rFonts w:ascii="Times New Roman" w:hAnsi="Times New Roman" w:cs="Times New Roman"/>
        </w:rPr>
        <w:t xml:space="preserve"> mengidentifikasi empat </w:t>
      </w:r>
      <w:r w:rsidRPr="00746435">
        <w:rPr>
          <w:rFonts w:ascii="Times New Roman" w:hAnsi="Times New Roman" w:cs="Times New Roman"/>
          <w:i/>
        </w:rPr>
        <w:t>regime</w:t>
      </w:r>
      <w:r w:rsidRPr="00746435">
        <w:rPr>
          <w:rFonts w:ascii="Times New Roman" w:hAnsi="Times New Roman" w:cs="Times New Roman"/>
        </w:rPr>
        <w:t xml:space="preserve"> transmisi harga ditandai </w:t>
      </w:r>
      <w:r w:rsidRPr="00746435">
        <w:rPr>
          <w:rFonts w:ascii="Times New Roman" w:hAnsi="Times New Roman" w:cs="Times New Roman"/>
          <w:lang w:val="en-US"/>
        </w:rPr>
        <w:t xml:space="preserve">hasilnya menunjukkan </w:t>
      </w:r>
      <w:r w:rsidRPr="00746435">
        <w:rPr>
          <w:rFonts w:ascii="Times New Roman" w:hAnsi="Times New Roman" w:cs="Times New Roman"/>
        </w:rPr>
        <w:t xml:space="preserve">hubungan keseimbangan yang berbeda dan proses penyesuaian jangka pendek </w:t>
      </w:r>
      <w:r w:rsidRPr="00746435">
        <w:rPr>
          <w:rFonts w:ascii="Times New Roman" w:hAnsi="Times New Roman" w:cs="Times New Roman"/>
          <w:lang w:val="en-US"/>
        </w:rPr>
        <w:t xml:space="preserve">adalah nonlinear. </w:t>
      </w:r>
      <w:r w:rsidR="00892A76">
        <w:rPr>
          <w:rFonts w:ascii="Times New Roman" w:hAnsi="Times New Roman" w:cs="Times New Roman"/>
          <w:lang w:val="en-US"/>
        </w:rPr>
        <w:t xml:space="preserve"> </w:t>
      </w:r>
      <w:r w:rsidRPr="00746435">
        <w:rPr>
          <w:rFonts w:ascii="Times New Roman" w:hAnsi="Times New Roman" w:cs="Times New Roman"/>
        </w:rPr>
        <w:t>Rapsomanikis dan Hallam (2006) menggunakan TVECM untuk menguji linearitas pada penyesuaian harga gula</w:t>
      </w:r>
      <w:r w:rsidRPr="00746435">
        <w:rPr>
          <w:rFonts w:ascii="Times New Roman" w:hAnsi="Times New Roman" w:cs="Times New Roman"/>
          <w:lang w:val="en-US"/>
        </w:rPr>
        <w:t xml:space="preserve"> dan etanol terhadap harga minyak mentah di Brazil. </w:t>
      </w:r>
      <w:r w:rsidRPr="00746435">
        <w:rPr>
          <w:rFonts w:ascii="Times New Roman" w:hAnsi="Times New Roman" w:cs="Times New Roman"/>
        </w:rPr>
        <w:t xml:space="preserve">Bukti yang kuat ditemukan dari tipe </w:t>
      </w:r>
      <w:r w:rsidRPr="00746435">
        <w:rPr>
          <w:rFonts w:ascii="Times New Roman" w:hAnsi="Times New Roman" w:cs="Times New Roman"/>
          <w:i/>
        </w:rPr>
        <w:t>threshold nonlinear</w:t>
      </w:r>
      <w:r w:rsidRPr="00746435">
        <w:rPr>
          <w:rFonts w:ascii="Times New Roman" w:hAnsi="Times New Roman" w:cs="Times New Roman"/>
        </w:rPr>
        <w:t xml:space="preserve">. Hasil </w:t>
      </w:r>
      <w:r w:rsidRPr="00746435">
        <w:rPr>
          <w:rFonts w:ascii="Times New Roman" w:hAnsi="Times New Roman" w:cs="Times New Roman"/>
          <w:lang w:val="en-US"/>
        </w:rPr>
        <w:t xml:space="preserve">estimasi menunjukkan </w:t>
      </w:r>
      <w:r w:rsidRPr="00746435">
        <w:rPr>
          <w:rFonts w:ascii="Times New Roman" w:hAnsi="Times New Roman" w:cs="Times New Roman"/>
        </w:rPr>
        <w:t xml:space="preserve">harga gula </w:t>
      </w:r>
      <w:r w:rsidRPr="00746435">
        <w:rPr>
          <w:rFonts w:ascii="Times New Roman" w:hAnsi="Times New Roman" w:cs="Times New Roman"/>
        </w:rPr>
        <w:lastRenderedPageBreak/>
        <w:t xml:space="preserve">menyesuaikan dengan cepat untuk keseimbangan jangka panjang, ditentukan oleh harga minyak secara asimetris ketika ketidakseimbangan negatif. Penyesuaian dinamis dari harga etanol lebih cepat ketika harga minyak dibawah </w:t>
      </w:r>
      <w:r w:rsidRPr="00746435">
        <w:rPr>
          <w:rFonts w:ascii="Times New Roman" w:hAnsi="Times New Roman" w:cs="Times New Roman"/>
          <w:i/>
        </w:rPr>
        <w:t>threshold</w:t>
      </w:r>
      <w:r w:rsidRPr="00746435">
        <w:rPr>
          <w:rFonts w:ascii="Times New Roman" w:hAnsi="Times New Roman" w:cs="Times New Roman"/>
        </w:rPr>
        <w:t xml:space="preserve"> kritis. </w:t>
      </w:r>
      <w:r w:rsidRPr="00746435">
        <w:rPr>
          <w:rFonts w:ascii="Times New Roman" w:hAnsi="Times New Roman" w:cs="Times New Roman"/>
          <w:lang w:val="en-US"/>
        </w:rPr>
        <w:t xml:space="preserve"> </w:t>
      </w:r>
    </w:p>
    <w:p w:rsidR="0011189A" w:rsidRPr="00746435" w:rsidRDefault="0011189A" w:rsidP="0011189A">
      <w:pPr>
        <w:spacing w:after="0" w:line="240" w:lineRule="auto"/>
        <w:ind w:firstLine="720"/>
        <w:jc w:val="both"/>
        <w:rPr>
          <w:rFonts w:ascii="Times New Roman" w:hAnsi="Times New Roman" w:cs="Times New Roman"/>
          <w:bCs/>
          <w:lang w:val="en-US"/>
        </w:rPr>
      </w:pPr>
      <w:r w:rsidRPr="00746435">
        <w:rPr>
          <w:rFonts w:ascii="Times New Roman" w:hAnsi="Times New Roman" w:cs="Times New Roman"/>
          <w:bCs/>
        </w:rPr>
        <w:t xml:space="preserve">Dengan demikian, kombinasi analisis kointegrasi yang berbeda menegaskan argumen bahwa non-linear dan teknik  </w:t>
      </w:r>
      <w:r w:rsidRPr="00746435">
        <w:rPr>
          <w:rFonts w:ascii="Times New Roman" w:hAnsi="Times New Roman" w:cs="Times New Roman"/>
          <w:bCs/>
          <w:i/>
        </w:rPr>
        <w:t>threshold kointegrasi</w:t>
      </w:r>
      <w:r w:rsidRPr="00746435">
        <w:rPr>
          <w:rFonts w:ascii="Times New Roman" w:hAnsi="Times New Roman" w:cs="Times New Roman"/>
          <w:bCs/>
        </w:rPr>
        <w:t xml:space="preserve"> lebih mewakili kondisi pasar nyata dimana friksi, informasi asimetris, biaya transaksi menyebabkan hasil non-linear (Douglas,2010; Balcombe </w:t>
      </w:r>
      <w:r w:rsidRPr="00746435">
        <w:rPr>
          <w:rFonts w:ascii="Times New Roman" w:hAnsi="Times New Roman" w:cs="Times New Roman"/>
          <w:bCs/>
          <w:i/>
        </w:rPr>
        <w:t>et al</w:t>
      </w:r>
      <w:r w:rsidRPr="00746435">
        <w:rPr>
          <w:rFonts w:ascii="Times New Roman" w:hAnsi="Times New Roman" w:cs="Times New Roman"/>
          <w:bCs/>
        </w:rPr>
        <w:t xml:space="preserve">  2007; Natanelov </w:t>
      </w:r>
      <w:r w:rsidRPr="00746435">
        <w:rPr>
          <w:rFonts w:ascii="Times New Roman" w:hAnsi="Times New Roman" w:cs="Times New Roman"/>
          <w:bCs/>
          <w:i/>
        </w:rPr>
        <w:t>et al</w:t>
      </w:r>
      <w:r w:rsidRPr="00746435">
        <w:rPr>
          <w:rFonts w:ascii="Times New Roman" w:hAnsi="Times New Roman" w:cs="Times New Roman"/>
          <w:bCs/>
        </w:rPr>
        <w:t xml:space="preserve">. 2011; Peri dan Baldi, 2010). </w:t>
      </w:r>
      <w:r w:rsidRPr="00746435">
        <w:rPr>
          <w:rFonts w:ascii="Times New Roman" w:hAnsi="Times New Roman" w:cs="Times New Roman"/>
          <w:bCs/>
          <w:lang w:val="en-US"/>
        </w:rPr>
        <w:t xml:space="preserve">Belum adanya penelitian menggunakan TVECM dalam mengestimasi secara komprehensif hubungan harga diantara minyak nabati </w:t>
      </w:r>
      <w:proofErr w:type="gramStart"/>
      <w:r w:rsidRPr="00746435">
        <w:rPr>
          <w:rFonts w:ascii="Times New Roman" w:hAnsi="Times New Roman" w:cs="Times New Roman"/>
          <w:bCs/>
          <w:lang w:val="en-US"/>
        </w:rPr>
        <w:t>utama  maka</w:t>
      </w:r>
      <w:proofErr w:type="gramEnd"/>
      <w:r w:rsidRPr="00746435">
        <w:rPr>
          <w:rFonts w:ascii="Times New Roman" w:hAnsi="Times New Roman" w:cs="Times New Roman"/>
          <w:bCs/>
          <w:lang w:val="en-US"/>
        </w:rPr>
        <w:t xml:space="preserve"> dalam </w:t>
      </w:r>
      <w:r w:rsidRPr="00746435">
        <w:rPr>
          <w:rFonts w:ascii="Times New Roman" w:hAnsi="Times New Roman" w:cs="Times New Roman"/>
        </w:rPr>
        <w:t xml:space="preserve">penelitian ini akan dilakukan </w:t>
      </w:r>
      <w:r w:rsidRPr="00746435">
        <w:rPr>
          <w:rFonts w:ascii="Times New Roman" w:hAnsi="Times New Roman" w:cs="Times New Roman"/>
          <w:lang w:val="en-US"/>
        </w:rPr>
        <w:t xml:space="preserve">analisis integrasi pasar </w:t>
      </w:r>
      <w:r w:rsidRPr="00746435">
        <w:rPr>
          <w:rFonts w:ascii="Times New Roman" w:hAnsi="Times New Roman" w:cs="Times New Roman"/>
        </w:rPr>
        <w:t xml:space="preserve">menggunakan pendekatan asimetris kointegrasi dengan penggunaan </w:t>
      </w:r>
      <w:r w:rsidRPr="00746435">
        <w:rPr>
          <w:rFonts w:ascii="Times New Roman" w:hAnsi="Times New Roman" w:cs="Times New Roman"/>
          <w:i/>
        </w:rPr>
        <w:t xml:space="preserve">threshold </w:t>
      </w:r>
      <w:r w:rsidR="00C3094B">
        <w:rPr>
          <w:rFonts w:ascii="Times New Roman" w:hAnsi="Times New Roman" w:cs="Times New Roman"/>
        </w:rPr>
        <w:t xml:space="preserve">kointegrasi </w:t>
      </w:r>
      <w:r w:rsidR="00C3094B">
        <w:rPr>
          <w:rFonts w:ascii="Times New Roman" w:hAnsi="Times New Roman" w:cs="Times New Roman"/>
          <w:lang w:val="en-US"/>
        </w:rPr>
        <w:t xml:space="preserve">untuk </w:t>
      </w:r>
      <w:r w:rsidRPr="00746435">
        <w:rPr>
          <w:rFonts w:ascii="Times New Roman" w:hAnsi="Times New Roman" w:cs="Times New Roman"/>
        </w:rPr>
        <w:t>mengisi kesenjangan melalui studi hubungan asimetris antara harga minyak nabati.</w:t>
      </w:r>
    </w:p>
    <w:p w:rsidR="0092026E" w:rsidRPr="00746435" w:rsidRDefault="000051E7" w:rsidP="005E175F">
      <w:pPr>
        <w:autoSpaceDE w:val="0"/>
        <w:autoSpaceDN w:val="0"/>
        <w:adjustRightInd w:val="0"/>
        <w:spacing w:after="0" w:line="240" w:lineRule="auto"/>
        <w:ind w:firstLine="720"/>
        <w:contextualSpacing/>
        <w:jc w:val="both"/>
        <w:rPr>
          <w:rFonts w:ascii="Times New Roman" w:hAnsi="Times New Roman" w:cs="Times New Roman"/>
          <w:lang w:val="en-US"/>
        </w:rPr>
      </w:pPr>
      <w:r w:rsidRPr="00746435">
        <w:rPr>
          <w:rFonts w:ascii="Times New Roman" w:hAnsi="Times New Roman" w:cs="Times New Roman"/>
          <w:lang w:val="en-US"/>
        </w:rPr>
        <w:t>Tujuan p</w:t>
      </w:r>
      <w:r w:rsidR="00E1730C" w:rsidRPr="00746435">
        <w:rPr>
          <w:rFonts w:ascii="Times New Roman" w:hAnsi="Times New Roman" w:cs="Times New Roman"/>
          <w:lang w:val="en-US"/>
        </w:rPr>
        <w:t xml:space="preserve">enelitian ini </w:t>
      </w:r>
      <w:r w:rsidRPr="00746435">
        <w:rPr>
          <w:rFonts w:ascii="Times New Roman" w:hAnsi="Times New Roman" w:cs="Times New Roman"/>
          <w:lang w:val="en-US"/>
        </w:rPr>
        <w:t>secara khusus menganalisis transmisi</w:t>
      </w:r>
      <w:r w:rsidR="00E1730C" w:rsidRPr="00746435">
        <w:rPr>
          <w:rFonts w:ascii="Times New Roman" w:hAnsi="Times New Roman" w:cs="Times New Roman"/>
          <w:lang w:val="en-US"/>
        </w:rPr>
        <w:t xml:space="preserve"> harga asimetris di pasar minyak nabati dunia dengan menggunakan TVECM yang dikembangkan oleh Hansen &amp; Seo (2002). Transmisi harga asimetri dalam konteks pasar minyak nabati jarang diteliti (dengan hanya satu pengecualian: Peri dan Baldi 2010). Kontribusi utama studi ini  berupaya memberikan kontribusi pada kajian integrasi pasar dengan menguji sejauh mana peranan  pasar minyak sawit Indoensia dan Malaysia  terhadap  pasar minyak kedelai, rapeseed dan minyak bunga matahari </w:t>
      </w:r>
      <w:r w:rsidR="00E10F50" w:rsidRPr="00746435">
        <w:rPr>
          <w:rFonts w:ascii="Times New Roman" w:hAnsi="Times New Roman" w:cs="Times New Roman"/>
          <w:lang w:val="en-US"/>
        </w:rPr>
        <w:t xml:space="preserve">berdasarkan model empiris berbasis teori dan penggunaan data yang lebih baru dalam </w:t>
      </w:r>
      <w:r w:rsidR="00E1730C" w:rsidRPr="00746435">
        <w:rPr>
          <w:rFonts w:ascii="Times New Roman" w:hAnsi="Times New Roman" w:cs="Times New Roman"/>
          <w:lang w:val="en-US"/>
        </w:rPr>
        <w:t xml:space="preserve">menjelaskan kecepatan penyesuaian asimetris transmisi harga  </w:t>
      </w:r>
      <w:r w:rsidR="00E10F50" w:rsidRPr="00746435">
        <w:rPr>
          <w:rFonts w:ascii="Times New Roman" w:hAnsi="Times New Roman" w:cs="Times New Roman"/>
          <w:lang w:val="en-US"/>
        </w:rPr>
        <w:t xml:space="preserve">dalam </w:t>
      </w:r>
      <w:r w:rsidR="00E1730C" w:rsidRPr="00746435">
        <w:rPr>
          <w:rFonts w:ascii="Times New Roman" w:hAnsi="Times New Roman" w:cs="Times New Roman"/>
          <w:lang w:val="en-US"/>
        </w:rPr>
        <w:t xml:space="preserve">pasar minyak nabati.  </w:t>
      </w:r>
    </w:p>
    <w:p w:rsidR="0092026E" w:rsidRPr="00746435" w:rsidRDefault="0092026E" w:rsidP="0015750D">
      <w:pPr>
        <w:widowControl w:val="0"/>
        <w:autoSpaceDE w:val="0"/>
        <w:autoSpaceDN w:val="0"/>
        <w:adjustRightInd w:val="0"/>
        <w:spacing w:after="0" w:line="240" w:lineRule="auto"/>
        <w:jc w:val="both"/>
        <w:rPr>
          <w:rFonts w:ascii="Times New Roman" w:hAnsi="Times New Roman" w:cs="Times New Roman"/>
          <w:lang w:val="en-US"/>
        </w:rPr>
      </w:pPr>
    </w:p>
    <w:p w:rsidR="0092026E" w:rsidRPr="00746435" w:rsidRDefault="0092026E" w:rsidP="0015750D">
      <w:pPr>
        <w:widowControl w:val="0"/>
        <w:autoSpaceDE w:val="0"/>
        <w:autoSpaceDN w:val="0"/>
        <w:adjustRightInd w:val="0"/>
        <w:spacing w:before="4" w:after="0" w:line="240" w:lineRule="auto"/>
        <w:jc w:val="center"/>
        <w:rPr>
          <w:rFonts w:ascii="Times New Roman" w:hAnsi="Times New Roman" w:cs="Times New Roman"/>
          <w:b/>
          <w:color w:val="000000"/>
          <w:lang w:val="en-US"/>
        </w:rPr>
      </w:pPr>
      <w:r w:rsidRPr="00746435">
        <w:rPr>
          <w:rFonts w:ascii="Times New Roman" w:hAnsi="Times New Roman" w:cs="Times New Roman"/>
          <w:b/>
          <w:color w:val="000000"/>
          <w:lang w:val="en-US"/>
        </w:rPr>
        <w:t>METODE PENELITIAN</w:t>
      </w:r>
    </w:p>
    <w:p w:rsidR="0092026E" w:rsidRPr="00746435" w:rsidRDefault="0092026E" w:rsidP="0015750D">
      <w:pPr>
        <w:widowControl w:val="0"/>
        <w:autoSpaceDE w:val="0"/>
        <w:autoSpaceDN w:val="0"/>
        <w:adjustRightInd w:val="0"/>
        <w:spacing w:before="4" w:after="0" w:line="240" w:lineRule="auto"/>
        <w:jc w:val="both"/>
        <w:rPr>
          <w:rFonts w:ascii="Times New Roman" w:hAnsi="Times New Roman" w:cs="Times New Roman"/>
          <w:b/>
          <w:color w:val="000000"/>
          <w:lang w:val="en-US"/>
        </w:rPr>
      </w:pPr>
    </w:p>
    <w:p w:rsidR="0092026E" w:rsidRPr="00746435" w:rsidRDefault="0092026E" w:rsidP="0015750D">
      <w:pPr>
        <w:widowControl w:val="0"/>
        <w:autoSpaceDE w:val="0"/>
        <w:autoSpaceDN w:val="0"/>
        <w:adjustRightInd w:val="0"/>
        <w:spacing w:after="0" w:line="240" w:lineRule="auto"/>
        <w:ind w:right="95" w:firstLine="720"/>
        <w:jc w:val="both"/>
        <w:rPr>
          <w:rFonts w:ascii="Times New Roman" w:eastAsia="Times New Roman" w:hAnsi="Times New Roman" w:cs="Times New Roman"/>
          <w:lang w:val="en-US" w:eastAsia="id-ID"/>
        </w:rPr>
      </w:pPr>
      <w:r w:rsidRPr="00746435">
        <w:rPr>
          <w:rFonts w:ascii="Times New Roman" w:eastAsia="Times New Roman" w:hAnsi="Times New Roman" w:cs="Times New Roman"/>
          <w:lang w:eastAsia="id-ID"/>
        </w:rPr>
        <w:t xml:space="preserve">Data yang digunakan dalam penelitian ini menggunakan data sekunder berupa data </w:t>
      </w:r>
      <w:r w:rsidRPr="00746435">
        <w:rPr>
          <w:rFonts w:ascii="Times New Roman" w:eastAsia="Times New Roman" w:hAnsi="Times New Roman" w:cs="Times New Roman"/>
          <w:i/>
          <w:lang w:eastAsia="id-ID"/>
        </w:rPr>
        <w:t>time series</w:t>
      </w:r>
      <w:r w:rsidRPr="00746435">
        <w:rPr>
          <w:rFonts w:ascii="Times New Roman" w:eastAsia="Times New Roman" w:hAnsi="Times New Roman" w:cs="Times New Roman"/>
          <w:lang w:eastAsia="id-ID"/>
        </w:rPr>
        <w:t xml:space="preserve"> bulanan dari Januari </w:t>
      </w:r>
      <w:r w:rsidRPr="00746435">
        <w:rPr>
          <w:rFonts w:ascii="Times New Roman" w:eastAsia="Times New Roman" w:hAnsi="Times New Roman" w:cs="Times New Roman"/>
          <w:lang w:val="en-US" w:eastAsia="id-ID"/>
        </w:rPr>
        <w:t>2004</w:t>
      </w:r>
      <w:r w:rsidRPr="00746435">
        <w:rPr>
          <w:rFonts w:ascii="Times New Roman" w:eastAsia="Times New Roman" w:hAnsi="Times New Roman" w:cs="Times New Roman"/>
          <w:lang w:eastAsia="id-ID"/>
        </w:rPr>
        <w:t xml:space="preserve"> sampai </w:t>
      </w:r>
      <w:r w:rsidRPr="00746435">
        <w:rPr>
          <w:rFonts w:ascii="Times New Roman" w:eastAsia="Times New Roman" w:hAnsi="Times New Roman" w:cs="Times New Roman"/>
          <w:lang w:val="en-US" w:eastAsia="id-ID"/>
        </w:rPr>
        <w:t xml:space="preserve">Juni </w:t>
      </w:r>
      <w:r w:rsidRPr="00746435">
        <w:rPr>
          <w:rFonts w:ascii="Times New Roman" w:eastAsia="Times New Roman" w:hAnsi="Times New Roman" w:cs="Times New Roman"/>
          <w:lang w:eastAsia="id-ID"/>
        </w:rPr>
        <w:t xml:space="preserve"> 2017. Data  terdiri atas harga </w:t>
      </w:r>
      <w:r w:rsidRPr="00746435">
        <w:rPr>
          <w:rFonts w:ascii="Times New Roman" w:eastAsia="Times New Roman" w:hAnsi="Times New Roman" w:cs="Times New Roman"/>
          <w:lang w:val="en-US" w:eastAsia="id-ID"/>
        </w:rPr>
        <w:t xml:space="preserve">FOB  minyak nabati utama meliputi  </w:t>
      </w:r>
      <w:r w:rsidRPr="00746435">
        <w:rPr>
          <w:rFonts w:ascii="Times New Roman" w:eastAsia="Times New Roman" w:hAnsi="Times New Roman" w:cs="Times New Roman"/>
          <w:lang w:eastAsia="id-ID"/>
        </w:rPr>
        <w:t>minyak sawit</w:t>
      </w:r>
      <w:r w:rsidRPr="00746435">
        <w:rPr>
          <w:rFonts w:ascii="Times New Roman" w:eastAsia="Times New Roman" w:hAnsi="Times New Roman" w:cs="Times New Roman"/>
          <w:lang w:val="en-US" w:eastAsia="id-ID"/>
        </w:rPr>
        <w:t xml:space="preserve"> (Indonesia (CPOI</w:t>
      </w:r>
      <w:r w:rsidR="005577C4" w:rsidRPr="00746435">
        <w:rPr>
          <w:rFonts w:ascii="Times New Roman" w:eastAsia="Times New Roman" w:hAnsi="Times New Roman" w:cs="Times New Roman"/>
          <w:lang w:val="en-US" w:eastAsia="id-ID"/>
        </w:rPr>
        <w:t>)</w:t>
      </w:r>
      <w:r w:rsidRPr="00746435">
        <w:rPr>
          <w:rFonts w:ascii="Times New Roman" w:eastAsia="Times New Roman" w:hAnsi="Times New Roman" w:cs="Times New Roman"/>
          <w:lang w:eastAsia="id-ID"/>
        </w:rPr>
        <w:t>,</w:t>
      </w:r>
      <w:r w:rsidRPr="00746435">
        <w:rPr>
          <w:rFonts w:ascii="Times New Roman" w:eastAsia="Times New Roman" w:hAnsi="Times New Roman" w:cs="Times New Roman"/>
          <w:lang w:val="en-US" w:eastAsia="id-ID"/>
        </w:rPr>
        <w:t xml:space="preserve"> Malaysia (CPOM), </w:t>
      </w:r>
      <w:r w:rsidRPr="00746435">
        <w:rPr>
          <w:rFonts w:ascii="Times New Roman" w:eastAsia="Times New Roman" w:hAnsi="Times New Roman" w:cs="Times New Roman"/>
          <w:lang w:eastAsia="id-ID"/>
        </w:rPr>
        <w:t>minyak kedelai (SOYA)</w:t>
      </w:r>
      <w:r w:rsidRPr="00746435">
        <w:rPr>
          <w:rFonts w:ascii="Times New Roman" w:eastAsia="Times New Roman" w:hAnsi="Times New Roman" w:cs="Times New Roman"/>
          <w:lang w:val="en-US" w:eastAsia="id-ID"/>
        </w:rPr>
        <w:t xml:space="preserve">, minyak rapseed (RAPE) dan minyak bunga matahari (SUN). </w:t>
      </w:r>
      <w:r w:rsidRPr="00746435">
        <w:rPr>
          <w:rFonts w:ascii="Times New Roman" w:eastAsia="Times New Roman" w:hAnsi="Times New Roman" w:cs="Times New Roman"/>
          <w:lang w:eastAsia="id-ID"/>
        </w:rPr>
        <w:t xml:space="preserve"> Sumber data berasal </w:t>
      </w:r>
      <w:r w:rsidRPr="00746435">
        <w:rPr>
          <w:rFonts w:ascii="Times New Roman" w:eastAsia="Times New Roman" w:hAnsi="Times New Roman" w:cs="Times New Roman"/>
          <w:lang w:val="en-US" w:eastAsia="id-ID"/>
        </w:rPr>
        <w:t xml:space="preserve">Reuters dan </w:t>
      </w:r>
      <w:r w:rsidRPr="00746435">
        <w:rPr>
          <w:rFonts w:ascii="Times New Roman" w:eastAsia="Times New Roman" w:hAnsi="Times New Roman" w:cs="Times New Roman"/>
          <w:lang w:eastAsia="id-ID"/>
        </w:rPr>
        <w:t xml:space="preserve"> </w:t>
      </w:r>
      <w:r w:rsidRPr="00746435">
        <w:rPr>
          <w:rFonts w:ascii="Times New Roman" w:eastAsia="Times New Roman" w:hAnsi="Times New Roman" w:cs="Times New Roman"/>
          <w:i/>
          <w:lang w:eastAsia="id-ID"/>
        </w:rPr>
        <w:t>International Monetary Fund</w:t>
      </w:r>
      <w:r w:rsidRPr="00746435">
        <w:rPr>
          <w:rFonts w:ascii="Times New Roman" w:eastAsia="Times New Roman" w:hAnsi="Times New Roman" w:cs="Times New Roman"/>
          <w:lang w:eastAsia="id-ID"/>
        </w:rPr>
        <w:t xml:space="preserve"> (IMF). </w:t>
      </w:r>
      <w:r w:rsidRPr="00746435">
        <w:rPr>
          <w:rFonts w:ascii="Times New Roman" w:eastAsia="Times New Roman" w:hAnsi="Times New Roman" w:cs="Times New Roman"/>
          <w:lang w:val="en-US" w:eastAsia="id-ID"/>
        </w:rPr>
        <w:t xml:space="preserve"> Semua data </w:t>
      </w:r>
      <w:proofErr w:type="gramStart"/>
      <w:r w:rsidRPr="00746435">
        <w:rPr>
          <w:rFonts w:ascii="Times New Roman" w:eastAsia="Times New Roman" w:hAnsi="Times New Roman" w:cs="Times New Roman"/>
          <w:lang w:val="en-US" w:eastAsia="id-ID"/>
        </w:rPr>
        <w:t>harga  dalam</w:t>
      </w:r>
      <w:proofErr w:type="gramEnd"/>
      <w:r w:rsidRPr="00746435">
        <w:rPr>
          <w:rFonts w:ascii="Times New Roman" w:eastAsia="Times New Roman" w:hAnsi="Times New Roman" w:cs="Times New Roman"/>
          <w:lang w:val="en-US" w:eastAsia="id-ID"/>
        </w:rPr>
        <w:t xml:space="preserve"> nilai tukar yang sama (USD/Ton) yang dinyatakan dalam nominal. Data yang digunakan tidak di deflate untuk menghindari perubahan sifat data</w:t>
      </w:r>
      <w:r w:rsidR="006F1E88" w:rsidRPr="00746435">
        <w:rPr>
          <w:rFonts w:ascii="Times New Roman" w:eastAsia="Times New Roman" w:hAnsi="Times New Roman" w:cs="Times New Roman"/>
          <w:lang w:val="en-US" w:eastAsia="id-ID"/>
        </w:rPr>
        <w:t xml:space="preserve"> </w:t>
      </w:r>
      <w:r w:rsidRPr="00746435">
        <w:rPr>
          <w:rFonts w:ascii="Times New Roman" w:eastAsia="Times New Roman" w:hAnsi="Times New Roman" w:cs="Times New Roman"/>
          <w:i/>
          <w:lang w:val="en-US" w:eastAsia="id-ID"/>
        </w:rPr>
        <w:t>time</w:t>
      </w:r>
      <w:r w:rsidR="006F1E88" w:rsidRPr="00746435">
        <w:rPr>
          <w:rFonts w:ascii="Times New Roman" w:eastAsia="Times New Roman" w:hAnsi="Times New Roman" w:cs="Times New Roman"/>
          <w:i/>
          <w:lang w:val="en-US" w:eastAsia="id-ID"/>
        </w:rPr>
        <w:t xml:space="preserve"> </w:t>
      </w:r>
      <w:r w:rsidRPr="00746435">
        <w:rPr>
          <w:rFonts w:ascii="Times New Roman" w:eastAsia="Times New Roman" w:hAnsi="Times New Roman" w:cs="Times New Roman"/>
          <w:i/>
          <w:lang w:val="en-US" w:eastAsia="id-ID"/>
        </w:rPr>
        <w:t>series</w:t>
      </w:r>
      <w:r w:rsidRPr="00746435">
        <w:rPr>
          <w:rFonts w:ascii="Times New Roman" w:eastAsia="Times New Roman" w:hAnsi="Times New Roman" w:cs="Times New Roman"/>
          <w:lang w:val="en-US" w:eastAsia="id-ID"/>
        </w:rPr>
        <w:t xml:space="preserve"> untuk data aslinya.</w:t>
      </w:r>
    </w:p>
    <w:p w:rsidR="00360926" w:rsidRPr="00635ACB" w:rsidRDefault="00BB3934" w:rsidP="00635ACB">
      <w:pPr>
        <w:autoSpaceDE w:val="0"/>
        <w:autoSpaceDN w:val="0"/>
        <w:adjustRightInd w:val="0"/>
        <w:spacing w:after="0" w:line="240" w:lineRule="auto"/>
        <w:ind w:firstLine="720"/>
        <w:contextualSpacing/>
        <w:jc w:val="both"/>
        <w:rPr>
          <w:rFonts w:ascii="Times New Roman" w:hAnsi="Times New Roman" w:cs="Times New Roman"/>
          <w:lang w:val="en-US"/>
        </w:rPr>
      </w:pPr>
      <w:r w:rsidRPr="00746435">
        <w:rPr>
          <w:rFonts w:ascii="Times New Roman" w:hAnsi="Times New Roman" w:cs="Times New Roman"/>
          <w:color w:val="000000"/>
          <w:spacing w:val="-1"/>
        </w:rPr>
        <w:t>M</w:t>
      </w:r>
      <w:r w:rsidRPr="00746435">
        <w:rPr>
          <w:rFonts w:ascii="Times New Roman" w:hAnsi="Times New Roman" w:cs="Times New Roman"/>
          <w:color w:val="000000"/>
        </w:rPr>
        <w:t>e</w:t>
      </w:r>
      <w:r w:rsidRPr="00746435">
        <w:rPr>
          <w:rFonts w:ascii="Times New Roman" w:hAnsi="Times New Roman" w:cs="Times New Roman"/>
          <w:color w:val="000000"/>
          <w:spacing w:val="-2"/>
        </w:rPr>
        <w:t>t</w:t>
      </w:r>
      <w:r w:rsidRPr="00746435">
        <w:rPr>
          <w:rFonts w:ascii="Times New Roman" w:hAnsi="Times New Roman" w:cs="Times New Roman"/>
          <w:color w:val="000000"/>
        </w:rPr>
        <w:t>o</w:t>
      </w:r>
      <w:r w:rsidRPr="00746435">
        <w:rPr>
          <w:rFonts w:ascii="Times New Roman" w:hAnsi="Times New Roman" w:cs="Times New Roman"/>
          <w:color w:val="000000"/>
          <w:spacing w:val="1"/>
        </w:rPr>
        <w:t>d</w:t>
      </w:r>
      <w:r w:rsidRPr="00746435">
        <w:rPr>
          <w:rFonts w:ascii="Times New Roman" w:hAnsi="Times New Roman" w:cs="Times New Roman"/>
          <w:color w:val="000000"/>
        </w:rPr>
        <w:t>e</w:t>
      </w:r>
      <w:r w:rsidRPr="00746435">
        <w:rPr>
          <w:rFonts w:ascii="Times New Roman" w:hAnsi="Times New Roman" w:cs="Times New Roman"/>
          <w:color w:val="000000"/>
          <w:spacing w:val="5"/>
        </w:rPr>
        <w:t xml:space="preserve"> </w:t>
      </w:r>
      <w:r w:rsidRPr="00746435">
        <w:rPr>
          <w:rFonts w:ascii="Times New Roman" w:hAnsi="Times New Roman" w:cs="Times New Roman"/>
          <w:color w:val="000000"/>
          <w:spacing w:val="1"/>
        </w:rPr>
        <w:t>a</w:t>
      </w:r>
      <w:r w:rsidRPr="00746435">
        <w:rPr>
          <w:rFonts w:ascii="Times New Roman" w:hAnsi="Times New Roman" w:cs="Times New Roman"/>
          <w:color w:val="000000"/>
          <w:spacing w:val="2"/>
        </w:rPr>
        <w:t>n</w:t>
      </w:r>
      <w:r w:rsidRPr="00746435">
        <w:rPr>
          <w:rFonts w:ascii="Times New Roman" w:hAnsi="Times New Roman" w:cs="Times New Roman"/>
          <w:color w:val="000000"/>
          <w:spacing w:val="1"/>
        </w:rPr>
        <w:t>ali</w:t>
      </w:r>
      <w:r w:rsidRPr="00746435">
        <w:rPr>
          <w:rFonts w:ascii="Times New Roman" w:hAnsi="Times New Roman" w:cs="Times New Roman"/>
          <w:color w:val="000000"/>
        </w:rPr>
        <w:t>sis</w:t>
      </w:r>
      <w:r w:rsidRPr="00746435">
        <w:rPr>
          <w:rFonts w:ascii="Times New Roman" w:hAnsi="Times New Roman" w:cs="Times New Roman"/>
          <w:color w:val="000000"/>
          <w:spacing w:val="5"/>
        </w:rPr>
        <w:t xml:space="preserve"> </w:t>
      </w:r>
      <w:r w:rsidRPr="00746435">
        <w:rPr>
          <w:rFonts w:ascii="Times New Roman" w:hAnsi="Times New Roman" w:cs="Times New Roman"/>
          <w:color w:val="000000"/>
        </w:rPr>
        <w:t>y</w:t>
      </w:r>
      <w:r w:rsidRPr="00746435">
        <w:rPr>
          <w:rFonts w:ascii="Times New Roman" w:hAnsi="Times New Roman" w:cs="Times New Roman"/>
          <w:color w:val="000000"/>
          <w:spacing w:val="-3"/>
        </w:rPr>
        <w:t>a</w:t>
      </w:r>
      <w:r w:rsidRPr="00746435">
        <w:rPr>
          <w:rFonts w:ascii="Times New Roman" w:hAnsi="Times New Roman" w:cs="Times New Roman"/>
          <w:color w:val="000000"/>
          <w:spacing w:val="2"/>
        </w:rPr>
        <w:t>n</w:t>
      </w:r>
      <w:r w:rsidRPr="00746435">
        <w:rPr>
          <w:rFonts w:ascii="Times New Roman" w:hAnsi="Times New Roman" w:cs="Times New Roman"/>
          <w:color w:val="000000"/>
        </w:rPr>
        <w:t>g</w:t>
      </w:r>
      <w:r w:rsidRPr="00746435">
        <w:rPr>
          <w:rFonts w:ascii="Times New Roman" w:hAnsi="Times New Roman" w:cs="Times New Roman"/>
          <w:color w:val="000000"/>
          <w:spacing w:val="5"/>
        </w:rPr>
        <w:t xml:space="preserve"> </w:t>
      </w:r>
      <w:r w:rsidRPr="00746435">
        <w:rPr>
          <w:rFonts w:ascii="Times New Roman" w:hAnsi="Times New Roman" w:cs="Times New Roman"/>
          <w:color w:val="000000"/>
          <w:spacing w:val="1"/>
        </w:rPr>
        <w:t>d</w:t>
      </w:r>
      <w:r w:rsidRPr="00746435">
        <w:rPr>
          <w:rFonts w:ascii="Times New Roman" w:hAnsi="Times New Roman" w:cs="Times New Roman"/>
          <w:color w:val="000000"/>
          <w:spacing w:val="-3"/>
        </w:rPr>
        <w:t>i</w:t>
      </w:r>
      <w:r w:rsidRPr="00746435">
        <w:rPr>
          <w:rFonts w:ascii="Times New Roman" w:hAnsi="Times New Roman" w:cs="Times New Roman"/>
          <w:color w:val="000000"/>
        </w:rPr>
        <w:t>g</w:t>
      </w:r>
      <w:r w:rsidRPr="00746435">
        <w:rPr>
          <w:rFonts w:ascii="Times New Roman" w:hAnsi="Times New Roman" w:cs="Times New Roman"/>
          <w:color w:val="000000"/>
          <w:spacing w:val="2"/>
        </w:rPr>
        <w:t>u</w:t>
      </w:r>
      <w:r w:rsidRPr="00746435">
        <w:rPr>
          <w:rFonts w:ascii="Times New Roman" w:hAnsi="Times New Roman" w:cs="Times New Roman"/>
          <w:color w:val="000000"/>
          <w:spacing w:val="-2"/>
        </w:rPr>
        <w:t>n</w:t>
      </w:r>
      <w:r w:rsidRPr="00746435">
        <w:rPr>
          <w:rFonts w:ascii="Times New Roman" w:hAnsi="Times New Roman" w:cs="Times New Roman"/>
          <w:color w:val="000000"/>
          <w:spacing w:val="1"/>
        </w:rPr>
        <w:t>ak</w:t>
      </w:r>
      <w:r w:rsidRPr="00746435">
        <w:rPr>
          <w:rFonts w:ascii="Times New Roman" w:hAnsi="Times New Roman" w:cs="Times New Roman"/>
          <w:color w:val="000000"/>
          <w:spacing w:val="-3"/>
        </w:rPr>
        <w:t>a</w:t>
      </w:r>
      <w:r w:rsidRPr="00746435">
        <w:rPr>
          <w:rFonts w:ascii="Times New Roman" w:hAnsi="Times New Roman" w:cs="Times New Roman"/>
          <w:color w:val="000000"/>
        </w:rPr>
        <w:t>n</w:t>
      </w:r>
      <w:r w:rsidRPr="00746435">
        <w:rPr>
          <w:rFonts w:ascii="Times New Roman" w:hAnsi="Times New Roman" w:cs="Times New Roman"/>
          <w:color w:val="000000"/>
          <w:spacing w:val="7"/>
        </w:rPr>
        <w:t xml:space="preserve"> </w:t>
      </w:r>
      <w:r w:rsidRPr="00746435">
        <w:rPr>
          <w:rFonts w:ascii="Times New Roman" w:hAnsi="Times New Roman" w:cs="Times New Roman"/>
          <w:color w:val="000000"/>
          <w:spacing w:val="1"/>
        </w:rPr>
        <w:t>da</w:t>
      </w:r>
      <w:r w:rsidRPr="00746435">
        <w:rPr>
          <w:rFonts w:ascii="Times New Roman" w:hAnsi="Times New Roman" w:cs="Times New Roman"/>
          <w:color w:val="000000"/>
          <w:spacing w:val="-3"/>
        </w:rPr>
        <w:t>l</w:t>
      </w:r>
      <w:r w:rsidRPr="00746435">
        <w:rPr>
          <w:rFonts w:ascii="Times New Roman" w:hAnsi="Times New Roman" w:cs="Times New Roman"/>
          <w:color w:val="000000"/>
          <w:spacing w:val="1"/>
        </w:rPr>
        <w:t>a</w:t>
      </w:r>
      <w:r w:rsidRPr="00746435">
        <w:rPr>
          <w:rFonts w:ascii="Times New Roman" w:hAnsi="Times New Roman" w:cs="Times New Roman"/>
          <w:color w:val="000000"/>
        </w:rPr>
        <w:t>m</w:t>
      </w:r>
      <w:r w:rsidRPr="00746435">
        <w:rPr>
          <w:rFonts w:ascii="Times New Roman" w:hAnsi="Times New Roman" w:cs="Times New Roman"/>
          <w:color w:val="000000"/>
          <w:spacing w:val="3"/>
        </w:rPr>
        <w:t xml:space="preserve"> </w:t>
      </w:r>
      <w:r w:rsidRPr="00746435">
        <w:rPr>
          <w:rFonts w:ascii="Times New Roman" w:hAnsi="Times New Roman" w:cs="Times New Roman"/>
          <w:color w:val="000000"/>
          <w:spacing w:val="1"/>
        </w:rPr>
        <w:t>p</w:t>
      </w:r>
      <w:r w:rsidRPr="00746435">
        <w:rPr>
          <w:rFonts w:ascii="Times New Roman" w:hAnsi="Times New Roman" w:cs="Times New Roman"/>
          <w:color w:val="000000"/>
        </w:rPr>
        <w:t>e</w:t>
      </w:r>
      <w:r w:rsidRPr="00746435">
        <w:rPr>
          <w:rFonts w:ascii="Times New Roman" w:hAnsi="Times New Roman" w:cs="Times New Roman"/>
          <w:color w:val="000000"/>
          <w:spacing w:val="2"/>
        </w:rPr>
        <w:t>n</w:t>
      </w:r>
      <w:r w:rsidRPr="00746435">
        <w:rPr>
          <w:rFonts w:ascii="Times New Roman" w:hAnsi="Times New Roman" w:cs="Times New Roman"/>
          <w:color w:val="000000"/>
        </w:rPr>
        <w:t>e</w:t>
      </w:r>
      <w:r w:rsidRPr="00746435">
        <w:rPr>
          <w:rFonts w:ascii="Times New Roman" w:hAnsi="Times New Roman" w:cs="Times New Roman"/>
          <w:color w:val="000000"/>
          <w:spacing w:val="1"/>
        </w:rPr>
        <w:t>li</w:t>
      </w:r>
      <w:r w:rsidRPr="00746435">
        <w:rPr>
          <w:rFonts w:ascii="Times New Roman" w:hAnsi="Times New Roman" w:cs="Times New Roman"/>
          <w:color w:val="000000"/>
          <w:spacing w:val="-2"/>
        </w:rPr>
        <w:t>t</w:t>
      </w:r>
      <w:r w:rsidRPr="00746435">
        <w:rPr>
          <w:rFonts w:ascii="Times New Roman" w:hAnsi="Times New Roman" w:cs="Times New Roman"/>
          <w:color w:val="000000"/>
          <w:spacing w:val="1"/>
        </w:rPr>
        <w:t>i</w:t>
      </w:r>
      <w:r w:rsidRPr="00746435">
        <w:rPr>
          <w:rFonts w:ascii="Times New Roman" w:hAnsi="Times New Roman" w:cs="Times New Roman"/>
          <w:color w:val="000000"/>
          <w:spacing w:val="-3"/>
        </w:rPr>
        <w:t>a</w:t>
      </w:r>
      <w:r w:rsidRPr="00746435">
        <w:rPr>
          <w:rFonts w:ascii="Times New Roman" w:hAnsi="Times New Roman" w:cs="Times New Roman"/>
          <w:color w:val="000000"/>
        </w:rPr>
        <w:t>n</w:t>
      </w:r>
      <w:r w:rsidRPr="00746435">
        <w:rPr>
          <w:rFonts w:ascii="Times New Roman" w:hAnsi="Times New Roman" w:cs="Times New Roman"/>
          <w:color w:val="000000"/>
          <w:spacing w:val="7"/>
        </w:rPr>
        <w:t xml:space="preserve"> </w:t>
      </w:r>
      <w:r w:rsidRPr="00746435">
        <w:rPr>
          <w:rFonts w:ascii="Times New Roman" w:hAnsi="Times New Roman" w:cs="Times New Roman"/>
          <w:color w:val="000000"/>
          <w:spacing w:val="1"/>
        </w:rPr>
        <w:t>i</w:t>
      </w:r>
      <w:r w:rsidRPr="00746435">
        <w:rPr>
          <w:rFonts w:ascii="Times New Roman" w:hAnsi="Times New Roman" w:cs="Times New Roman"/>
          <w:color w:val="000000"/>
          <w:spacing w:val="-2"/>
        </w:rPr>
        <w:t>n</w:t>
      </w:r>
      <w:r w:rsidRPr="00746435">
        <w:rPr>
          <w:rFonts w:ascii="Times New Roman" w:hAnsi="Times New Roman" w:cs="Times New Roman"/>
          <w:color w:val="000000"/>
          <w:spacing w:val="1"/>
        </w:rPr>
        <w:t>i</w:t>
      </w:r>
      <w:r w:rsidRPr="00746435">
        <w:rPr>
          <w:rFonts w:ascii="Times New Roman" w:hAnsi="Times New Roman" w:cs="Times New Roman"/>
          <w:color w:val="000000"/>
        </w:rPr>
        <w:t>,</w:t>
      </w:r>
      <w:r w:rsidRPr="00746435">
        <w:rPr>
          <w:rFonts w:ascii="Times New Roman" w:hAnsi="Times New Roman" w:cs="Times New Roman"/>
          <w:color w:val="000000"/>
          <w:spacing w:val="5"/>
        </w:rPr>
        <w:t xml:space="preserve"> </w:t>
      </w:r>
      <w:r w:rsidRPr="00746435">
        <w:rPr>
          <w:rFonts w:ascii="Times New Roman" w:hAnsi="Times New Roman" w:cs="Times New Roman"/>
          <w:color w:val="000000"/>
          <w:spacing w:val="1"/>
        </w:rPr>
        <w:t>ad</w:t>
      </w:r>
      <w:r w:rsidRPr="00746435">
        <w:rPr>
          <w:rFonts w:ascii="Times New Roman" w:hAnsi="Times New Roman" w:cs="Times New Roman"/>
          <w:color w:val="000000"/>
          <w:spacing w:val="-3"/>
        </w:rPr>
        <w:t>a</w:t>
      </w:r>
      <w:r w:rsidRPr="00746435">
        <w:rPr>
          <w:rFonts w:ascii="Times New Roman" w:hAnsi="Times New Roman" w:cs="Times New Roman"/>
          <w:color w:val="000000"/>
          <w:spacing w:val="1"/>
        </w:rPr>
        <w:t>la</w:t>
      </w:r>
      <w:r w:rsidRPr="00746435">
        <w:rPr>
          <w:rFonts w:ascii="Times New Roman" w:hAnsi="Times New Roman" w:cs="Times New Roman"/>
          <w:color w:val="000000"/>
        </w:rPr>
        <w:t>h</w:t>
      </w:r>
      <w:r w:rsidRPr="00746435">
        <w:rPr>
          <w:rFonts w:ascii="Times New Roman" w:hAnsi="Times New Roman" w:cs="Times New Roman"/>
          <w:color w:val="000000"/>
          <w:spacing w:val="16"/>
        </w:rPr>
        <w:t xml:space="preserve"> </w:t>
      </w:r>
      <w:r w:rsidRPr="00746435">
        <w:rPr>
          <w:rFonts w:ascii="Times New Roman" w:hAnsi="Times New Roman" w:cs="Times New Roman"/>
          <w:i/>
          <w:iCs/>
          <w:color w:val="000000"/>
          <w:spacing w:val="-5"/>
        </w:rPr>
        <w:t>T</w:t>
      </w:r>
      <w:r w:rsidRPr="00746435">
        <w:rPr>
          <w:rFonts w:ascii="Times New Roman" w:hAnsi="Times New Roman" w:cs="Times New Roman"/>
          <w:i/>
          <w:iCs/>
          <w:color w:val="000000"/>
          <w:spacing w:val="2"/>
        </w:rPr>
        <w:t>h</w:t>
      </w:r>
      <w:r w:rsidRPr="00746435">
        <w:rPr>
          <w:rFonts w:ascii="Times New Roman" w:hAnsi="Times New Roman" w:cs="Times New Roman"/>
          <w:i/>
          <w:iCs/>
          <w:color w:val="000000"/>
          <w:spacing w:val="-1"/>
        </w:rPr>
        <w:t>res</w:t>
      </w:r>
      <w:r w:rsidRPr="00746435">
        <w:rPr>
          <w:rFonts w:ascii="Times New Roman" w:hAnsi="Times New Roman" w:cs="Times New Roman"/>
          <w:i/>
          <w:iCs/>
          <w:color w:val="000000"/>
          <w:spacing w:val="2"/>
        </w:rPr>
        <w:t>h</w:t>
      </w:r>
      <w:r w:rsidRPr="00746435">
        <w:rPr>
          <w:rFonts w:ascii="Times New Roman" w:hAnsi="Times New Roman" w:cs="Times New Roman"/>
          <w:i/>
          <w:iCs/>
          <w:color w:val="000000"/>
        </w:rPr>
        <w:t>o</w:t>
      </w:r>
      <w:r w:rsidRPr="00746435">
        <w:rPr>
          <w:rFonts w:ascii="Times New Roman" w:hAnsi="Times New Roman" w:cs="Times New Roman"/>
          <w:i/>
          <w:iCs/>
          <w:color w:val="000000"/>
          <w:spacing w:val="1"/>
        </w:rPr>
        <w:t>l</w:t>
      </w:r>
      <w:r w:rsidRPr="00746435">
        <w:rPr>
          <w:rFonts w:ascii="Times New Roman" w:hAnsi="Times New Roman" w:cs="Times New Roman"/>
          <w:i/>
          <w:iCs/>
          <w:color w:val="000000"/>
        </w:rPr>
        <w:t>d</w:t>
      </w:r>
      <w:r w:rsidRPr="00746435">
        <w:rPr>
          <w:rFonts w:ascii="Times New Roman" w:hAnsi="Times New Roman" w:cs="Times New Roman"/>
          <w:i/>
          <w:iCs/>
          <w:color w:val="000000"/>
          <w:spacing w:val="7"/>
        </w:rPr>
        <w:t xml:space="preserve"> </w:t>
      </w:r>
      <w:r w:rsidRPr="00746435">
        <w:rPr>
          <w:rFonts w:ascii="Times New Roman" w:hAnsi="Times New Roman" w:cs="Times New Roman"/>
          <w:i/>
          <w:iCs/>
          <w:color w:val="000000"/>
          <w:spacing w:val="-1"/>
        </w:rPr>
        <w:t>Vec</w:t>
      </w:r>
      <w:r w:rsidRPr="00746435">
        <w:rPr>
          <w:rFonts w:ascii="Times New Roman" w:hAnsi="Times New Roman" w:cs="Times New Roman"/>
          <w:i/>
          <w:iCs/>
          <w:color w:val="000000"/>
          <w:spacing w:val="1"/>
        </w:rPr>
        <w:t>t</w:t>
      </w:r>
      <w:r w:rsidRPr="00746435">
        <w:rPr>
          <w:rFonts w:ascii="Times New Roman" w:hAnsi="Times New Roman" w:cs="Times New Roman"/>
          <w:i/>
          <w:iCs/>
          <w:color w:val="000000"/>
        </w:rPr>
        <w:t>or E</w:t>
      </w:r>
      <w:r w:rsidRPr="00746435">
        <w:rPr>
          <w:rFonts w:ascii="Times New Roman" w:hAnsi="Times New Roman" w:cs="Times New Roman"/>
          <w:i/>
          <w:iCs/>
          <w:color w:val="000000"/>
          <w:spacing w:val="-1"/>
        </w:rPr>
        <w:t>rr</w:t>
      </w:r>
      <w:r w:rsidRPr="00746435">
        <w:rPr>
          <w:rFonts w:ascii="Times New Roman" w:hAnsi="Times New Roman" w:cs="Times New Roman"/>
          <w:i/>
          <w:iCs/>
          <w:color w:val="000000"/>
        </w:rPr>
        <w:t>or Co</w:t>
      </w:r>
      <w:r w:rsidRPr="00746435">
        <w:rPr>
          <w:rFonts w:ascii="Times New Roman" w:hAnsi="Times New Roman" w:cs="Times New Roman"/>
          <w:i/>
          <w:iCs/>
          <w:color w:val="000000"/>
          <w:spacing w:val="-1"/>
        </w:rPr>
        <w:t>rrec</w:t>
      </w:r>
      <w:r w:rsidRPr="00746435">
        <w:rPr>
          <w:rFonts w:ascii="Times New Roman" w:hAnsi="Times New Roman" w:cs="Times New Roman"/>
          <w:i/>
          <w:iCs/>
          <w:color w:val="000000"/>
          <w:spacing w:val="1"/>
        </w:rPr>
        <w:t>ti</w:t>
      </w:r>
      <w:r w:rsidRPr="00746435">
        <w:rPr>
          <w:rFonts w:ascii="Times New Roman" w:hAnsi="Times New Roman" w:cs="Times New Roman"/>
          <w:i/>
          <w:iCs/>
          <w:color w:val="000000"/>
        </w:rPr>
        <w:t>on</w:t>
      </w:r>
      <w:r w:rsidRPr="00746435">
        <w:rPr>
          <w:rFonts w:ascii="Times New Roman" w:hAnsi="Times New Roman" w:cs="Times New Roman"/>
          <w:i/>
          <w:iCs/>
          <w:color w:val="000000"/>
          <w:spacing w:val="5"/>
        </w:rPr>
        <w:t xml:space="preserve"> </w:t>
      </w:r>
      <w:r w:rsidRPr="00746435">
        <w:rPr>
          <w:rFonts w:ascii="Times New Roman" w:hAnsi="Times New Roman" w:cs="Times New Roman"/>
          <w:i/>
          <w:iCs/>
          <w:color w:val="000000"/>
          <w:spacing w:val="-1"/>
        </w:rPr>
        <w:t>M</w:t>
      </w:r>
      <w:r w:rsidRPr="00746435">
        <w:rPr>
          <w:rFonts w:ascii="Times New Roman" w:hAnsi="Times New Roman" w:cs="Times New Roman"/>
          <w:i/>
          <w:iCs/>
          <w:color w:val="000000"/>
        </w:rPr>
        <w:t>o</w:t>
      </w:r>
      <w:r w:rsidRPr="00746435">
        <w:rPr>
          <w:rFonts w:ascii="Times New Roman" w:hAnsi="Times New Roman" w:cs="Times New Roman"/>
          <w:i/>
          <w:iCs/>
          <w:color w:val="000000"/>
          <w:spacing w:val="2"/>
        </w:rPr>
        <w:t>d</w:t>
      </w:r>
      <w:r w:rsidRPr="00746435">
        <w:rPr>
          <w:rFonts w:ascii="Times New Roman" w:hAnsi="Times New Roman" w:cs="Times New Roman"/>
          <w:i/>
          <w:iCs/>
          <w:color w:val="000000"/>
          <w:spacing w:val="-1"/>
        </w:rPr>
        <w:t>e</w:t>
      </w:r>
      <w:r w:rsidRPr="00746435">
        <w:rPr>
          <w:rFonts w:ascii="Times New Roman" w:hAnsi="Times New Roman" w:cs="Times New Roman"/>
          <w:i/>
          <w:iCs/>
          <w:color w:val="000000"/>
        </w:rPr>
        <w:t>l</w:t>
      </w:r>
      <w:r w:rsidRPr="00746435">
        <w:rPr>
          <w:rFonts w:ascii="Times New Roman" w:hAnsi="Times New Roman" w:cs="Times New Roman"/>
          <w:i/>
          <w:iCs/>
          <w:color w:val="000000"/>
          <w:spacing w:val="6"/>
        </w:rPr>
        <w:t xml:space="preserve"> </w:t>
      </w:r>
      <w:r w:rsidRPr="00746435">
        <w:rPr>
          <w:rFonts w:ascii="Times New Roman" w:hAnsi="Times New Roman" w:cs="Times New Roman"/>
          <w:color w:val="000000"/>
          <w:spacing w:val="1"/>
        </w:rPr>
        <w:t>(</w:t>
      </w:r>
      <w:r w:rsidRPr="00746435">
        <w:rPr>
          <w:rFonts w:ascii="Times New Roman" w:hAnsi="Times New Roman" w:cs="Times New Roman"/>
          <w:color w:val="000000"/>
          <w:spacing w:val="-1"/>
        </w:rPr>
        <w:t>T</w:t>
      </w:r>
      <w:r w:rsidRPr="00746435">
        <w:rPr>
          <w:rFonts w:ascii="Times New Roman" w:hAnsi="Times New Roman" w:cs="Times New Roman"/>
          <w:color w:val="000000"/>
        </w:rPr>
        <w:t>V</w:t>
      </w:r>
      <w:r w:rsidRPr="00746435">
        <w:rPr>
          <w:rFonts w:ascii="Times New Roman" w:hAnsi="Times New Roman" w:cs="Times New Roman"/>
          <w:color w:val="000000"/>
          <w:spacing w:val="-1"/>
        </w:rPr>
        <w:t>E</w:t>
      </w:r>
      <w:r w:rsidRPr="00746435">
        <w:rPr>
          <w:rFonts w:ascii="Times New Roman" w:hAnsi="Times New Roman" w:cs="Times New Roman"/>
          <w:color w:val="000000"/>
        </w:rPr>
        <w:t>C</w:t>
      </w:r>
      <w:r w:rsidRPr="00746435">
        <w:rPr>
          <w:rFonts w:ascii="Times New Roman" w:hAnsi="Times New Roman" w:cs="Times New Roman"/>
          <w:color w:val="000000"/>
          <w:spacing w:val="-1"/>
        </w:rPr>
        <w:t>M</w:t>
      </w:r>
      <w:r w:rsidRPr="00746435">
        <w:rPr>
          <w:rFonts w:ascii="Times New Roman" w:hAnsi="Times New Roman" w:cs="Times New Roman"/>
          <w:color w:val="000000"/>
          <w:spacing w:val="1"/>
        </w:rPr>
        <w:t>)</w:t>
      </w:r>
      <w:r w:rsidRPr="00746435">
        <w:rPr>
          <w:rFonts w:ascii="Times New Roman" w:hAnsi="Times New Roman" w:cs="Times New Roman"/>
          <w:color w:val="000000"/>
        </w:rPr>
        <w:t>.</w:t>
      </w:r>
      <w:r w:rsidRPr="00746435">
        <w:rPr>
          <w:rFonts w:ascii="Times New Roman" w:hAnsi="Times New Roman" w:cs="Times New Roman"/>
          <w:color w:val="000000"/>
          <w:spacing w:val="3"/>
        </w:rPr>
        <w:t xml:space="preserve"> </w:t>
      </w:r>
      <w:r w:rsidRPr="00746435">
        <w:rPr>
          <w:rFonts w:ascii="Times New Roman" w:eastAsia="MS Mincho" w:hAnsi="Times New Roman" w:cs="Times New Roman"/>
          <w:lang w:val="en-US"/>
        </w:rPr>
        <w:t xml:space="preserve">Pengolahan data pada analisis ini digunakan </w:t>
      </w:r>
      <w:r w:rsidRPr="00746435">
        <w:rPr>
          <w:rFonts w:ascii="Times New Roman" w:eastAsia="MS Mincho" w:hAnsi="Times New Roman" w:cs="Times New Roman"/>
          <w:i/>
        </w:rPr>
        <w:t>software</w:t>
      </w:r>
      <w:r w:rsidRPr="00746435">
        <w:rPr>
          <w:rFonts w:ascii="Times New Roman" w:eastAsia="MS Mincho" w:hAnsi="Times New Roman" w:cs="Times New Roman"/>
          <w:lang w:val="en-US"/>
        </w:rPr>
        <w:t xml:space="preserve"> Eviews 09 dan R 3.3.3.  </w:t>
      </w:r>
      <w:r w:rsidR="00912305" w:rsidRPr="00746435">
        <w:rPr>
          <w:rFonts w:ascii="Times New Roman" w:hAnsi="Times New Roman" w:cs="Times New Roman"/>
          <w:i/>
        </w:rPr>
        <w:t>Threshold cointegration</w:t>
      </w:r>
      <w:r w:rsidR="00912305" w:rsidRPr="00746435">
        <w:rPr>
          <w:rFonts w:ascii="Times New Roman" w:hAnsi="Times New Roman" w:cs="Times New Roman"/>
        </w:rPr>
        <w:t xml:space="preserve"> diusulkan oleh Balke dan Fomby (1997) sebagai teknik yang layak untuk menggabungkan non-linearitas dan kointegrasi. </w:t>
      </w:r>
      <w:r w:rsidR="008B4963" w:rsidRPr="00746435">
        <w:rPr>
          <w:rFonts w:ascii="Times New Roman" w:hAnsi="Times New Roman" w:cs="Times New Roman"/>
        </w:rPr>
        <w:t xml:space="preserve">Pengujian </w:t>
      </w:r>
      <w:r w:rsidR="008B4963" w:rsidRPr="00746435">
        <w:rPr>
          <w:rFonts w:ascii="Times New Roman" w:hAnsi="Times New Roman" w:cs="Times New Roman"/>
          <w:i/>
        </w:rPr>
        <w:t>Threshold Vector Error Correction Model (</w:t>
      </w:r>
      <w:r w:rsidR="005E6C04" w:rsidRPr="00746435">
        <w:rPr>
          <w:rFonts w:ascii="Times New Roman" w:hAnsi="Times New Roman" w:cs="Times New Roman"/>
        </w:rPr>
        <w:t>TVECM) dua r</w:t>
      </w:r>
      <w:r w:rsidR="008B4963" w:rsidRPr="00746435">
        <w:rPr>
          <w:rFonts w:ascii="Times New Roman" w:hAnsi="Times New Roman" w:cs="Times New Roman"/>
        </w:rPr>
        <w:t>ezim</w:t>
      </w:r>
      <w:r w:rsidR="008B4963" w:rsidRPr="00746435">
        <w:rPr>
          <w:rFonts w:ascii="Times New Roman" w:hAnsi="Times New Roman" w:cs="Times New Roman"/>
          <w:lang w:val="en-US"/>
        </w:rPr>
        <w:t xml:space="preserve"> </w:t>
      </w:r>
      <w:r w:rsidR="008B4963" w:rsidRPr="00746435">
        <w:rPr>
          <w:rFonts w:ascii="Times New Roman" w:hAnsi="Times New Roman" w:cs="Times New Roman"/>
        </w:rPr>
        <w:t xml:space="preserve">dilakukan </w:t>
      </w:r>
      <w:r w:rsidR="00912305" w:rsidRPr="00746435">
        <w:rPr>
          <w:rFonts w:ascii="Times New Roman" w:hAnsi="Times New Roman" w:cs="Times New Roman"/>
          <w:lang w:val="en-US"/>
        </w:rPr>
        <w:t xml:space="preserve">dalam penelitian ini </w:t>
      </w:r>
      <w:r w:rsidR="008B4963" w:rsidRPr="00746435">
        <w:rPr>
          <w:rFonts w:ascii="Times New Roman" w:hAnsi="Times New Roman" w:cs="Times New Roman"/>
        </w:rPr>
        <w:t>berdasarkan pendekatan yang dilakukan oleh Hansen dan Seo (2002</w:t>
      </w:r>
      <w:r w:rsidR="00635ACB">
        <w:rPr>
          <w:rFonts w:ascii="Times New Roman" w:hAnsi="Times New Roman" w:cs="Times New Roman"/>
          <w:lang w:val="en-US"/>
        </w:rPr>
        <w:t xml:space="preserve">). TVECM </w:t>
      </w:r>
      <w:proofErr w:type="gramStart"/>
      <w:r w:rsidR="00635ACB">
        <w:rPr>
          <w:rFonts w:ascii="Times New Roman" w:hAnsi="Times New Roman" w:cs="Times New Roman"/>
          <w:lang w:val="en-US"/>
        </w:rPr>
        <w:t xml:space="preserve">akan </w:t>
      </w:r>
      <w:r w:rsidR="00892A76" w:rsidRPr="00746435">
        <w:rPr>
          <w:rFonts w:ascii="Times New Roman" w:eastAsia="MS Mincho" w:hAnsi="Times New Roman" w:cs="Times New Roman"/>
        </w:rPr>
        <w:t xml:space="preserve"> meningkatkan</w:t>
      </w:r>
      <w:proofErr w:type="gramEnd"/>
      <w:r w:rsidR="00892A76" w:rsidRPr="00746435">
        <w:rPr>
          <w:rFonts w:ascii="Times New Roman" w:eastAsia="MS Mincho" w:hAnsi="Times New Roman" w:cs="Times New Roman"/>
        </w:rPr>
        <w:t xml:space="preserve"> kemampuan analisis kointegrasi untuk merepresentasikan fenomena ekonomi dunia nyata dengan melonggarkan asumsi bahwa kecepatan di mana seri terkointegrasi bergerak ke arah hubungan keseimbangan jangka panjang tidak konstan dari waktu ke waktu. TVECM juga digunakan untuk memperkirakan transmisi harga yang </w:t>
      </w:r>
      <w:r w:rsidR="00892A76" w:rsidRPr="00746435">
        <w:rPr>
          <w:rFonts w:ascii="Times New Roman" w:eastAsia="MS Mincho" w:hAnsi="Times New Roman" w:cs="Times New Roman"/>
          <w:lang w:val="en-US"/>
        </w:rPr>
        <w:t>a</w:t>
      </w:r>
      <w:r w:rsidR="00892A76" w:rsidRPr="00746435">
        <w:rPr>
          <w:rFonts w:ascii="Times New Roman" w:eastAsia="MS Mincho" w:hAnsi="Times New Roman" w:cs="Times New Roman"/>
        </w:rPr>
        <w:t xml:space="preserve">simetris. </w:t>
      </w:r>
      <w:r w:rsidR="00663F21" w:rsidRPr="00746435">
        <w:rPr>
          <w:rFonts w:ascii="Times New Roman" w:hAnsi="Times New Roman" w:cs="Times New Roman"/>
          <w:lang w:val="en-US"/>
        </w:rPr>
        <w:t xml:space="preserve"> </w:t>
      </w:r>
      <w:r w:rsidR="008B4963" w:rsidRPr="00746435">
        <w:rPr>
          <w:rFonts w:ascii="Times New Roman" w:hAnsi="Times New Roman" w:cs="Times New Roman"/>
        </w:rPr>
        <w:t>Secara khusus, model ini memungkinkan untuk penyesuaian nonlinier menuju ekuilibrium jangka panjang. Sebelum memasuki model TVECM, maka sebelumnya dilakukan pengujian-pengujian pra estimasi</w:t>
      </w:r>
      <w:r w:rsidR="00785733" w:rsidRPr="00746435">
        <w:rPr>
          <w:rFonts w:ascii="Times New Roman" w:hAnsi="Times New Roman" w:cs="Times New Roman"/>
          <w:lang w:val="en-US"/>
        </w:rPr>
        <w:t xml:space="preserve"> yakni uji supLM dari Hansen Seo (2002).</w:t>
      </w:r>
      <w:r w:rsidR="00785733" w:rsidRPr="00746435">
        <w:rPr>
          <w:rFonts w:ascii="Times New Roman" w:hAnsi="Times New Roman" w:cs="Times New Roman"/>
        </w:rPr>
        <w:t xml:space="preserve"> P</w:t>
      </w:r>
      <w:r w:rsidR="00360926" w:rsidRPr="00746435">
        <w:rPr>
          <w:rFonts w:ascii="Times New Roman" w:hAnsi="Times New Roman" w:cs="Times New Roman"/>
          <w:lang w:val="en-US"/>
        </w:rPr>
        <w:t xml:space="preserve">engujian terhadap keberadaan </w:t>
      </w:r>
      <w:r w:rsidR="00360926" w:rsidRPr="00746435">
        <w:rPr>
          <w:rFonts w:ascii="Times New Roman" w:hAnsi="Times New Roman" w:cs="Times New Roman"/>
          <w:i/>
          <w:lang w:val="en-US"/>
        </w:rPr>
        <w:t>threshold</w:t>
      </w:r>
      <w:r w:rsidR="00360926" w:rsidRPr="00746435">
        <w:rPr>
          <w:rFonts w:ascii="Times New Roman" w:hAnsi="Times New Roman" w:cs="Times New Roman"/>
          <w:lang w:val="en-US"/>
        </w:rPr>
        <w:t xml:space="preserve"> dengan </w:t>
      </w:r>
      <w:r w:rsidR="00785733" w:rsidRPr="00746435">
        <w:rPr>
          <w:rFonts w:ascii="Times New Roman" w:hAnsi="Times New Roman" w:cs="Times New Roman"/>
          <w:lang w:val="en-US"/>
        </w:rPr>
        <w:t xml:space="preserve">Sup </w:t>
      </w:r>
      <w:r w:rsidR="00360926" w:rsidRPr="00746435">
        <w:rPr>
          <w:rFonts w:ascii="Times New Roman" w:hAnsi="Times New Roman" w:cs="Times New Roman"/>
          <w:lang w:val="en-US"/>
        </w:rPr>
        <w:t>Langrange Multiplier Test (LM Test) dengan hipotesisnya adalah:</w:t>
      </w:r>
    </w:p>
    <w:p w:rsidR="00360926" w:rsidRPr="00746435" w:rsidRDefault="00360926" w:rsidP="0015750D">
      <w:pPr>
        <w:spacing w:after="0" w:line="240" w:lineRule="auto"/>
        <w:ind w:firstLine="425"/>
        <w:jc w:val="both"/>
        <w:rPr>
          <w:rFonts w:ascii="Times New Roman" w:hAnsi="Times New Roman" w:cs="Times New Roman"/>
          <w:lang w:val="en-US"/>
        </w:rPr>
      </w:pPr>
      <w:r w:rsidRPr="00746435">
        <w:rPr>
          <w:rFonts w:ascii="Times New Roman" w:hAnsi="Times New Roman" w:cs="Times New Roman"/>
          <w:lang w:val="en-US"/>
        </w:rPr>
        <w:t>H</w:t>
      </w:r>
      <w:r w:rsidRPr="00746435">
        <w:rPr>
          <w:rFonts w:ascii="Times New Roman" w:hAnsi="Times New Roman" w:cs="Times New Roman"/>
          <w:vertAlign w:val="subscript"/>
          <w:lang w:val="en-US"/>
        </w:rPr>
        <w:t>0</w:t>
      </w:r>
      <w:r w:rsidRPr="00746435">
        <w:rPr>
          <w:rFonts w:ascii="Times New Roman" w:hAnsi="Times New Roman" w:cs="Times New Roman"/>
          <w:lang w:val="en-US"/>
        </w:rPr>
        <w:t>: A</w:t>
      </w:r>
      <w:r w:rsidRPr="00746435">
        <w:rPr>
          <w:rFonts w:ascii="Times New Roman" w:hAnsi="Times New Roman" w:cs="Times New Roman"/>
          <w:vertAlign w:val="subscript"/>
          <w:lang w:val="en-US"/>
        </w:rPr>
        <w:t>1</w:t>
      </w:r>
      <w:r w:rsidRPr="00746435">
        <w:rPr>
          <w:rFonts w:ascii="Times New Roman" w:hAnsi="Times New Roman" w:cs="Times New Roman"/>
          <w:lang w:val="en-US"/>
        </w:rPr>
        <w:t>=</w:t>
      </w:r>
      <w:proofErr w:type="gramStart"/>
      <w:r w:rsidRPr="00746435">
        <w:rPr>
          <w:rFonts w:ascii="Times New Roman" w:hAnsi="Times New Roman" w:cs="Times New Roman"/>
          <w:lang w:val="en-US"/>
        </w:rPr>
        <w:t>A</w:t>
      </w:r>
      <w:r w:rsidRPr="00746435">
        <w:rPr>
          <w:rFonts w:ascii="Times New Roman" w:hAnsi="Times New Roman" w:cs="Times New Roman"/>
          <w:vertAlign w:val="subscript"/>
          <w:lang w:val="en-US"/>
        </w:rPr>
        <w:t xml:space="preserve">2 </w:t>
      </w:r>
      <w:r w:rsidRPr="00746435">
        <w:rPr>
          <w:rFonts w:ascii="Times New Roman" w:hAnsi="Times New Roman" w:cs="Times New Roman"/>
          <w:lang w:val="en-US"/>
        </w:rPr>
        <w:t xml:space="preserve"> atau</w:t>
      </w:r>
      <w:proofErr w:type="gramEnd"/>
      <w:r w:rsidRPr="00746435">
        <w:rPr>
          <w:rFonts w:ascii="Times New Roman" w:hAnsi="Times New Roman" w:cs="Times New Roman"/>
          <w:lang w:val="en-US"/>
        </w:rPr>
        <w:t xml:space="preserve"> model adalah liniear VECM</w:t>
      </w:r>
    </w:p>
    <w:p w:rsidR="00360926" w:rsidRPr="00746435" w:rsidRDefault="00360926" w:rsidP="0015750D">
      <w:pPr>
        <w:spacing w:after="0" w:line="240" w:lineRule="auto"/>
        <w:ind w:firstLine="425"/>
        <w:jc w:val="both"/>
        <w:rPr>
          <w:rFonts w:ascii="Times New Roman" w:hAnsi="Times New Roman" w:cs="Times New Roman"/>
          <w:lang w:val="en-US"/>
        </w:rPr>
      </w:pPr>
      <w:r w:rsidRPr="00746435">
        <w:rPr>
          <w:rFonts w:ascii="Times New Roman" w:hAnsi="Times New Roman" w:cs="Times New Roman"/>
          <w:lang w:val="en-US"/>
        </w:rPr>
        <w:t>H</w:t>
      </w:r>
      <w:r w:rsidRPr="00746435">
        <w:rPr>
          <w:rFonts w:ascii="Times New Roman" w:hAnsi="Times New Roman" w:cs="Times New Roman"/>
          <w:vertAlign w:val="subscript"/>
          <w:lang w:val="en-US"/>
        </w:rPr>
        <w:t>1</w:t>
      </w:r>
      <w:r w:rsidRPr="00746435">
        <w:rPr>
          <w:rFonts w:ascii="Times New Roman" w:hAnsi="Times New Roman" w:cs="Times New Roman"/>
          <w:lang w:val="en-US"/>
        </w:rPr>
        <w:t>: A</w:t>
      </w:r>
      <w:r w:rsidRPr="00746435">
        <w:rPr>
          <w:rFonts w:ascii="Times New Roman" w:hAnsi="Times New Roman" w:cs="Times New Roman"/>
          <w:vertAlign w:val="subscript"/>
          <w:lang w:val="en-US"/>
        </w:rPr>
        <w:t>1</w:t>
      </w:r>
      <w:r w:rsidRPr="00746435">
        <w:rPr>
          <w:rFonts w:ascii="Times New Roman" w:hAnsi="Times New Roman" w:cs="Times New Roman"/>
          <w:lang w:val="en-US"/>
        </w:rPr>
        <w:t>≠A</w:t>
      </w:r>
      <w:r w:rsidRPr="00746435">
        <w:rPr>
          <w:rFonts w:ascii="Times New Roman" w:hAnsi="Times New Roman" w:cs="Times New Roman"/>
          <w:vertAlign w:val="subscript"/>
          <w:lang w:val="en-US"/>
        </w:rPr>
        <w:t>2</w:t>
      </w:r>
      <w:r w:rsidRPr="00746435">
        <w:rPr>
          <w:rFonts w:ascii="Times New Roman" w:hAnsi="Times New Roman" w:cs="Times New Roman"/>
          <w:lang w:val="en-US"/>
        </w:rPr>
        <w:t xml:space="preserve"> atau model adalah Threshold VECM</w:t>
      </w:r>
    </w:p>
    <w:p w:rsidR="00B87242" w:rsidRPr="00746435" w:rsidRDefault="00360926" w:rsidP="0015750D">
      <w:pPr>
        <w:spacing w:after="0" w:line="240" w:lineRule="auto"/>
        <w:ind w:firstLine="425"/>
        <w:jc w:val="both"/>
        <w:rPr>
          <w:rFonts w:ascii="Times New Roman" w:hAnsi="Times New Roman" w:cs="Times New Roman"/>
          <w:lang w:val="en-US"/>
        </w:rPr>
      </w:pPr>
      <w:r w:rsidRPr="00746435">
        <w:rPr>
          <w:rFonts w:ascii="Times New Roman" w:hAnsi="Times New Roman" w:cs="Times New Roman"/>
          <w:lang w:val="en-US"/>
        </w:rPr>
        <w:tab/>
      </w:r>
      <w:r w:rsidR="00785733" w:rsidRPr="00746435">
        <w:rPr>
          <w:rFonts w:ascii="Times New Roman" w:hAnsi="Times New Roman" w:cs="Times New Roman"/>
          <w:lang w:val="en-US"/>
        </w:rPr>
        <w:t>Hasil</w:t>
      </w:r>
      <w:r w:rsidR="00785733" w:rsidRPr="00746435">
        <w:rPr>
          <w:rFonts w:ascii="Times New Roman" w:hAnsi="Times New Roman" w:cs="Times New Roman"/>
        </w:rPr>
        <w:t xml:space="preserve"> VECM dijadikan dasar untuk perhitungan</w:t>
      </w:r>
      <w:r w:rsidR="00785733" w:rsidRPr="00746435">
        <w:rPr>
          <w:rFonts w:ascii="Times New Roman" w:hAnsi="Times New Roman" w:cs="Times New Roman"/>
          <w:i/>
        </w:rPr>
        <w:t xml:space="preserve"> threshold</w:t>
      </w:r>
      <w:r w:rsidR="00785733" w:rsidRPr="00746435">
        <w:rPr>
          <w:rFonts w:ascii="Times New Roman" w:hAnsi="Times New Roman" w:cs="Times New Roman"/>
        </w:rPr>
        <w:t xml:space="preserve"> dengan algoritma yang diajukan Hansen-Seo yaitu mencari nilai </w:t>
      </w:r>
      <w:r w:rsidR="00785733" w:rsidRPr="00746435">
        <w:rPr>
          <w:rFonts w:ascii="Times New Roman" w:hAnsi="Times New Roman" w:cs="Times New Roman"/>
          <w:i/>
        </w:rPr>
        <w:t>Log Likelihood</w:t>
      </w:r>
      <w:r w:rsidR="00785733" w:rsidRPr="00746435">
        <w:rPr>
          <w:rFonts w:ascii="Times New Roman" w:hAnsi="Times New Roman" w:cs="Times New Roman"/>
        </w:rPr>
        <w:t xml:space="preserve"> paling minimum dari model yang telah terbentuk. </w:t>
      </w:r>
      <w:r w:rsidRPr="00746435">
        <w:rPr>
          <w:rFonts w:ascii="Times New Roman" w:hAnsi="Times New Roman" w:cs="Times New Roman"/>
          <w:lang w:val="en-US"/>
        </w:rPr>
        <w:t>Nilai p-value dari pengujian ini diperoleh dengan menghitung persentase dari boostrap sampel simulasi yang nila</w:t>
      </w:r>
      <w:r w:rsidR="00785733" w:rsidRPr="00746435">
        <w:rPr>
          <w:rFonts w:ascii="Times New Roman" w:hAnsi="Times New Roman" w:cs="Times New Roman"/>
          <w:lang w:val="en-US"/>
        </w:rPr>
        <w:t xml:space="preserve">i sup LM* melebihi nilai supLM. </w:t>
      </w:r>
      <w:r w:rsidR="00B87242" w:rsidRPr="00746435">
        <w:rPr>
          <w:rFonts w:ascii="Times New Roman" w:hAnsi="Times New Roman" w:cs="Times New Roman"/>
          <w:lang w:val="en-US"/>
        </w:rPr>
        <w:t>Statis</w:t>
      </w:r>
      <w:r w:rsidR="00170688" w:rsidRPr="00746435">
        <w:rPr>
          <w:rFonts w:ascii="Times New Roman" w:hAnsi="Times New Roman" w:cs="Times New Roman"/>
          <w:lang w:val="en-US"/>
        </w:rPr>
        <w:t>tik supLM memiliki d</w:t>
      </w:r>
      <w:r w:rsidR="00B87242" w:rsidRPr="00746435">
        <w:rPr>
          <w:rFonts w:ascii="Times New Roman" w:hAnsi="Times New Roman" w:cs="Times New Roman"/>
          <w:lang w:val="en-US"/>
        </w:rPr>
        <w:t xml:space="preserve">istribusi nonstandard asymptotic dan menyarankan dua teknik bootstarp untuk mengestimasi nilai p dari </w:t>
      </w:r>
      <w:proofErr w:type="gramStart"/>
      <w:r w:rsidR="00B87242" w:rsidRPr="00746435">
        <w:rPr>
          <w:rFonts w:ascii="Times New Roman" w:hAnsi="Times New Roman" w:cs="Times New Roman"/>
          <w:lang w:val="en-US"/>
        </w:rPr>
        <w:t>uji :</w:t>
      </w:r>
      <w:proofErr w:type="gramEnd"/>
      <w:r w:rsidR="00B87242" w:rsidRPr="00746435">
        <w:rPr>
          <w:rFonts w:ascii="Times New Roman" w:hAnsi="Times New Roman" w:cs="Times New Roman"/>
          <w:lang w:val="en-US"/>
        </w:rPr>
        <w:t xml:space="preserve"> pertama </w:t>
      </w:r>
      <w:r w:rsidR="00B87242" w:rsidRPr="00746435">
        <w:rPr>
          <w:rFonts w:ascii="Times New Roman" w:hAnsi="Times New Roman" w:cs="Times New Roman"/>
          <w:i/>
          <w:lang w:val="en-US"/>
        </w:rPr>
        <w:t>fixed regressor bootstrap</w:t>
      </w:r>
      <w:r w:rsidR="00B87242" w:rsidRPr="00746435">
        <w:rPr>
          <w:rFonts w:ascii="Times New Roman" w:hAnsi="Times New Roman" w:cs="Times New Roman"/>
          <w:lang w:val="en-US"/>
        </w:rPr>
        <w:t xml:space="preserve"> dan yang lainnya adalah </w:t>
      </w:r>
      <w:r w:rsidR="00B87242" w:rsidRPr="00746435">
        <w:rPr>
          <w:rFonts w:ascii="Times New Roman" w:hAnsi="Times New Roman" w:cs="Times New Roman"/>
          <w:i/>
          <w:lang w:val="en-US"/>
        </w:rPr>
        <w:t>residual bootstrap</w:t>
      </w:r>
      <w:r w:rsidR="00170688" w:rsidRPr="00746435">
        <w:rPr>
          <w:rFonts w:ascii="Times New Roman" w:hAnsi="Times New Roman" w:cs="Times New Roman"/>
          <w:lang w:val="en-US"/>
        </w:rPr>
        <w:t xml:space="preserve"> dengan  simulasi 1000 ulangan (Stiegler 2010). </w:t>
      </w:r>
      <w:r w:rsidR="00B87242" w:rsidRPr="00746435">
        <w:rPr>
          <w:rFonts w:ascii="Times New Roman" w:hAnsi="Times New Roman" w:cs="Times New Roman"/>
          <w:lang w:val="en-US"/>
        </w:rPr>
        <w:t>Rumus uji supLM ditulis sebagai berikut:</w:t>
      </w:r>
    </w:p>
    <w:p w:rsidR="00B87242" w:rsidRPr="00746435" w:rsidRDefault="00B87242" w:rsidP="0015750D">
      <w:pPr>
        <w:spacing w:after="0" w:line="240" w:lineRule="auto"/>
        <w:ind w:firstLine="425"/>
        <w:jc w:val="both"/>
        <w:rPr>
          <w:rFonts w:ascii="Times New Roman" w:eastAsiaTheme="minorEastAsia" w:hAnsi="Times New Roman" w:cs="Times New Roman"/>
          <w:lang w:val="en-US"/>
        </w:rPr>
      </w:pPr>
      <m:oMathPara>
        <m:oMath>
          <m:r>
            <w:rPr>
              <w:rFonts w:ascii="Cambria Math" w:hAnsi="Cambria Math" w:cs="Times New Roman"/>
              <w:lang w:val="en-US"/>
            </w:rPr>
            <m:t>SupLM=supLM</m:t>
          </m:r>
          <m:d>
            <m:dPr>
              <m:ctrlPr>
                <w:rPr>
                  <w:rFonts w:ascii="Cambria Math" w:hAnsi="Cambria Math" w:cs="Times New Roman"/>
                  <w:i/>
                  <w:lang w:val="en-US"/>
                </w:rPr>
              </m:ctrlPr>
            </m:dPr>
            <m:e>
              <m:r>
                <w:rPr>
                  <w:rFonts w:ascii="Cambria Math" w:hAnsi="Cambria Math" w:cs="Times New Roman"/>
                  <w:lang w:val="en-US"/>
                </w:rPr>
                <m:t>β,γ</m:t>
              </m:r>
            </m:e>
          </m:d>
        </m:oMath>
      </m:oMathPara>
    </w:p>
    <w:p w:rsidR="00B87242" w:rsidRPr="00746435" w:rsidRDefault="00892A76" w:rsidP="0015750D">
      <w:pPr>
        <w:spacing w:after="0" w:line="240" w:lineRule="auto"/>
        <w:ind w:firstLine="425"/>
        <w:jc w:val="both"/>
        <w:rPr>
          <w:rFonts w:ascii="Times New Roman" w:eastAsiaTheme="minorEastAsia" w:hAnsi="Times New Roman" w:cs="Times New Roman"/>
          <w:lang w:val="en-US"/>
        </w:rPr>
      </w:pPr>
      <m:oMathPara>
        <m:oMath>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γ</m:t>
              </m:r>
            </m:e>
            <m:sub>
              <m:r>
                <w:rPr>
                  <w:rFonts w:ascii="Cambria Math" w:eastAsiaTheme="minorEastAsia" w:hAnsi="Cambria Math" w:cs="Times New Roman"/>
                  <w:lang w:val="en-US"/>
                </w:rPr>
                <m:t>L</m:t>
              </m:r>
            </m:sub>
          </m:sSub>
          <m:r>
            <w:rPr>
              <w:rFonts w:ascii="Cambria Math" w:eastAsiaTheme="minorEastAsia" w:hAnsi="Cambria Math" w:cs="Times New Roman"/>
              <w:lang w:val="en-US"/>
            </w:rPr>
            <m:t>≤γ≤</m:t>
          </m:r>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γ</m:t>
              </m:r>
            </m:e>
            <m:sub>
              <m:r>
                <w:rPr>
                  <w:rFonts w:ascii="Cambria Math" w:eastAsiaTheme="minorEastAsia" w:hAnsi="Cambria Math" w:cs="Times New Roman"/>
                  <w:lang w:val="en-US"/>
                </w:rPr>
                <m:t>U</m:t>
              </m:r>
            </m:sub>
          </m:sSub>
        </m:oMath>
      </m:oMathPara>
    </w:p>
    <w:p w:rsidR="000858F5" w:rsidRPr="00746435" w:rsidRDefault="000858F5" w:rsidP="0015750D">
      <w:pPr>
        <w:spacing w:after="0" w:line="240" w:lineRule="auto"/>
        <w:ind w:firstLine="425"/>
        <w:jc w:val="both"/>
        <w:rPr>
          <w:rFonts w:ascii="Times New Roman" w:eastAsiaTheme="minorEastAsia" w:hAnsi="Times New Roman" w:cs="Times New Roman"/>
          <w:lang w:val="en-US"/>
        </w:rPr>
      </w:pPr>
      <w:r w:rsidRPr="00746435">
        <w:rPr>
          <w:rFonts w:ascii="Times New Roman" w:eastAsiaTheme="minorEastAsia" w:hAnsi="Times New Roman" w:cs="Times New Roman"/>
          <w:lang w:val="en-US"/>
        </w:rPr>
        <w:t xml:space="preserve">Dimana </w:t>
      </w:r>
      <m:oMath>
        <m:r>
          <w:rPr>
            <w:rFonts w:ascii="Cambria Math" w:eastAsiaTheme="minorEastAsia" w:hAnsi="Cambria Math" w:cs="Times New Roman"/>
            <w:lang w:val="en-US"/>
          </w:rPr>
          <m:t>γ</m:t>
        </m:r>
      </m:oMath>
      <w:r w:rsidRPr="00746435">
        <w:rPr>
          <w:rFonts w:ascii="Times New Roman" w:eastAsiaTheme="minorEastAsia" w:hAnsi="Times New Roman" w:cs="Times New Roman"/>
          <w:lang w:val="en-US"/>
        </w:rPr>
        <w:t xml:space="preserve"> adalah nilai </w:t>
      </w:r>
      <w:r w:rsidRPr="00746435">
        <w:rPr>
          <w:rFonts w:ascii="Times New Roman" w:eastAsiaTheme="minorEastAsia" w:hAnsi="Times New Roman" w:cs="Times New Roman"/>
          <w:i/>
          <w:lang w:val="en-US"/>
        </w:rPr>
        <w:t>threshold</w:t>
      </w:r>
      <w:r w:rsidRPr="00746435">
        <w:rPr>
          <w:rFonts w:ascii="Times New Roman" w:eastAsiaTheme="minorEastAsia" w:hAnsi="Times New Roman" w:cs="Times New Roman"/>
          <w:lang w:val="en-US"/>
        </w:rPr>
        <w:t xml:space="preserve">, </w:t>
      </w:r>
      <w:proofErr w:type="gramStart"/>
      <w:r w:rsidRPr="00746435">
        <w:rPr>
          <w:rFonts w:ascii="Times New Roman" w:eastAsiaTheme="minorEastAsia" w:hAnsi="Times New Roman" w:cs="Times New Roman"/>
          <w:lang w:val="en-US"/>
        </w:rPr>
        <w:t>sama</w:t>
      </w:r>
      <w:proofErr w:type="gramEnd"/>
      <w:r w:rsidRPr="00746435">
        <w:rPr>
          <w:rFonts w:ascii="Times New Roman" w:eastAsiaTheme="minorEastAsia" w:hAnsi="Times New Roman" w:cs="Times New Roman"/>
          <w:lang w:val="en-US"/>
        </w:rPr>
        <w:t xml:space="preserve"> dengan </w:t>
      </w:r>
      <m:oMath>
        <m:r>
          <w:rPr>
            <w:rFonts w:ascii="Cambria Math" w:eastAsiaTheme="minorEastAsia" w:hAnsi="Cambria Math" w:cs="Times New Roman"/>
            <w:lang w:val="en-US"/>
          </w:rPr>
          <m:t>λ:</m:t>
        </m:r>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γ</m:t>
            </m:r>
          </m:e>
          <m:sub>
            <m:r>
              <w:rPr>
                <w:rFonts w:ascii="Cambria Math" w:eastAsiaTheme="minorEastAsia" w:hAnsi="Cambria Math" w:cs="Times New Roman"/>
                <w:lang w:val="en-US"/>
              </w:rPr>
              <m:t>L</m:t>
            </m:r>
          </m:sub>
        </m:sSub>
        <m:r>
          <w:rPr>
            <w:rFonts w:ascii="Cambria Math" w:eastAsiaTheme="minorEastAsia" w:hAnsi="Cambria Math" w:cs="Times New Roman"/>
            <w:lang w:val="en-US"/>
          </w:rPr>
          <m:t xml:space="preserve"> </m:t>
        </m:r>
      </m:oMath>
      <w:r w:rsidRPr="00746435">
        <w:rPr>
          <w:rFonts w:ascii="Times New Roman" w:eastAsiaTheme="minorEastAsia" w:hAnsi="Times New Roman" w:cs="Times New Roman"/>
          <w:lang w:val="en-US"/>
        </w:rPr>
        <w:t xml:space="preserve">alah </w:t>
      </w:r>
      <m:oMath>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π</m:t>
            </m:r>
          </m:e>
          <m:sub>
            <m:r>
              <w:rPr>
                <w:rFonts w:ascii="Cambria Math" w:eastAsiaTheme="minorEastAsia" w:hAnsi="Cambria Math" w:cs="Times New Roman"/>
                <w:lang w:val="en-US"/>
              </w:rPr>
              <m:t>0</m:t>
            </m:r>
          </m:sub>
        </m:sSub>
      </m:oMath>
      <w:r w:rsidRPr="00746435">
        <w:rPr>
          <w:rFonts w:ascii="Times New Roman" w:eastAsiaTheme="minorEastAsia" w:hAnsi="Times New Roman" w:cs="Times New Roman"/>
          <w:lang w:val="en-US"/>
        </w:rPr>
        <w:t xml:space="preserve"> perccentile dari </w:t>
      </w:r>
      <m:oMath>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w</m:t>
            </m:r>
          </m:e>
          <m:sub>
            <m:r>
              <w:rPr>
                <w:rFonts w:ascii="Cambria Math" w:eastAsiaTheme="minorEastAsia" w:hAnsi="Cambria Math" w:cs="Times New Roman"/>
                <w:lang w:val="en-US"/>
              </w:rPr>
              <m:t>t-1</m:t>
            </m:r>
          </m:sub>
        </m:sSub>
        <m:d>
          <m:dPr>
            <m:ctrlPr>
              <w:rPr>
                <w:rFonts w:ascii="Cambria Math" w:eastAsiaTheme="minorEastAsia" w:hAnsi="Cambria Math" w:cs="Times New Roman"/>
                <w:i/>
                <w:lang w:val="en-US"/>
              </w:rPr>
            </m:ctrlPr>
          </m:dPr>
          <m:e>
            <m:r>
              <w:rPr>
                <w:rFonts w:ascii="Cambria Math" w:eastAsiaTheme="minorEastAsia" w:hAnsi="Cambria Math" w:cs="Times New Roman"/>
                <w:lang w:val="en-US"/>
              </w:rPr>
              <m:t>β</m:t>
            </m:r>
          </m:e>
        </m:d>
        <m:r>
          <w:rPr>
            <w:rFonts w:ascii="Cambria Math" w:eastAsiaTheme="minorEastAsia" w:hAnsi="Cambria Math" w:cs="Times New Roman"/>
            <w:lang w:val="en-US"/>
          </w:rPr>
          <m:t>:</m:t>
        </m:r>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γ</m:t>
            </m:r>
          </m:e>
          <m:sub>
            <m:r>
              <w:rPr>
                <w:rFonts w:ascii="Cambria Math" w:eastAsiaTheme="minorEastAsia" w:hAnsi="Cambria Math" w:cs="Times New Roman"/>
                <w:lang w:val="en-US"/>
              </w:rPr>
              <m:t>U</m:t>
            </m:r>
          </m:sub>
        </m:sSub>
      </m:oMath>
      <w:r w:rsidRPr="00746435">
        <w:rPr>
          <w:rFonts w:ascii="Times New Roman" w:eastAsiaTheme="minorEastAsia" w:hAnsi="Times New Roman" w:cs="Times New Roman"/>
          <w:lang w:val="en-US"/>
        </w:rPr>
        <w:t xml:space="preserve"> adalah </w:t>
      </w:r>
      <m:oMath>
        <m:r>
          <w:rPr>
            <w:rFonts w:ascii="Cambria Math" w:eastAsiaTheme="minorEastAsia" w:hAnsi="Cambria Math" w:cs="Times New Roman"/>
            <w:lang w:val="en-US"/>
          </w:rPr>
          <m:t>1-</m:t>
        </m:r>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π</m:t>
            </m:r>
          </m:e>
          <m:sub>
            <m:r>
              <w:rPr>
                <w:rFonts w:ascii="Cambria Math" w:eastAsiaTheme="minorEastAsia" w:hAnsi="Cambria Math" w:cs="Times New Roman"/>
                <w:lang w:val="en-US"/>
              </w:rPr>
              <m:t>0</m:t>
            </m:r>
          </m:sub>
        </m:sSub>
      </m:oMath>
      <w:r w:rsidRPr="00746435">
        <w:rPr>
          <w:rFonts w:ascii="Times New Roman" w:eastAsiaTheme="minorEastAsia" w:hAnsi="Times New Roman" w:cs="Times New Roman"/>
          <w:lang w:val="en-US"/>
        </w:rPr>
        <w:t xml:space="preserve"> percentile. </w:t>
      </w:r>
    </w:p>
    <w:p w:rsidR="000858F5" w:rsidRPr="00746435" w:rsidRDefault="000858F5" w:rsidP="0015750D">
      <w:pPr>
        <w:spacing w:after="0" w:line="240" w:lineRule="auto"/>
        <w:ind w:firstLine="425"/>
        <w:jc w:val="both"/>
        <w:rPr>
          <w:rFonts w:ascii="Times New Roman" w:eastAsiaTheme="minorEastAsia" w:hAnsi="Times New Roman" w:cs="Times New Roman"/>
          <w:lang w:val="en-US"/>
        </w:rPr>
      </w:pPr>
      <w:r w:rsidRPr="00746435">
        <w:rPr>
          <w:rFonts w:ascii="Times New Roman" w:eastAsiaTheme="minorEastAsia" w:hAnsi="Times New Roman" w:cs="Times New Roman"/>
          <w:lang w:val="en-US"/>
        </w:rPr>
        <w:t>Dimana</w:t>
      </w:r>
    </w:p>
    <w:p w:rsidR="000858F5" w:rsidRPr="00746435" w:rsidRDefault="000858F5" w:rsidP="0015750D">
      <w:pPr>
        <w:spacing w:after="0" w:line="240" w:lineRule="auto"/>
        <w:jc w:val="both"/>
        <w:rPr>
          <w:rFonts w:ascii="Times New Roman" w:eastAsiaTheme="minorEastAsia" w:hAnsi="Times New Roman" w:cs="Times New Roman"/>
          <w:lang w:val="en-US"/>
        </w:rPr>
      </w:pPr>
    </w:p>
    <w:p w:rsidR="000858F5" w:rsidRPr="00746435" w:rsidRDefault="000858F5" w:rsidP="0015750D">
      <w:pPr>
        <w:spacing w:after="0" w:line="240" w:lineRule="auto"/>
        <w:ind w:firstLine="425"/>
        <w:jc w:val="both"/>
        <w:rPr>
          <w:rFonts w:ascii="Times New Roman" w:hAnsi="Times New Roman" w:cs="Times New Roman"/>
          <w:lang w:val="en-US"/>
        </w:rPr>
      </w:pPr>
      <m:oMath>
        <m:r>
          <w:rPr>
            <w:rFonts w:ascii="Cambria Math" w:hAnsi="Cambria Math" w:cs="Times New Roman"/>
            <w:lang w:val="en-US"/>
          </w:rPr>
          <m:t xml:space="preserve">LM </m:t>
        </m:r>
        <m:d>
          <m:dPr>
            <m:ctrlPr>
              <w:rPr>
                <w:rFonts w:ascii="Cambria Math" w:hAnsi="Cambria Math" w:cs="Times New Roman"/>
                <w:i/>
                <w:lang w:val="en-US"/>
              </w:rPr>
            </m:ctrlPr>
          </m:dPr>
          <m:e>
            <m:r>
              <w:rPr>
                <w:rFonts w:ascii="Cambria Math" w:hAnsi="Cambria Math" w:cs="Times New Roman"/>
                <w:lang w:val="en-US"/>
              </w:rPr>
              <m:t>β,γ</m:t>
            </m:r>
          </m:e>
        </m:d>
        <m:r>
          <w:rPr>
            <w:rFonts w:ascii="Cambria Math" w:hAnsi="Cambria Math" w:cs="Times New Roman"/>
            <w:lang w:val="en-US"/>
          </w:rPr>
          <m:t>=vec (</m:t>
        </m:r>
        <m:sSub>
          <m:sSubPr>
            <m:ctrlPr>
              <w:rPr>
                <w:rFonts w:ascii="Cambria Math" w:hAnsi="Cambria Math" w:cs="Times New Roman"/>
                <w:i/>
                <w:lang w:val="en-US"/>
              </w:rPr>
            </m:ctrlPr>
          </m:sSubPr>
          <m:e>
            <m:r>
              <w:rPr>
                <w:rFonts w:ascii="Cambria Math" w:hAnsi="Cambria Math" w:cs="Times New Roman"/>
                <w:lang w:val="en-US"/>
              </w:rPr>
              <m:t>A</m:t>
            </m:r>
          </m:e>
          <m:sub>
            <m:r>
              <w:rPr>
                <w:rFonts w:ascii="Cambria Math" w:hAnsi="Cambria Math" w:cs="Times New Roman"/>
                <w:lang w:val="en-US"/>
              </w:rPr>
              <m:t>1</m:t>
            </m:r>
          </m:sub>
        </m:sSub>
        <m:d>
          <m:dPr>
            <m:ctrlPr>
              <w:rPr>
                <w:rFonts w:ascii="Cambria Math" w:hAnsi="Cambria Math" w:cs="Times New Roman"/>
                <w:i/>
                <w:lang w:val="en-US"/>
              </w:rPr>
            </m:ctrlPr>
          </m:dPr>
          <m:e>
            <m:r>
              <w:rPr>
                <w:rFonts w:ascii="Cambria Math" w:hAnsi="Cambria Math" w:cs="Times New Roman"/>
                <w:lang w:val="en-US"/>
              </w:rPr>
              <m:t>β,γ</m:t>
            </m:r>
          </m:e>
        </m:d>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A</m:t>
            </m:r>
          </m:e>
          <m:sub>
            <m:r>
              <w:rPr>
                <w:rFonts w:ascii="Cambria Math" w:hAnsi="Cambria Math" w:cs="Times New Roman"/>
                <w:lang w:val="en-US"/>
              </w:rPr>
              <m:t>2</m:t>
            </m:r>
          </m:sub>
        </m:sSub>
        <m:d>
          <m:dPr>
            <m:ctrlPr>
              <w:rPr>
                <w:rFonts w:ascii="Cambria Math" w:hAnsi="Cambria Math" w:cs="Times New Roman"/>
                <w:i/>
                <w:lang w:val="en-US"/>
              </w:rPr>
            </m:ctrlPr>
          </m:dPr>
          <m:e>
            <m:r>
              <w:rPr>
                <w:rFonts w:ascii="Cambria Math" w:hAnsi="Cambria Math" w:cs="Times New Roman"/>
                <w:lang w:val="en-US"/>
              </w:rPr>
              <m:t>β,γ</m:t>
            </m:r>
          </m:e>
        </m:d>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V</m:t>
            </m:r>
          </m:e>
          <m:sub>
            <m:r>
              <w:rPr>
                <w:rFonts w:ascii="Cambria Math" w:hAnsi="Cambria Math" w:cs="Times New Roman"/>
                <w:lang w:val="en-US"/>
              </w:rPr>
              <m:t>1</m:t>
            </m:r>
          </m:sub>
        </m:sSub>
        <m:d>
          <m:dPr>
            <m:ctrlPr>
              <w:rPr>
                <w:rFonts w:ascii="Cambria Math" w:hAnsi="Cambria Math" w:cs="Times New Roman"/>
                <w:i/>
                <w:lang w:val="en-US"/>
              </w:rPr>
            </m:ctrlPr>
          </m:dPr>
          <m:e>
            <m:r>
              <w:rPr>
                <w:rFonts w:ascii="Cambria Math" w:hAnsi="Cambria Math" w:cs="Times New Roman"/>
                <w:lang w:val="en-US"/>
              </w:rPr>
              <m:t>β,γ</m:t>
            </m:r>
          </m:e>
        </m:d>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V</m:t>
            </m:r>
          </m:e>
          <m:sub>
            <m:r>
              <w:rPr>
                <w:rFonts w:ascii="Cambria Math" w:hAnsi="Cambria Math" w:cs="Times New Roman"/>
                <w:lang w:val="en-US"/>
              </w:rPr>
              <m:t>2</m:t>
            </m:r>
          </m:sub>
        </m:sSub>
        <m:d>
          <m:dPr>
            <m:ctrlPr>
              <w:rPr>
                <w:rFonts w:ascii="Cambria Math" w:hAnsi="Cambria Math" w:cs="Times New Roman"/>
                <w:i/>
                <w:lang w:val="en-US"/>
              </w:rPr>
            </m:ctrlPr>
          </m:dPr>
          <m:e>
            <m:r>
              <w:rPr>
                <w:rFonts w:ascii="Cambria Math" w:hAnsi="Cambria Math" w:cs="Times New Roman"/>
                <w:lang w:val="en-US"/>
              </w:rPr>
              <m:t>β,γ</m:t>
            </m:r>
          </m:e>
        </m:d>
        <m:sSup>
          <m:sSupPr>
            <m:ctrlPr>
              <w:rPr>
                <w:rFonts w:ascii="Cambria Math" w:hAnsi="Cambria Math" w:cs="Times New Roman"/>
                <w:i/>
                <w:lang w:val="en-US"/>
              </w:rPr>
            </m:ctrlPr>
          </m:sSupPr>
          <m:e>
            <m:r>
              <w:rPr>
                <w:rFonts w:ascii="Cambria Math" w:hAnsi="Cambria Math" w:cs="Times New Roman"/>
                <w:lang w:val="en-US"/>
              </w:rPr>
              <m:t>)</m:t>
            </m:r>
          </m:e>
          <m:sup>
            <m:r>
              <w:rPr>
                <w:rFonts w:ascii="Cambria Math" w:hAnsi="Cambria Math" w:cs="Times New Roman"/>
                <w:lang w:val="en-US"/>
              </w:rPr>
              <m:t>-1</m:t>
            </m:r>
          </m:sup>
        </m:sSup>
      </m:oMath>
      <w:r w:rsidR="00360926" w:rsidRPr="00746435">
        <w:rPr>
          <w:rFonts w:ascii="Times New Roman" w:hAnsi="Times New Roman" w:cs="Times New Roman"/>
          <w:lang w:val="en-US"/>
        </w:rPr>
        <w:tab/>
      </w:r>
    </w:p>
    <w:p w:rsidR="0065457A" w:rsidRPr="00746435" w:rsidRDefault="0065457A" w:rsidP="0015750D">
      <w:pPr>
        <w:spacing w:after="0" w:line="240" w:lineRule="auto"/>
        <w:ind w:firstLine="425"/>
        <w:jc w:val="both"/>
        <w:rPr>
          <w:rFonts w:ascii="Times New Roman" w:eastAsiaTheme="minorEastAsia" w:hAnsi="Times New Roman" w:cs="Times New Roman"/>
          <w:lang w:val="en-US"/>
        </w:rPr>
      </w:pPr>
      <m:oMathPara>
        <m:oMath>
          <m:r>
            <w:rPr>
              <w:rFonts w:ascii="Cambria Math" w:hAnsi="Cambria Math" w:cs="Times New Roman"/>
              <w:lang w:val="en-US"/>
            </w:rPr>
            <m:t>*vec(</m:t>
          </m:r>
          <m:sSub>
            <m:sSubPr>
              <m:ctrlPr>
                <w:rPr>
                  <w:rFonts w:ascii="Cambria Math" w:hAnsi="Cambria Math" w:cs="Times New Roman"/>
                  <w:i/>
                  <w:lang w:val="en-US"/>
                </w:rPr>
              </m:ctrlPr>
            </m:sSubPr>
            <m:e>
              <m:r>
                <w:rPr>
                  <w:rFonts w:ascii="Cambria Math" w:hAnsi="Cambria Math" w:cs="Times New Roman"/>
                  <w:lang w:val="en-US"/>
                </w:rPr>
                <m:t>A</m:t>
              </m:r>
            </m:e>
            <m:sub>
              <m:r>
                <w:rPr>
                  <w:rFonts w:ascii="Cambria Math" w:hAnsi="Cambria Math" w:cs="Times New Roman"/>
                  <w:lang w:val="en-US"/>
                </w:rPr>
                <m:t>1</m:t>
              </m:r>
            </m:sub>
          </m:sSub>
          <m:d>
            <m:dPr>
              <m:ctrlPr>
                <w:rPr>
                  <w:rFonts w:ascii="Cambria Math" w:hAnsi="Cambria Math" w:cs="Times New Roman"/>
                  <w:i/>
                  <w:lang w:val="en-US"/>
                </w:rPr>
              </m:ctrlPr>
            </m:dPr>
            <m:e>
              <m:r>
                <w:rPr>
                  <w:rFonts w:ascii="Cambria Math" w:hAnsi="Cambria Math" w:cs="Times New Roman"/>
                  <w:lang w:val="en-US"/>
                </w:rPr>
                <m:t>β,γ</m:t>
              </m:r>
            </m:e>
          </m:d>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A</m:t>
              </m:r>
            </m:e>
            <m:sub>
              <m:r>
                <w:rPr>
                  <w:rFonts w:ascii="Cambria Math" w:hAnsi="Cambria Math" w:cs="Times New Roman"/>
                  <w:lang w:val="en-US"/>
                </w:rPr>
                <m:t>2</m:t>
              </m:r>
            </m:sub>
          </m:sSub>
          <m:d>
            <m:dPr>
              <m:ctrlPr>
                <w:rPr>
                  <w:rFonts w:ascii="Cambria Math" w:hAnsi="Cambria Math" w:cs="Times New Roman"/>
                  <w:i/>
                  <w:lang w:val="en-US"/>
                </w:rPr>
              </m:ctrlPr>
            </m:dPr>
            <m:e>
              <m:r>
                <w:rPr>
                  <w:rFonts w:ascii="Cambria Math" w:hAnsi="Cambria Math" w:cs="Times New Roman"/>
                  <w:lang w:val="en-US"/>
                </w:rPr>
                <m:t>β,γ</m:t>
              </m:r>
            </m:e>
          </m:d>
          <m:r>
            <w:rPr>
              <w:rFonts w:ascii="Cambria Math" w:hAnsi="Cambria Math" w:cs="Times New Roman"/>
              <w:lang w:val="en-US"/>
            </w:rPr>
            <m:t>)</m:t>
          </m:r>
        </m:oMath>
      </m:oMathPara>
    </w:p>
    <w:p w:rsidR="00785733" w:rsidRPr="00746435" w:rsidRDefault="00785733" w:rsidP="0015750D">
      <w:pPr>
        <w:spacing w:after="0" w:line="240" w:lineRule="auto"/>
        <w:ind w:firstLine="425"/>
        <w:jc w:val="both"/>
        <w:rPr>
          <w:rFonts w:ascii="Times New Roman" w:eastAsiaTheme="minorEastAsia" w:hAnsi="Times New Roman" w:cs="Times New Roman"/>
          <w:lang w:val="en-US"/>
        </w:rPr>
      </w:pPr>
    </w:p>
    <w:p w:rsidR="008B4963" w:rsidRPr="00746435" w:rsidRDefault="004F3D52" w:rsidP="0015750D">
      <w:pPr>
        <w:spacing w:after="0" w:line="240" w:lineRule="auto"/>
        <w:ind w:firstLine="425"/>
        <w:jc w:val="both"/>
        <w:rPr>
          <w:rFonts w:ascii="Times New Roman" w:hAnsi="Times New Roman" w:cs="Times New Roman"/>
        </w:rPr>
      </w:pPr>
      <w:r w:rsidRPr="00746435">
        <w:rPr>
          <w:rFonts w:ascii="Times New Roman" w:eastAsiaTheme="minorEastAsia" w:hAnsi="Times New Roman" w:cs="Times New Roman"/>
          <w:lang w:val="en-US"/>
        </w:rPr>
        <w:t xml:space="preserve"> </w:t>
      </w:r>
      <w:r w:rsidR="00850E77" w:rsidRPr="00746435">
        <w:rPr>
          <w:rFonts w:ascii="Times New Roman" w:hAnsi="Times New Roman" w:cs="Times New Roman"/>
        </w:rPr>
        <w:t>TVECM merupakan model yang digunakan untuk mengetahui suatu kondisi yang dibatasi oleh ambang batas (</w:t>
      </w:r>
      <w:r w:rsidR="00850E77" w:rsidRPr="00746435">
        <w:rPr>
          <w:rFonts w:ascii="Times New Roman" w:hAnsi="Times New Roman" w:cs="Times New Roman"/>
          <w:i/>
        </w:rPr>
        <w:t>threshold),</w:t>
      </w:r>
      <w:r w:rsidR="00850E77" w:rsidRPr="00746435">
        <w:rPr>
          <w:rFonts w:ascii="Times New Roman" w:hAnsi="Times New Roman" w:cs="Times New Roman"/>
        </w:rPr>
        <w:t xml:space="preserve"> sehingga tercipta dua atau lebih kondisi yang berbeda. Keberadaan </w:t>
      </w:r>
      <w:r w:rsidR="00850E77" w:rsidRPr="00746435">
        <w:rPr>
          <w:rFonts w:ascii="Times New Roman" w:hAnsi="Times New Roman" w:cs="Times New Roman"/>
          <w:i/>
        </w:rPr>
        <w:t>threshold</w:t>
      </w:r>
      <w:r w:rsidR="00850E77" w:rsidRPr="00746435">
        <w:rPr>
          <w:rFonts w:ascii="Times New Roman" w:hAnsi="Times New Roman" w:cs="Times New Roman"/>
        </w:rPr>
        <w:t xml:space="preserve"> dalam model tersebut menggambarkan titik keseimbangan dari variabel-variabel dalam model</w:t>
      </w:r>
      <w:r w:rsidR="00850E77" w:rsidRPr="00746435">
        <w:rPr>
          <w:rFonts w:ascii="Times New Roman" w:hAnsi="Times New Roman" w:cs="Times New Roman"/>
          <w:lang w:val="en-US"/>
        </w:rPr>
        <w:t>.</w:t>
      </w:r>
      <w:r w:rsidR="00850E77" w:rsidRPr="00746435">
        <w:rPr>
          <w:rFonts w:ascii="Times New Roman" w:hAnsi="Times New Roman" w:cs="Times New Roman"/>
        </w:rPr>
        <w:t xml:space="preserve"> </w:t>
      </w:r>
      <w:r w:rsidR="008B4963" w:rsidRPr="00746435">
        <w:rPr>
          <w:rFonts w:ascii="Times New Roman" w:hAnsi="Times New Roman" w:cs="Times New Roman"/>
        </w:rPr>
        <w:t xml:space="preserve">Secara khusus, model ini memungkinkan untuk penyesuaian </w:t>
      </w:r>
      <w:r w:rsidR="008B4963" w:rsidRPr="00746435">
        <w:rPr>
          <w:rFonts w:ascii="Times New Roman" w:hAnsi="Times New Roman" w:cs="Times New Roman"/>
          <w:i/>
          <w:iCs/>
        </w:rPr>
        <w:t>non-linear</w:t>
      </w:r>
      <w:r w:rsidR="008B4963" w:rsidRPr="00746435">
        <w:rPr>
          <w:rFonts w:ascii="Times New Roman" w:hAnsi="Times New Roman" w:cs="Times New Roman"/>
        </w:rPr>
        <w:t xml:space="preserve"> menuju ekuilibrium jangka panjang. </w:t>
      </w:r>
      <w:r w:rsidR="008B4963" w:rsidRPr="00746435">
        <w:rPr>
          <w:rFonts w:ascii="Times New Roman" w:hAnsi="Times New Roman" w:cs="Times New Roman"/>
          <w:lang w:val="en-US"/>
        </w:rPr>
        <w:t xml:space="preserve"> </w:t>
      </w:r>
      <w:r w:rsidR="00785733" w:rsidRPr="00746435">
        <w:rPr>
          <w:rFonts w:ascii="Times New Roman" w:hAnsi="Times New Roman" w:cs="Times New Roman"/>
          <w:lang w:val="en-US"/>
        </w:rPr>
        <w:t xml:space="preserve">Pendekatan </w:t>
      </w:r>
      <w:r w:rsidR="008B4963" w:rsidRPr="00746435">
        <w:rPr>
          <w:rFonts w:ascii="Times New Roman" w:hAnsi="Times New Roman" w:cs="Times New Roman"/>
        </w:rPr>
        <w:t xml:space="preserve">Hansen dan Seo (2002) </w:t>
      </w:r>
      <w:r w:rsidR="00785733" w:rsidRPr="00746435">
        <w:rPr>
          <w:rFonts w:ascii="Times New Roman" w:hAnsi="Times New Roman" w:cs="Times New Roman"/>
          <w:lang w:val="en-US"/>
        </w:rPr>
        <w:t xml:space="preserve">dengan </w:t>
      </w:r>
      <w:proofErr w:type="gramStart"/>
      <w:r w:rsidR="00785733" w:rsidRPr="00746435">
        <w:rPr>
          <w:rFonts w:ascii="Times New Roman" w:hAnsi="Times New Roman" w:cs="Times New Roman"/>
          <w:lang w:val="en-US"/>
        </w:rPr>
        <w:t xml:space="preserve">estimasi </w:t>
      </w:r>
      <w:r w:rsidR="008B4963" w:rsidRPr="00746435">
        <w:rPr>
          <w:rFonts w:ascii="Times New Roman" w:hAnsi="Times New Roman" w:cs="Times New Roman"/>
        </w:rPr>
        <w:t xml:space="preserve"> dua</w:t>
      </w:r>
      <w:proofErr w:type="gramEnd"/>
      <w:r w:rsidR="008B4963" w:rsidRPr="00746435">
        <w:rPr>
          <w:rFonts w:ascii="Times New Roman" w:hAnsi="Times New Roman" w:cs="Times New Roman"/>
        </w:rPr>
        <w:t xml:space="preserve"> </w:t>
      </w:r>
      <w:r w:rsidR="008B4963" w:rsidRPr="00746435">
        <w:rPr>
          <w:rFonts w:ascii="Times New Roman" w:hAnsi="Times New Roman" w:cs="Times New Roman"/>
          <w:i/>
          <w:iCs/>
        </w:rPr>
        <w:t>regime</w:t>
      </w:r>
      <w:r w:rsidR="008B4963" w:rsidRPr="00746435">
        <w:rPr>
          <w:rFonts w:ascii="Times New Roman" w:hAnsi="Times New Roman" w:cs="Times New Roman"/>
        </w:rPr>
        <w:t xml:space="preserve"> </w:t>
      </w:r>
      <w:r w:rsidR="008B4963" w:rsidRPr="00746435">
        <w:rPr>
          <w:rFonts w:ascii="Times New Roman" w:hAnsi="Times New Roman" w:cs="Times New Roman"/>
          <w:i/>
          <w:iCs/>
        </w:rPr>
        <w:t>Threshold</w:t>
      </w:r>
      <w:r w:rsidR="008B4963" w:rsidRPr="00746435">
        <w:rPr>
          <w:rFonts w:ascii="Times New Roman" w:hAnsi="Times New Roman" w:cs="Times New Roman"/>
        </w:rPr>
        <w:t xml:space="preserve"> </w:t>
      </w:r>
      <w:r w:rsidR="008B4963" w:rsidRPr="00746435">
        <w:rPr>
          <w:rFonts w:ascii="Times New Roman" w:hAnsi="Times New Roman" w:cs="Times New Roman"/>
          <w:i/>
          <w:iCs/>
        </w:rPr>
        <w:t>Vector Error Correction</w:t>
      </w:r>
      <w:r w:rsidR="008B4963" w:rsidRPr="00746435">
        <w:rPr>
          <w:rFonts w:ascii="Times New Roman" w:hAnsi="Times New Roman" w:cs="Times New Roman"/>
        </w:rPr>
        <w:t xml:space="preserve"> </w:t>
      </w:r>
      <w:r w:rsidR="008B4963" w:rsidRPr="00746435">
        <w:rPr>
          <w:rFonts w:ascii="Times New Roman" w:hAnsi="Times New Roman" w:cs="Times New Roman"/>
          <w:i/>
          <w:iCs/>
        </w:rPr>
        <w:t>Model</w:t>
      </w:r>
      <w:r w:rsidR="008B4963" w:rsidRPr="00746435">
        <w:rPr>
          <w:rFonts w:ascii="Times New Roman" w:hAnsi="Times New Roman" w:cs="Times New Roman"/>
        </w:rPr>
        <w:t xml:space="preserve"> (TVECM) dengan satu kointegrasi vektor dan parameter </w:t>
      </w:r>
      <w:r w:rsidR="008B4963" w:rsidRPr="00746435">
        <w:rPr>
          <w:rFonts w:ascii="Times New Roman" w:hAnsi="Times New Roman" w:cs="Times New Roman"/>
          <w:i/>
          <w:iCs/>
        </w:rPr>
        <w:t>threshold</w:t>
      </w:r>
      <w:r w:rsidR="008B4963" w:rsidRPr="00746435">
        <w:rPr>
          <w:rFonts w:ascii="Times New Roman" w:hAnsi="Times New Roman" w:cs="Times New Roman"/>
        </w:rPr>
        <w:t xml:space="preserve"> berdasarkan </w:t>
      </w:r>
      <w:r w:rsidR="008B4963" w:rsidRPr="00746435">
        <w:rPr>
          <w:rFonts w:ascii="Times New Roman" w:hAnsi="Times New Roman" w:cs="Times New Roman"/>
          <w:i/>
        </w:rPr>
        <w:t>error correction term</w:t>
      </w:r>
      <w:r w:rsidR="00785733" w:rsidRPr="00746435">
        <w:rPr>
          <w:rFonts w:ascii="Times New Roman" w:hAnsi="Times New Roman" w:cs="Times New Roman"/>
        </w:rPr>
        <w:t xml:space="preserve"> diadopsi dalam penelitian ini. </w:t>
      </w:r>
      <w:proofErr w:type="gramStart"/>
      <w:r w:rsidR="008B4963" w:rsidRPr="00746435">
        <w:rPr>
          <w:rFonts w:ascii="Times New Roman" w:hAnsi="Times New Roman" w:cs="Times New Roman"/>
          <w:lang w:val="en-US"/>
        </w:rPr>
        <w:t>Adapun  model</w:t>
      </w:r>
      <w:proofErr w:type="gramEnd"/>
      <w:r w:rsidR="008B4963" w:rsidRPr="00746435">
        <w:rPr>
          <w:rFonts w:ascii="Times New Roman" w:hAnsi="Times New Roman" w:cs="Times New Roman"/>
          <w:lang w:val="en-US"/>
        </w:rPr>
        <w:t xml:space="preserve"> yang digunakan </w:t>
      </w:r>
      <w:r w:rsidR="008B4963" w:rsidRPr="00746435">
        <w:rPr>
          <w:rFonts w:ascii="Times New Roman" w:hAnsi="Times New Roman" w:cs="Times New Roman"/>
        </w:rPr>
        <w:t>dapat dinyatakan sebagai berikut:</w:t>
      </w:r>
    </w:p>
    <w:p w:rsidR="008B4963" w:rsidRPr="00746435" w:rsidRDefault="008B4963" w:rsidP="0015750D">
      <w:pPr>
        <w:autoSpaceDE w:val="0"/>
        <w:autoSpaceDN w:val="0"/>
        <w:adjustRightInd w:val="0"/>
        <w:spacing w:after="0" w:line="240" w:lineRule="auto"/>
        <w:jc w:val="both"/>
        <w:rPr>
          <w:rFonts w:ascii="Times New Roman" w:hAnsi="Times New Roman" w:cs="Times New Roman"/>
          <w:color w:val="000000"/>
        </w:rPr>
      </w:pPr>
    </w:p>
    <w:p w:rsidR="008B4963" w:rsidRPr="00746435" w:rsidRDefault="00892A76" w:rsidP="0015750D">
      <w:pPr>
        <w:tabs>
          <w:tab w:val="left" w:pos="7290"/>
        </w:tabs>
        <w:autoSpaceDE w:val="0"/>
        <w:autoSpaceDN w:val="0"/>
        <w:adjustRightInd w:val="0"/>
        <w:spacing w:after="0" w:line="240" w:lineRule="auto"/>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ΔP</m:t>
            </m:r>
          </m:e>
          <m:sub>
            <m:r>
              <w:rPr>
                <w:rFonts w:ascii="Cambria Math" w:hAnsi="Cambria Math" w:cs="Times New Roman"/>
              </w:rPr>
              <m:t>t</m:t>
            </m:r>
          </m:sub>
        </m:sSub>
        <m:r>
          <w:rPr>
            <w:rFonts w:ascii="Cambria Math" w:hAnsi="Cambria Math" w:cs="Times New Roman"/>
          </w:rPr>
          <m:t>=</m:t>
        </m:r>
        <m:d>
          <m:dPr>
            <m:begChr m:val="{"/>
            <m:endChr m:val=""/>
            <m:ctrlPr>
              <w:rPr>
                <w:rFonts w:ascii="Cambria Math" w:hAnsi="Cambria Math" w:cs="Times New Roman"/>
                <w:i/>
              </w:rPr>
            </m:ctrlPr>
          </m:dPr>
          <m:e>
            <m:eqArr>
              <m:eqArrPr>
                <m:ctrlPr>
                  <w:rPr>
                    <w:rFonts w:ascii="Cambria Math" w:hAnsi="Cambria Math" w:cs="Times New Roman"/>
                    <w:i/>
                  </w:rPr>
                </m:ctrlPr>
              </m:eqArrPr>
              <m:e>
                <m:sSup>
                  <m:sSupPr>
                    <m:ctrlPr>
                      <w:rPr>
                        <w:rFonts w:ascii="Cambria Math" w:hAnsi="Cambria Math" w:cs="Times New Roman"/>
                        <w:i/>
                      </w:rPr>
                    </m:ctrlPr>
                  </m:sSupPr>
                  <m:e>
                    <m:r>
                      <w:rPr>
                        <w:rFonts w:ascii="Cambria Math" w:hAnsi="Cambria Math" w:cs="Times New Roman"/>
                      </w:rPr>
                      <m:t>α</m:t>
                    </m:r>
                  </m:e>
                  <m:sup>
                    <m:r>
                      <w:rPr>
                        <w:rFonts w:ascii="Cambria Math" w:hAnsi="Cambria Math" w:cs="Times New Roman"/>
                      </w:rPr>
                      <m:t>1</m:t>
                    </m:r>
                  </m:sup>
                </m:sSup>
                <m:sSub>
                  <m:sSubPr>
                    <m:ctrlPr>
                      <w:rPr>
                        <w:rFonts w:ascii="Cambria Math" w:hAnsi="Cambria Math" w:cs="Times New Roman"/>
                        <w:i/>
                      </w:rPr>
                    </m:ctrlPr>
                  </m:sSubPr>
                  <m:e>
                    <m:r>
                      <w:rPr>
                        <w:rFonts w:ascii="Cambria Math" w:hAnsi="Cambria Math" w:cs="Times New Roman"/>
                      </w:rPr>
                      <m:t>ω</m:t>
                    </m:r>
                  </m:e>
                  <m:sub>
                    <m:r>
                      <w:rPr>
                        <w:rFonts w:ascii="Cambria Math" w:hAnsi="Cambria Math" w:cs="Times New Roman"/>
                      </w:rPr>
                      <m:t>t-1</m:t>
                    </m:r>
                  </m:sub>
                </m:sSub>
                <m:d>
                  <m:dPr>
                    <m:ctrlPr>
                      <w:rPr>
                        <w:rFonts w:ascii="Cambria Math" w:hAnsi="Cambria Math" w:cs="Times New Roman"/>
                        <w:i/>
                      </w:rPr>
                    </m:ctrlPr>
                  </m:dPr>
                  <m:e>
                    <m:r>
                      <w:rPr>
                        <w:rFonts w:ascii="Cambria Math" w:hAnsi="Cambria Math" w:cs="Times New Roman"/>
                      </w:rPr>
                      <m:t>β</m:t>
                    </m:r>
                  </m:e>
                </m:d>
                <m:r>
                  <w:rPr>
                    <w:rFonts w:ascii="Cambria Math" w:hAnsi="Cambria Math" w:cs="Times New Roman"/>
                  </w:rPr>
                  <m:t xml:space="preserve">+ </m:t>
                </m:r>
                <m:nary>
                  <m:naryPr>
                    <m:chr m:val="∑"/>
                    <m:limLoc m:val="undOvr"/>
                    <m:ctrlPr>
                      <w:rPr>
                        <w:rFonts w:ascii="Cambria Math" w:hAnsi="Cambria Math" w:cs="Times New Roman"/>
                        <w:i/>
                      </w:rPr>
                    </m:ctrlPr>
                  </m:naryPr>
                  <m:sub>
                    <m:r>
                      <w:rPr>
                        <w:rFonts w:ascii="Cambria Math" w:hAnsi="Cambria Math" w:cs="Times New Roman"/>
                      </w:rPr>
                      <m:t>t=1</m:t>
                    </m:r>
                  </m:sub>
                  <m:sup>
                    <m:r>
                      <w:rPr>
                        <w:rFonts w:ascii="Cambria Math" w:hAnsi="Cambria Math" w:cs="Times New Roman"/>
                      </w:rPr>
                      <m:t>k-1</m:t>
                    </m:r>
                  </m:sup>
                  <m:e>
                    <m:sSubSup>
                      <m:sSubSupPr>
                        <m:ctrlPr>
                          <w:rPr>
                            <w:rFonts w:ascii="Cambria Math" w:hAnsi="Cambria Math" w:cs="Times New Roman"/>
                            <w:i/>
                          </w:rPr>
                        </m:ctrlPr>
                      </m:sSubSupPr>
                      <m:e>
                        <m:r>
                          <w:rPr>
                            <w:rFonts w:ascii="Cambria Math" w:hAnsi="Cambria Math" w:cs="Times New Roman"/>
                          </w:rPr>
                          <m:t xml:space="preserve">r </m:t>
                        </m:r>
                      </m:e>
                      <m:sub>
                        <m:r>
                          <w:rPr>
                            <w:rFonts w:ascii="Cambria Math" w:hAnsi="Cambria Math" w:cs="Times New Roman"/>
                          </w:rPr>
                          <m:t>t</m:t>
                        </m:r>
                      </m:sub>
                      <m:sup>
                        <m:r>
                          <w:rPr>
                            <w:rFonts w:ascii="Cambria Math" w:hAnsi="Cambria Math" w:cs="Times New Roman"/>
                          </w:rPr>
                          <m:t>1</m:t>
                        </m:r>
                      </m:sup>
                    </m:sSubSup>
                  </m:e>
                </m:nary>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t-1</m:t>
                    </m:r>
                  </m:sub>
                </m:sSub>
                <m:r>
                  <w:rPr>
                    <w:rFonts w:ascii="Cambria Math" w:hAnsi="Cambria Math" w:cs="Times New Roman"/>
                  </w:rPr>
                  <m:t xml:space="preserve">+ </m:t>
                </m:r>
                <m:sSubSup>
                  <m:sSubSupPr>
                    <m:ctrlPr>
                      <w:rPr>
                        <w:rFonts w:ascii="Cambria Math" w:hAnsi="Cambria Math" w:cs="Times New Roman"/>
                        <w:i/>
                      </w:rPr>
                    </m:ctrlPr>
                  </m:sSubSupPr>
                  <m:e>
                    <m:r>
                      <w:rPr>
                        <w:rFonts w:ascii="Cambria Math" w:hAnsi="Cambria Math" w:cs="Times New Roman"/>
                      </w:rPr>
                      <m:t>u</m:t>
                    </m:r>
                  </m:e>
                  <m:sub>
                    <m:r>
                      <w:rPr>
                        <w:rFonts w:ascii="Cambria Math" w:hAnsi="Cambria Math" w:cs="Times New Roman"/>
                      </w:rPr>
                      <m:t>t</m:t>
                    </m:r>
                  </m:sub>
                  <m:sup>
                    <m:r>
                      <w:rPr>
                        <w:rFonts w:ascii="Cambria Math" w:hAnsi="Cambria Math" w:cs="Times New Roman"/>
                      </w:rPr>
                      <m:t>1</m:t>
                    </m:r>
                  </m:sup>
                </m:sSubSup>
                <m:r>
                  <w:rPr>
                    <w:rFonts w:ascii="Cambria Math" w:hAnsi="Cambria Math" w:cs="Times New Roman"/>
                  </w:rPr>
                  <m:t xml:space="preserve">      if </m:t>
                </m:r>
                <m:sSub>
                  <m:sSubPr>
                    <m:ctrlPr>
                      <w:rPr>
                        <w:rFonts w:ascii="Cambria Math" w:hAnsi="Cambria Math" w:cs="Times New Roman"/>
                        <w:i/>
                      </w:rPr>
                    </m:ctrlPr>
                  </m:sSubPr>
                  <m:e>
                    <m:r>
                      <w:rPr>
                        <w:rFonts w:ascii="Cambria Math" w:hAnsi="Cambria Math" w:cs="Times New Roman"/>
                      </w:rPr>
                      <m:t>ω</m:t>
                    </m:r>
                  </m:e>
                  <m:sub>
                    <m:r>
                      <w:rPr>
                        <w:rFonts w:ascii="Cambria Math" w:hAnsi="Cambria Math" w:cs="Times New Roman"/>
                      </w:rPr>
                      <m:t>t-1</m:t>
                    </m:r>
                  </m:sub>
                </m:sSub>
                <m:d>
                  <m:dPr>
                    <m:ctrlPr>
                      <w:rPr>
                        <w:rFonts w:ascii="Cambria Math" w:hAnsi="Cambria Math" w:cs="Times New Roman"/>
                        <w:i/>
                      </w:rPr>
                    </m:ctrlPr>
                  </m:dPr>
                  <m:e>
                    <m:r>
                      <w:rPr>
                        <w:rFonts w:ascii="Cambria Math" w:hAnsi="Cambria Math" w:cs="Times New Roman"/>
                      </w:rPr>
                      <m:t>β</m:t>
                    </m:r>
                  </m:e>
                </m:d>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1</m:t>
                    </m:r>
                  </m:sub>
                </m:sSub>
              </m:e>
              <m:e>
                <m:ctrlPr>
                  <w:rPr>
                    <w:rFonts w:ascii="Cambria Math" w:eastAsia="Cambria Math" w:hAnsi="Cambria Math" w:cs="Times New Roman"/>
                    <w:i/>
                  </w:rPr>
                </m:ctrlPr>
              </m:e>
              <m:e>
                <m:sSup>
                  <m:sSupPr>
                    <m:ctrlPr>
                      <w:rPr>
                        <w:rFonts w:ascii="Cambria Math" w:hAnsi="Cambria Math" w:cs="Times New Roman"/>
                        <w:i/>
                      </w:rPr>
                    </m:ctrlPr>
                  </m:sSupPr>
                  <m:e>
                    <m:r>
                      <w:rPr>
                        <w:rFonts w:ascii="Cambria Math" w:hAnsi="Cambria Math" w:cs="Times New Roman"/>
                      </w:rPr>
                      <m:t>α</m:t>
                    </m:r>
                  </m:e>
                  <m:sup>
                    <m:r>
                      <w:rPr>
                        <w:rFonts w:ascii="Cambria Math" w:hAnsi="Cambria Math" w:cs="Times New Roman"/>
                      </w:rPr>
                      <m:t>3</m:t>
                    </m:r>
                  </m:sup>
                </m:sSup>
                <m:sSub>
                  <m:sSubPr>
                    <m:ctrlPr>
                      <w:rPr>
                        <w:rFonts w:ascii="Cambria Math" w:hAnsi="Cambria Math" w:cs="Times New Roman"/>
                        <w:i/>
                      </w:rPr>
                    </m:ctrlPr>
                  </m:sSubPr>
                  <m:e>
                    <m:r>
                      <w:rPr>
                        <w:rFonts w:ascii="Cambria Math" w:hAnsi="Cambria Math" w:cs="Times New Roman"/>
                      </w:rPr>
                      <m:t>ω</m:t>
                    </m:r>
                  </m:e>
                  <m:sub>
                    <m:r>
                      <w:rPr>
                        <w:rFonts w:ascii="Cambria Math" w:hAnsi="Cambria Math" w:cs="Times New Roman"/>
                      </w:rPr>
                      <m:t>t-1</m:t>
                    </m:r>
                  </m:sub>
                </m:sSub>
                <m:d>
                  <m:dPr>
                    <m:ctrlPr>
                      <w:rPr>
                        <w:rFonts w:ascii="Cambria Math" w:hAnsi="Cambria Math" w:cs="Times New Roman"/>
                        <w:i/>
                      </w:rPr>
                    </m:ctrlPr>
                  </m:dPr>
                  <m:e>
                    <m:r>
                      <w:rPr>
                        <w:rFonts w:ascii="Cambria Math" w:hAnsi="Cambria Math" w:cs="Times New Roman"/>
                      </w:rPr>
                      <m:t>β</m:t>
                    </m:r>
                  </m:e>
                </m:d>
                <m:r>
                  <w:rPr>
                    <w:rFonts w:ascii="Cambria Math" w:hAnsi="Cambria Math" w:cs="Times New Roman"/>
                  </w:rPr>
                  <m:t xml:space="preserve">+ </m:t>
                </m:r>
                <m:nary>
                  <m:naryPr>
                    <m:chr m:val="∑"/>
                    <m:limLoc m:val="undOvr"/>
                    <m:ctrlPr>
                      <w:rPr>
                        <w:rFonts w:ascii="Cambria Math" w:hAnsi="Cambria Math" w:cs="Times New Roman"/>
                        <w:i/>
                      </w:rPr>
                    </m:ctrlPr>
                  </m:naryPr>
                  <m:sub>
                    <m:r>
                      <w:rPr>
                        <w:rFonts w:ascii="Cambria Math" w:hAnsi="Cambria Math" w:cs="Times New Roman"/>
                      </w:rPr>
                      <m:t>t=1</m:t>
                    </m:r>
                  </m:sub>
                  <m:sup>
                    <m:r>
                      <w:rPr>
                        <w:rFonts w:ascii="Cambria Math" w:hAnsi="Cambria Math" w:cs="Times New Roman"/>
                      </w:rPr>
                      <m:t>k-1</m:t>
                    </m:r>
                  </m:sup>
                  <m:e>
                    <m:sSubSup>
                      <m:sSubSupPr>
                        <m:ctrlPr>
                          <w:rPr>
                            <w:rFonts w:ascii="Cambria Math" w:hAnsi="Cambria Math" w:cs="Times New Roman"/>
                            <w:i/>
                          </w:rPr>
                        </m:ctrlPr>
                      </m:sSubSupPr>
                      <m:e>
                        <m:r>
                          <w:rPr>
                            <w:rFonts w:ascii="Cambria Math" w:hAnsi="Cambria Math" w:cs="Times New Roman"/>
                          </w:rPr>
                          <m:t xml:space="preserve">r </m:t>
                        </m:r>
                      </m:e>
                      <m:sub>
                        <m:r>
                          <w:rPr>
                            <w:rFonts w:ascii="Cambria Math" w:hAnsi="Cambria Math" w:cs="Times New Roman"/>
                          </w:rPr>
                          <m:t>t</m:t>
                        </m:r>
                      </m:sub>
                      <m:sup>
                        <m:r>
                          <w:rPr>
                            <w:rFonts w:ascii="Cambria Math" w:hAnsi="Cambria Math" w:cs="Times New Roman"/>
                          </w:rPr>
                          <m:t>3</m:t>
                        </m:r>
                      </m:sup>
                    </m:sSubSup>
                  </m:e>
                </m:nary>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t-1</m:t>
                    </m:r>
                  </m:sub>
                </m:sSub>
                <m:r>
                  <w:rPr>
                    <w:rFonts w:ascii="Cambria Math" w:hAnsi="Cambria Math" w:cs="Times New Roman"/>
                  </w:rPr>
                  <m:t xml:space="preserve">+ </m:t>
                </m:r>
                <m:sSubSup>
                  <m:sSubSupPr>
                    <m:ctrlPr>
                      <w:rPr>
                        <w:rFonts w:ascii="Cambria Math" w:hAnsi="Cambria Math" w:cs="Times New Roman"/>
                        <w:i/>
                      </w:rPr>
                    </m:ctrlPr>
                  </m:sSubSupPr>
                  <m:e>
                    <m:r>
                      <w:rPr>
                        <w:rFonts w:ascii="Cambria Math" w:hAnsi="Cambria Math" w:cs="Times New Roman"/>
                      </w:rPr>
                      <m:t>u</m:t>
                    </m:r>
                  </m:e>
                  <m:sub>
                    <m:r>
                      <w:rPr>
                        <w:rFonts w:ascii="Cambria Math" w:hAnsi="Cambria Math" w:cs="Times New Roman"/>
                      </w:rPr>
                      <m:t>t</m:t>
                    </m:r>
                  </m:sub>
                  <m:sup>
                    <m:r>
                      <w:rPr>
                        <w:rFonts w:ascii="Cambria Math" w:hAnsi="Cambria Math" w:cs="Times New Roman"/>
                      </w:rPr>
                      <m:t>2</m:t>
                    </m:r>
                  </m:sup>
                </m:sSubSup>
                <m:r>
                  <w:rPr>
                    <w:rFonts w:ascii="Cambria Math" w:hAnsi="Cambria Math" w:cs="Times New Roman"/>
                  </w:rPr>
                  <m:t xml:space="preserve">    if </m:t>
                </m:r>
                <m:sSub>
                  <m:sSubPr>
                    <m:ctrlPr>
                      <w:rPr>
                        <w:rFonts w:ascii="Cambria Math" w:hAnsi="Cambria Math" w:cs="Times New Roman"/>
                        <w:i/>
                      </w:rPr>
                    </m:ctrlPr>
                  </m:sSubPr>
                  <m:e>
                    <m:r>
                      <w:rPr>
                        <w:rFonts w:ascii="Cambria Math" w:hAnsi="Cambria Math" w:cs="Times New Roman"/>
                      </w:rPr>
                      <m:t>ω</m:t>
                    </m:r>
                  </m:e>
                  <m:sub>
                    <m:r>
                      <w:rPr>
                        <w:rFonts w:ascii="Cambria Math" w:hAnsi="Cambria Math" w:cs="Times New Roman"/>
                      </w:rPr>
                      <m:t>t-1</m:t>
                    </m:r>
                  </m:sub>
                </m:sSub>
                <m:d>
                  <m:dPr>
                    <m:ctrlPr>
                      <w:rPr>
                        <w:rFonts w:ascii="Cambria Math" w:hAnsi="Cambria Math" w:cs="Times New Roman"/>
                        <w:i/>
                      </w:rPr>
                    </m:ctrlPr>
                  </m:dPr>
                  <m:e>
                    <m:r>
                      <w:rPr>
                        <w:rFonts w:ascii="Cambria Math" w:hAnsi="Cambria Math" w:cs="Times New Roman"/>
                      </w:rPr>
                      <m:t>β</m:t>
                    </m:r>
                  </m:e>
                </m:d>
                <m:r>
                  <w:rPr>
                    <w:rFonts w:ascii="Cambria Math" w:hAnsi="Cambria Math" w:cs="Times New Roman"/>
                  </w:rPr>
                  <m:t xml:space="preserve">&gt; </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2</m:t>
                    </m:r>
                  </m:sub>
                </m:sSub>
              </m:e>
            </m:eqArr>
          </m:e>
        </m:d>
        <m:r>
          <w:rPr>
            <w:rFonts w:ascii="Cambria Math" w:hAnsi="Cambria Math" w:cs="Times New Roman"/>
          </w:rPr>
          <m:t xml:space="preserve">                                             </m:t>
        </m:r>
      </m:oMath>
      <w:r w:rsidR="008B4963" w:rsidRPr="00746435">
        <w:rPr>
          <w:rFonts w:ascii="Times New Roman" w:hAnsi="Times New Roman" w:cs="Times New Roman"/>
        </w:rPr>
        <w:t>(</w:t>
      </w:r>
      <w:r w:rsidR="00B526EF">
        <w:rPr>
          <w:rFonts w:ascii="Times New Roman" w:hAnsi="Times New Roman" w:cs="Times New Roman"/>
          <w:lang w:val="en-US"/>
        </w:rPr>
        <w:t>1</w:t>
      </w:r>
      <w:r w:rsidR="008B4963" w:rsidRPr="00746435">
        <w:rPr>
          <w:rFonts w:ascii="Times New Roman" w:hAnsi="Times New Roman" w:cs="Times New Roman"/>
        </w:rPr>
        <w:t>)</w:t>
      </w:r>
    </w:p>
    <w:p w:rsidR="008B4963" w:rsidRPr="00746435" w:rsidRDefault="008B4963" w:rsidP="0015750D">
      <w:pPr>
        <w:autoSpaceDE w:val="0"/>
        <w:autoSpaceDN w:val="0"/>
        <w:adjustRightInd w:val="0"/>
        <w:spacing w:after="0" w:line="240" w:lineRule="auto"/>
        <w:jc w:val="both"/>
        <w:rPr>
          <w:rFonts w:ascii="Times New Roman" w:eastAsiaTheme="minorEastAsia" w:hAnsi="Times New Roman" w:cs="Times New Roman"/>
          <w:lang w:val="en-US"/>
        </w:rPr>
      </w:pPr>
    </w:p>
    <w:p w:rsidR="008B4963" w:rsidRPr="00746435" w:rsidRDefault="008B4963" w:rsidP="0015750D">
      <w:pPr>
        <w:tabs>
          <w:tab w:val="left" w:pos="7371"/>
        </w:tabs>
        <w:autoSpaceDE w:val="0"/>
        <w:autoSpaceDN w:val="0"/>
        <w:adjustRightInd w:val="0"/>
        <w:spacing w:after="0" w:line="240" w:lineRule="auto"/>
        <w:jc w:val="both"/>
        <w:rPr>
          <w:rFonts w:ascii="Times New Roman" w:hAnsi="Times New Roman" w:cs="Times New Roman"/>
        </w:rPr>
      </w:pPr>
      <w:r w:rsidRPr="00746435">
        <w:rPr>
          <w:rFonts w:ascii="Times New Roman" w:hAnsi="Times New Roman" w:cs="Times New Roman"/>
        </w:rPr>
        <w:t xml:space="preserve">Pada penelitian ini, persamaan </w:t>
      </w:r>
      <w:r w:rsidRPr="00746435">
        <w:rPr>
          <w:rFonts w:ascii="Times New Roman" w:hAnsi="Times New Roman" w:cs="Times New Roman"/>
          <w:lang w:val="en-US"/>
        </w:rPr>
        <w:t>6</w:t>
      </w:r>
      <w:r w:rsidRPr="00746435">
        <w:rPr>
          <w:rFonts w:ascii="Times New Roman" w:hAnsi="Times New Roman" w:cs="Times New Roman"/>
        </w:rPr>
        <w:t xml:space="preserve"> dapat dijabarkan sebagai berikut:</w:t>
      </w:r>
    </w:p>
    <w:p w:rsidR="008B4963" w:rsidRPr="00746435" w:rsidRDefault="008B4963" w:rsidP="0015750D">
      <w:pPr>
        <w:tabs>
          <w:tab w:val="left" w:pos="7371"/>
        </w:tabs>
        <w:autoSpaceDE w:val="0"/>
        <w:autoSpaceDN w:val="0"/>
        <w:adjustRightInd w:val="0"/>
        <w:spacing w:after="0" w:line="240" w:lineRule="auto"/>
        <w:jc w:val="both"/>
        <w:rPr>
          <w:rFonts w:ascii="Times New Roman" w:hAnsi="Times New Roman" w:cs="Times New Roman"/>
        </w:rPr>
      </w:pPr>
    </w:p>
    <w:p w:rsidR="008B4963" w:rsidRPr="00746435" w:rsidRDefault="00892A76" w:rsidP="0015750D">
      <w:pPr>
        <w:tabs>
          <w:tab w:val="left" w:pos="8010"/>
        </w:tabs>
        <w:autoSpaceDE w:val="0"/>
        <w:autoSpaceDN w:val="0"/>
        <w:adjustRightInd w:val="0"/>
        <w:spacing w:after="0" w:line="240" w:lineRule="auto"/>
        <w:jc w:val="both"/>
        <w:rPr>
          <w:rFonts w:ascii="Times New Roman" w:hAnsi="Times New Roman" w:cs="Times New Roman"/>
        </w:rPr>
      </w:pPr>
      <m:oMath>
        <m:d>
          <m:dPr>
            <m:begChr m:val=""/>
            <m:endChr m:val="}"/>
            <m:ctrlPr>
              <w:rPr>
                <w:rFonts w:ascii="Cambria Math" w:hAnsi="Cambria Math" w:cs="Times New Roman"/>
                <w:i/>
              </w:rPr>
            </m:ctrlPr>
          </m:dPr>
          <m:e>
            <m:eqArr>
              <m:eqArrPr>
                <m:ctrlPr>
                  <w:rPr>
                    <w:rFonts w:ascii="Cambria Math" w:hAnsi="Cambria Math" w:cs="Times New Roman"/>
                    <w:i/>
                  </w:rPr>
                </m:ctrlPr>
              </m:eqArrPr>
              <m:e>
                <m:m>
                  <m:mPr>
                    <m:mcs>
                      <m:mc>
                        <m:mcPr>
                          <m:count m:val="1"/>
                          <m:mcJc m:val="center"/>
                        </m:mcPr>
                      </m:mc>
                    </m:mcs>
                    <m:ctrlPr>
                      <w:rPr>
                        <w:rFonts w:ascii="Cambria Math" w:hAnsi="Cambria Math" w:cs="Times New Roman"/>
                        <w:i/>
                      </w:rPr>
                    </m:ctrlPr>
                  </m:mPr>
                  <m:mr>
                    <m:e>
                      <m:sSub>
                        <m:sSubPr>
                          <m:ctrlPr>
                            <w:rPr>
                              <w:rFonts w:ascii="Cambria Math" w:hAnsi="Cambria Math" w:cs="Times New Roman"/>
                              <w:i/>
                            </w:rPr>
                          </m:ctrlPr>
                        </m:sSubPr>
                        <m:e>
                          <m:r>
                            <w:rPr>
                              <w:rFonts w:ascii="Cambria Math" w:hAnsi="Cambria Math" w:cs="Times New Roman"/>
                            </w:rPr>
                            <m:t>∆PX</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11</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α</m:t>
                          </m:r>
                        </m:e>
                        <m:sup>
                          <m:r>
                            <w:rPr>
                              <w:rFonts w:ascii="Cambria Math" w:hAnsi="Cambria Math" w:cs="Times New Roman"/>
                            </w:rPr>
                            <m:t>2</m:t>
                          </m:r>
                        </m:sup>
                      </m:sSup>
                      <m:sSub>
                        <m:sSubPr>
                          <m:ctrlPr>
                            <w:rPr>
                              <w:rFonts w:ascii="Cambria Math" w:hAnsi="Cambria Math" w:cs="Times New Roman"/>
                              <w:i/>
                            </w:rPr>
                          </m:ctrlPr>
                        </m:sSubPr>
                        <m:e>
                          <m:r>
                            <w:rPr>
                              <w:rFonts w:ascii="Cambria Math" w:hAnsi="Cambria Math" w:cs="Times New Roman"/>
                            </w:rPr>
                            <m:t>ω</m:t>
                          </m:r>
                        </m:e>
                        <m:sub>
                          <m:r>
                            <w:rPr>
                              <w:rFonts w:ascii="Cambria Math" w:hAnsi="Cambria Math" w:cs="Times New Roman"/>
                            </w:rPr>
                            <m:t>t-1</m:t>
                          </m:r>
                        </m:sub>
                      </m:sSub>
                      <m:d>
                        <m:dPr>
                          <m:ctrlPr>
                            <w:rPr>
                              <w:rFonts w:ascii="Cambria Math" w:hAnsi="Cambria Math" w:cs="Times New Roman"/>
                              <w:i/>
                            </w:rPr>
                          </m:ctrlPr>
                        </m:dPr>
                        <m:e>
                          <m:r>
                            <w:rPr>
                              <w:rFonts w:ascii="Cambria Math" w:hAnsi="Cambria Math" w:cs="Times New Roman"/>
                            </w:rPr>
                            <m:t>β</m:t>
                          </m:r>
                        </m:e>
                      </m:d>
                      <m:r>
                        <w:rPr>
                          <w:rFonts w:ascii="Cambria Math" w:hAnsi="Cambria Math" w:cs="Times New Roman"/>
                        </w:rPr>
                        <m:t xml:space="preserve">+ </m:t>
                      </m:r>
                      <m:sSub>
                        <m:sSubPr>
                          <m:ctrlPr>
                            <w:rPr>
                              <w:rFonts w:ascii="Cambria Math" w:hAnsi="Cambria Math" w:cs="Times New Roman"/>
                              <w:i/>
                            </w:rPr>
                          </m:ctrlPr>
                        </m:sSubPr>
                        <m:e>
                          <m:sSup>
                            <m:sSupPr>
                              <m:ctrlPr>
                                <w:rPr>
                                  <w:rFonts w:ascii="Cambria Math" w:hAnsi="Cambria Math" w:cs="Times New Roman"/>
                                  <w:i/>
                                </w:rPr>
                              </m:ctrlPr>
                            </m:sSupPr>
                            <m:e>
                              <m:r>
                                <w:rPr>
                                  <w:rFonts w:ascii="Cambria Math" w:hAnsi="Cambria Math" w:cs="Times New Roman"/>
                                </w:rPr>
                                <m:t>λ</m:t>
                              </m:r>
                            </m:e>
                            <m:sup>
                              <m:r>
                                <w:rPr>
                                  <w:rFonts w:ascii="Cambria Math" w:hAnsi="Cambria Math" w:cs="Times New Roman"/>
                                </w:rPr>
                                <m:t>2</m:t>
                              </m:r>
                            </m:sup>
                          </m:sSup>
                        </m:e>
                        <m:sub>
                          <m:r>
                            <w:rPr>
                              <w:rFonts w:ascii="Cambria Math" w:hAnsi="Cambria Math" w:cs="Times New Roman"/>
                            </w:rPr>
                            <m:t>111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∆PX</m:t>
                          </m:r>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i/>
                            </w:rPr>
                          </m:ctrlPr>
                        </m:sSubPr>
                        <m:e>
                          <m:sSup>
                            <m:sSupPr>
                              <m:ctrlPr>
                                <w:rPr>
                                  <w:rFonts w:ascii="Cambria Math" w:hAnsi="Cambria Math" w:cs="Times New Roman"/>
                                  <w:i/>
                                </w:rPr>
                              </m:ctrlPr>
                            </m:sSupPr>
                            <m:e>
                              <m:r>
                                <w:rPr>
                                  <w:rFonts w:ascii="Cambria Math" w:hAnsi="Cambria Math" w:cs="Times New Roman"/>
                                </w:rPr>
                                <m:t>λ</m:t>
                              </m:r>
                            </m:e>
                            <m:sup>
                              <m:r>
                                <w:rPr>
                                  <w:rFonts w:ascii="Cambria Math" w:hAnsi="Cambria Math" w:cs="Times New Roman"/>
                                </w:rPr>
                                <m:t>2</m:t>
                              </m:r>
                            </m:sup>
                          </m:sSup>
                        </m:e>
                        <m:sub>
                          <m:r>
                            <w:rPr>
                              <w:rFonts w:ascii="Cambria Math" w:hAnsi="Cambria Math" w:cs="Times New Roman"/>
                            </w:rPr>
                            <m:t>121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∆PY</m:t>
                          </m:r>
                        </m:e>
                        <m:sub>
                          <m:r>
                            <w:rPr>
                              <w:rFonts w:ascii="Cambria Math" w:hAnsi="Cambria Math" w:cs="Times New Roman"/>
                            </w:rPr>
                            <m:t>t-1</m:t>
                          </m:r>
                        </m:sub>
                      </m:sSub>
                      <m:r>
                        <w:rPr>
                          <w:rFonts w:ascii="Cambria Math" w:hAnsi="Cambria Math" w:cs="Times New Roman"/>
                        </w:rPr>
                        <m:t xml:space="preserve"> </m:t>
                      </m:r>
                    </m:e>
                  </m:mr>
                  <m:mr>
                    <m:e>
                      <m:r>
                        <w:rPr>
                          <w:rFonts w:ascii="Cambria Math" w:hAnsi="Cambria Math" w:cs="Times New Roman"/>
                        </w:rPr>
                        <m:t xml:space="preserve">+ </m:t>
                      </m:r>
                      <m:sSub>
                        <m:sSubPr>
                          <m:ctrlPr>
                            <w:rPr>
                              <w:rFonts w:ascii="Cambria Math" w:hAnsi="Cambria Math" w:cs="Times New Roman"/>
                              <w:i/>
                            </w:rPr>
                          </m:ctrlPr>
                        </m:sSubPr>
                        <m:e>
                          <m:sSub>
                            <m:sSubPr>
                              <m:ctrlPr>
                                <w:rPr>
                                  <w:rFonts w:ascii="Cambria Math" w:hAnsi="Cambria Math" w:cs="Times New Roman"/>
                                  <w:i/>
                                </w:rPr>
                              </m:ctrlPr>
                            </m:sSubPr>
                            <m:e>
                              <m:sSup>
                                <m:sSupPr>
                                  <m:ctrlPr>
                                    <w:rPr>
                                      <w:rFonts w:ascii="Cambria Math" w:hAnsi="Cambria Math" w:cs="Times New Roman"/>
                                      <w:i/>
                                    </w:rPr>
                                  </m:ctrlPr>
                                </m:sSupPr>
                                <m:e>
                                  <m:r>
                                    <w:rPr>
                                      <w:rFonts w:ascii="Cambria Math" w:hAnsi="Cambria Math" w:cs="Times New Roman"/>
                                    </w:rPr>
                                    <m:t>λ</m:t>
                                  </m:r>
                                </m:e>
                                <m:sup>
                                  <m:r>
                                    <w:rPr>
                                      <w:rFonts w:ascii="Cambria Math" w:hAnsi="Cambria Math" w:cs="Times New Roman"/>
                                    </w:rPr>
                                    <m:t>2</m:t>
                                  </m:r>
                                </m:sup>
                              </m:sSup>
                            </m:e>
                            <m:sub>
                              <m:r>
                                <w:rPr>
                                  <w:rFonts w:ascii="Cambria Math" w:hAnsi="Cambria Math" w:cs="Times New Roman"/>
                                </w:rPr>
                                <m:t>112</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∆PX</m:t>
                              </m:r>
                            </m:e>
                            <m:sub>
                              <m:r>
                                <w:rPr>
                                  <w:rFonts w:ascii="Cambria Math" w:hAnsi="Cambria Math" w:cs="Times New Roman"/>
                                </w:rPr>
                                <m:t>t-2</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λ</m:t>
                              </m:r>
                            </m:e>
                            <m:sup>
                              <m:r>
                                <w:rPr>
                                  <w:rFonts w:ascii="Cambria Math" w:hAnsi="Cambria Math" w:cs="Times New Roman"/>
                                </w:rPr>
                                <m:t>2</m:t>
                              </m:r>
                            </m:sup>
                          </m:sSup>
                        </m:e>
                        <m:sub>
                          <m:r>
                            <w:rPr>
                              <w:rFonts w:ascii="Cambria Math" w:hAnsi="Cambria Math" w:cs="Times New Roman"/>
                            </w:rPr>
                            <m:t>122</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∆PY</m:t>
                          </m:r>
                        </m:e>
                        <m:sub>
                          <m:r>
                            <w:rPr>
                              <w:rFonts w:ascii="Cambria Math" w:hAnsi="Cambria Math" w:cs="Times New Roman"/>
                            </w:rPr>
                            <m:t>t-2</m:t>
                          </m:r>
                        </m:sub>
                      </m:sSub>
                      <m:r>
                        <w:rPr>
                          <w:rFonts w:ascii="Cambria Math" w:hAnsi="Cambria Math" w:cs="Times New Roman"/>
                        </w:rPr>
                        <m:t xml:space="preserve">+ </m:t>
                      </m:r>
                      <m:sSubSup>
                        <m:sSubSupPr>
                          <m:ctrlPr>
                            <w:rPr>
                              <w:rFonts w:ascii="Cambria Math" w:hAnsi="Cambria Math" w:cs="Times New Roman"/>
                              <w:i/>
                            </w:rPr>
                          </m:ctrlPr>
                        </m:sSubSupPr>
                        <m:e>
                          <m:r>
                            <w:rPr>
                              <w:rFonts w:ascii="Cambria Math" w:hAnsi="Cambria Math" w:cs="Times New Roman"/>
                            </w:rPr>
                            <m:t>u</m:t>
                          </m:r>
                        </m:e>
                        <m:sub>
                          <m:r>
                            <w:rPr>
                              <w:rFonts w:ascii="Cambria Math" w:hAnsi="Cambria Math" w:cs="Times New Roman"/>
                            </w:rPr>
                            <m:t>t</m:t>
                          </m:r>
                        </m:sub>
                        <m:sup>
                          <m:r>
                            <w:rPr>
                              <w:rFonts w:ascii="Cambria Math" w:hAnsi="Cambria Math" w:cs="Times New Roman"/>
                            </w:rPr>
                            <m:t>2</m:t>
                          </m:r>
                        </m:sup>
                      </m:sSubSup>
                      <m:r>
                        <w:rPr>
                          <w:rFonts w:ascii="Cambria Math" w:hAnsi="Cambria Math" w:cs="Times New Roman"/>
                        </w:rPr>
                        <m:t xml:space="preserve"> </m:t>
                      </m:r>
                    </m:e>
                  </m:mr>
                </m:m>
              </m:e>
              <m:e>
                <m:sSub>
                  <m:sSubPr>
                    <m:ctrlPr>
                      <w:rPr>
                        <w:rFonts w:ascii="Cambria Math" w:hAnsi="Cambria Math" w:cs="Times New Roman"/>
                        <w:i/>
                      </w:rPr>
                    </m:ctrlPr>
                  </m:sSubPr>
                  <m:e>
                    <m:r>
                      <w:rPr>
                        <w:rFonts w:ascii="Cambria Math" w:hAnsi="Cambria Math" w:cs="Times New Roman"/>
                      </w:rPr>
                      <m:t>∆PY</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12</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α</m:t>
                    </m:r>
                  </m:e>
                  <m:sup>
                    <m:r>
                      <w:rPr>
                        <w:rFonts w:ascii="Cambria Math" w:hAnsi="Cambria Math" w:cs="Times New Roman"/>
                      </w:rPr>
                      <m:t>2</m:t>
                    </m:r>
                  </m:sup>
                </m:sSup>
                <m:sSub>
                  <m:sSubPr>
                    <m:ctrlPr>
                      <w:rPr>
                        <w:rFonts w:ascii="Cambria Math" w:hAnsi="Cambria Math" w:cs="Times New Roman"/>
                        <w:i/>
                      </w:rPr>
                    </m:ctrlPr>
                  </m:sSubPr>
                  <m:e>
                    <m:r>
                      <w:rPr>
                        <w:rFonts w:ascii="Cambria Math" w:hAnsi="Cambria Math" w:cs="Times New Roman"/>
                      </w:rPr>
                      <m:t>ω</m:t>
                    </m:r>
                  </m:e>
                  <m:sub>
                    <m:r>
                      <w:rPr>
                        <w:rFonts w:ascii="Cambria Math" w:hAnsi="Cambria Math" w:cs="Times New Roman"/>
                      </w:rPr>
                      <m:t>t-1</m:t>
                    </m:r>
                  </m:sub>
                </m:sSub>
                <m:d>
                  <m:dPr>
                    <m:ctrlPr>
                      <w:rPr>
                        <w:rFonts w:ascii="Cambria Math" w:hAnsi="Cambria Math" w:cs="Times New Roman"/>
                        <w:i/>
                      </w:rPr>
                    </m:ctrlPr>
                  </m:dPr>
                  <m:e>
                    <m:r>
                      <w:rPr>
                        <w:rFonts w:ascii="Cambria Math" w:hAnsi="Cambria Math" w:cs="Times New Roman"/>
                      </w:rPr>
                      <m:t>β</m:t>
                    </m:r>
                  </m:e>
                </m:d>
                <m:r>
                  <w:rPr>
                    <w:rFonts w:ascii="Cambria Math" w:hAnsi="Cambria Math" w:cs="Times New Roman"/>
                  </w:rPr>
                  <m:t xml:space="preserve">+ </m:t>
                </m:r>
                <m:sSub>
                  <m:sSubPr>
                    <m:ctrlPr>
                      <w:rPr>
                        <w:rFonts w:ascii="Cambria Math" w:hAnsi="Cambria Math" w:cs="Times New Roman"/>
                        <w:i/>
                      </w:rPr>
                    </m:ctrlPr>
                  </m:sSubPr>
                  <m:e>
                    <m:sSup>
                      <m:sSupPr>
                        <m:ctrlPr>
                          <w:rPr>
                            <w:rFonts w:ascii="Cambria Math" w:hAnsi="Cambria Math" w:cs="Times New Roman"/>
                            <w:i/>
                          </w:rPr>
                        </m:ctrlPr>
                      </m:sSupPr>
                      <m:e>
                        <m:r>
                          <w:rPr>
                            <w:rFonts w:ascii="Cambria Math" w:hAnsi="Cambria Math" w:cs="Times New Roman"/>
                          </w:rPr>
                          <m:t>λ</m:t>
                        </m:r>
                      </m:e>
                      <m:sup>
                        <m:r>
                          <w:rPr>
                            <w:rFonts w:ascii="Cambria Math" w:hAnsi="Cambria Math" w:cs="Times New Roman"/>
                          </w:rPr>
                          <m:t>2</m:t>
                        </m:r>
                      </m:sup>
                    </m:sSup>
                  </m:e>
                  <m:sub>
                    <m:r>
                      <w:rPr>
                        <w:rFonts w:ascii="Cambria Math" w:hAnsi="Cambria Math" w:cs="Times New Roman"/>
                      </w:rPr>
                      <m:t>211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∆PY</m:t>
                    </m:r>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i/>
                      </w:rPr>
                    </m:ctrlPr>
                  </m:sSubPr>
                  <m:e>
                    <m:sSup>
                      <m:sSupPr>
                        <m:ctrlPr>
                          <w:rPr>
                            <w:rFonts w:ascii="Cambria Math" w:hAnsi="Cambria Math" w:cs="Times New Roman"/>
                            <w:i/>
                          </w:rPr>
                        </m:ctrlPr>
                      </m:sSupPr>
                      <m:e>
                        <m:r>
                          <w:rPr>
                            <w:rFonts w:ascii="Cambria Math" w:hAnsi="Cambria Math" w:cs="Times New Roman"/>
                          </w:rPr>
                          <m:t>λ</m:t>
                        </m:r>
                      </m:e>
                      <m:sup>
                        <m:r>
                          <w:rPr>
                            <w:rFonts w:ascii="Cambria Math" w:hAnsi="Cambria Math" w:cs="Times New Roman"/>
                          </w:rPr>
                          <m:t>2</m:t>
                        </m:r>
                      </m:sup>
                    </m:sSup>
                  </m:e>
                  <m:sub>
                    <m:r>
                      <w:rPr>
                        <w:rFonts w:ascii="Cambria Math" w:hAnsi="Cambria Math" w:cs="Times New Roman"/>
                      </w:rPr>
                      <m:t>221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∆PX</m:t>
                    </m:r>
                  </m:e>
                  <m:sub>
                    <m:r>
                      <w:rPr>
                        <w:rFonts w:ascii="Cambria Math" w:hAnsi="Cambria Math" w:cs="Times New Roman"/>
                      </w:rPr>
                      <m:t>t-1</m:t>
                    </m:r>
                  </m:sub>
                </m:sSub>
                <m:ctrlPr>
                  <w:rPr>
                    <w:rFonts w:ascii="Cambria Math" w:eastAsia="Cambria Math" w:hAnsi="Cambria Math" w:cs="Times New Roman"/>
                    <w:i/>
                  </w:rPr>
                </m:ctrlPr>
              </m:e>
              <m:e>
                <m:r>
                  <w:rPr>
                    <w:rFonts w:ascii="Cambria Math" w:eastAsia="Cambria Math" w:hAnsi="Cambria Math" w:cs="Times New Roman"/>
                  </w:rPr>
                  <m:t xml:space="preserve">+ </m:t>
                </m:r>
                <m:sSub>
                  <m:sSubPr>
                    <m:ctrlPr>
                      <w:rPr>
                        <w:rFonts w:ascii="Cambria Math" w:hAnsi="Cambria Math" w:cs="Times New Roman"/>
                        <w:i/>
                      </w:rPr>
                    </m:ctrlPr>
                  </m:sSubPr>
                  <m:e>
                    <m:sSub>
                      <m:sSubPr>
                        <m:ctrlPr>
                          <w:rPr>
                            <w:rFonts w:ascii="Cambria Math" w:hAnsi="Cambria Math" w:cs="Times New Roman"/>
                            <w:i/>
                          </w:rPr>
                        </m:ctrlPr>
                      </m:sSubPr>
                      <m:e>
                        <m:sSup>
                          <m:sSupPr>
                            <m:ctrlPr>
                              <w:rPr>
                                <w:rFonts w:ascii="Cambria Math" w:hAnsi="Cambria Math" w:cs="Times New Roman"/>
                                <w:i/>
                              </w:rPr>
                            </m:ctrlPr>
                          </m:sSupPr>
                          <m:e>
                            <m:r>
                              <w:rPr>
                                <w:rFonts w:ascii="Cambria Math" w:hAnsi="Cambria Math" w:cs="Times New Roman"/>
                              </w:rPr>
                              <m:t>λ</m:t>
                            </m:r>
                          </m:e>
                          <m:sup>
                            <m:r>
                              <w:rPr>
                                <w:rFonts w:ascii="Cambria Math" w:hAnsi="Cambria Math" w:cs="Times New Roman"/>
                              </w:rPr>
                              <m:t>2</m:t>
                            </m:r>
                          </m:sup>
                        </m:sSup>
                      </m:e>
                      <m:sub>
                        <m:r>
                          <w:rPr>
                            <w:rFonts w:ascii="Cambria Math" w:hAnsi="Cambria Math" w:cs="Times New Roman"/>
                          </w:rPr>
                          <m:t>212</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∆PY</m:t>
                        </m:r>
                      </m:e>
                      <m:sub>
                        <m:r>
                          <w:rPr>
                            <w:rFonts w:ascii="Cambria Math" w:hAnsi="Cambria Math" w:cs="Times New Roman"/>
                          </w:rPr>
                          <m:t>t-2</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λ</m:t>
                        </m:r>
                      </m:e>
                      <m:sup>
                        <m:r>
                          <w:rPr>
                            <w:rFonts w:ascii="Cambria Math" w:hAnsi="Cambria Math" w:cs="Times New Roman"/>
                          </w:rPr>
                          <m:t>2</m:t>
                        </m:r>
                      </m:sup>
                    </m:sSup>
                  </m:e>
                  <m:sub>
                    <m:r>
                      <w:rPr>
                        <w:rFonts w:ascii="Cambria Math" w:hAnsi="Cambria Math" w:cs="Times New Roman"/>
                      </w:rPr>
                      <m:t>222</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∆PX</m:t>
                    </m:r>
                  </m:e>
                  <m:sub>
                    <m:r>
                      <w:rPr>
                        <w:rFonts w:ascii="Cambria Math" w:hAnsi="Cambria Math" w:cs="Times New Roman"/>
                      </w:rPr>
                      <m:t>t-2</m:t>
                    </m:r>
                  </m:sub>
                </m:sSub>
                <m:r>
                  <w:rPr>
                    <w:rFonts w:ascii="Cambria Math" w:hAnsi="Cambria Math" w:cs="Times New Roman"/>
                  </w:rPr>
                  <m:t xml:space="preserve">+ </m:t>
                </m:r>
                <m:sSubSup>
                  <m:sSubSupPr>
                    <m:ctrlPr>
                      <w:rPr>
                        <w:rFonts w:ascii="Cambria Math" w:hAnsi="Cambria Math" w:cs="Times New Roman"/>
                        <w:i/>
                      </w:rPr>
                    </m:ctrlPr>
                  </m:sSubSupPr>
                  <m:e>
                    <m:r>
                      <w:rPr>
                        <w:rFonts w:ascii="Cambria Math" w:hAnsi="Cambria Math" w:cs="Times New Roman"/>
                      </w:rPr>
                      <m:t>u</m:t>
                    </m:r>
                  </m:e>
                  <m:sub>
                    <m:r>
                      <w:rPr>
                        <w:rFonts w:ascii="Cambria Math" w:hAnsi="Cambria Math" w:cs="Times New Roman"/>
                      </w:rPr>
                      <m:t>t</m:t>
                    </m:r>
                  </m:sub>
                  <m:sup>
                    <m:r>
                      <w:rPr>
                        <w:rFonts w:ascii="Cambria Math" w:hAnsi="Cambria Math" w:cs="Times New Roman"/>
                      </w:rPr>
                      <m:t>2</m:t>
                    </m:r>
                  </m:sup>
                </m:sSubSup>
              </m:e>
            </m:eqArr>
          </m:e>
        </m:d>
        <m:r>
          <w:rPr>
            <w:rFonts w:ascii="Cambria Math" w:hAnsi="Cambria Math" w:cs="Times New Roman"/>
          </w:rPr>
          <m:t xml:space="preserve"> if </m:t>
        </m:r>
        <m:sSub>
          <m:sSubPr>
            <m:ctrlPr>
              <w:rPr>
                <w:rFonts w:ascii="Cambria Math" w:hAnsi="Cambria Math" w:cs="Times New Roman"/>
                <w:i/>
              </w:rPr>
            </m:ctrlPr>
          </m:sSubPr>
          <m:e>
            <m:r>
              <w:rPr>
                <w:rFonts w:ascii="Cambria Math" w:hAnsi="Cambria Math" w:cs="Times New Roman"/>
              </w:rPr>
              <m:t>ω</m:t>
            </m:r>
          </m:e>
          <m:sub>
            <m:r>
              <w:rPr>
                <w:rFonts w:ascii="Cambria Math" w:hAnsi="Cambria Math" w:cs="Times New Roman"/>
              </w:rPr>
              <m:t>t-1</m:t>
            </m:r>
          </m:sub>
        </m:sSub>
        <m:d>
          <m:dPr>
            <m:ctrlPr>
              <w:rPr>
                <w:rFonts w:ascii="Cambria Math" w:hAnsi="Cambria Math" w:cs="Times New Roman"/>
                <w:i/>
              </w:rPr>
            </m:ctrlPr>
          </m:dPr>
          <m:e>
            <m:r>
              <w:rPr>
                <w:rFonts w:ascii="Cambria Math" w:hAnsi="Cambria Math" w:cs="Times New Roman"/>
              </w:rPr>
              <m:t>β</m:t>
            </m:r>
          </m:e>
        </m:d>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1</m:t>
            </m:r>
          </m:sub>
        </m:sSub>
      </m:oMath>
      <w:r w:rsidR="008B4963" w:rsidRPr="00746435">
        <w:rPr>
          <w:rFonts w:ascii="Times New Roman" w:hAnsi="Times New Roman" w:cs="Times New Roman"/>
        </w:rPr>
        <w:tab/>
        <w:t>(</w:t>
      </w:r>
      <w:r w:rsidR="00B526EF">
        <w:rPr>
          <w:rFonts w:ascii="Times New Roman" w:hAnsi="Times New Roman" w:cs="Times New Roman"/>
          <w:lang w:val="en-US"/>
        </w:rPr>
        <w:t>2</w:t>
      </w:r>
      <w:r w:rsidR="008B4963" w:rsidRPr="00746435">
        <w:rPr>
          <w:rFonts w:ascii="Times New Roman" w:hAnsi="Times New Roman" w:cs="Times New Roman"/>
        </w:rPr>
        <w:t>)</w:t>
      </w:r>
    </w:p>
    <w:p w:rsidR="008B4963" w:rsidRPr="00746435" w:rsidRDefault="008B4963" w:rsidP="0015750D">
      <w:pPr>
        <w:tabs>
          <w:tab w:val="left" w:pos="7380"/>
        </w:tabs>
        <w:autoSpaceDE w:val="0"/>
        <w:autoSpaceDN w:val="0"/>
        <w:adjustRightInd w:val="0"/>
        <w:spacing w:after="0" w:line="240" w:lineRule="auto"/>
        <w:jc w:val="both"/>
        <w:rPr>
          <w:rFonts w:ascii="Times New Roman" w:hAnsi="Times New Roman" w:cs="Times New Roman"/>
        </w:rPr>
      </w:pPr>
      <w:r w:rsidRPr="00746435">
        <w:rPr>
          <w:rFonts w:ascii="Times New Roman" w:hAnsi="Times New Roman" w:cs="Times New Roman"/>
        </w:rPr>
        <w:tab/>
      </w:r>
    </w:p>
    <w:p w:rsidR="008B4963" w:rsidRPr="00746435" w:rsidRDefault="008B4963" w:rsidP="0015750D">
      <w:pPr>
        <w:tabs>
          <w:tab w:val="left" w:pos="7380"/>
        </w:tabs>
        <w:autoSpaceDE w:val="0"/>
        <w:autoSpaceDN w:val="0"/>
        <w:adjustRightInd w:val="0"/>
        <w:spacing w:after="0" w:line="240" w:lineRule="auto"/>
        <w:jc w:val="both"/>
        <w:rPr>
          <w:rFonts w:ascii="Times New Roman" w:hAnsi="Times New Roman" w:cs="Times New Roman"/>
        </w:rPr>
      </w:pPr>
      <w:r w:rsidRPr="00746435">
        <w:rPr>
          <w:rFonts w:ascii="Times New Roman" w:hAnsi="Times New Roman" w:cs="Times New Roman"/>
        </w:rPr>
        <w:tab/>
      </w:r>
    </w:p>
    <w:p w:rsidR="008B4963" w:rsidRPr="00746435" w:rsidRDefault="00892A76" w:rsidP="0015750D">
      <w:pPr>
        <w:tabs>
          <w:tab w:val="left" w:pos="8010"/>
        </w:tabs>
        <w:autoSpaceDE w:val="0"/>
        <w:autoSpaceDN w:val="0"/>
        <w:adjustRightInd w:val="0"/>
        <w:spacing w:after="0" w:line="240" w:lineRule="auto"/>
        <w:jc w:val="both"/>
        <w:rPr>
          <w:rFonts w:ascii="Times New Roman" w:hAnsi="Times New Roman" w:cs="Times New Roman"/>
        </w:rPr>
      </w:pPr>
      <m:oMath>
        <m:d>
          <m:dPr>
            <m:begChr m:val=""/>
            <m:endChr m:val="}"/>
            <m:ctrlPr>
              <w:rPr>
                <w:rFonts w:ascii="Cambria Math" w:hAnsi="Cambria Math" w:cs="Times New Roman"/>
                <w:i/>
              </w:rPr>
            </m:ctrlPr>
          </m:dPr>
          <m:e>
            <m:eqArr>
              <m:eqArrPr>
                <m:ctrlPr>
                  <w:rPr>
                    <w:rFonts w:ascii="Cambria Math" w:hAnsi="Cambria Math" w:cs="Times New Roman"/>
                    <w:i/>
                  </w:rPr>
                </m:ctrlPr>
              </m:eqArrPr>
              <m:e>
                <m:m>
                  <m:mPr>
                    <m:mcs>
                      <m:mc>
                        <m:mcPr>
                          <m:count m:val="1"/>
                          <m:mcJc m:val="center"/>
                        </m:mcPr>
                      </m:mc>
                    </m:mcs>
                    <m:ctrlPr>
                      <w:rPr>
                        <w:rFonts w:ascii="Cambria Math" w:hAnsi="Cambria Math" w:cs="Times New Roman"/>
                        <w:i/>
                      </w:rPr>
                    </m:ctrlPr>
                  </m:mPr>
                  <m:mr>
                    <m:e>
                      <m:sSub>
                        <m:sSubPr>
                          <m:ctrlPr>
                            <w:rPr>
                              <w:rFonts w:ascii="Cambria Math" w:hAnsi="Cambria Math" w:cs="Times New Roman"/>
                              <w:i/>
                            </w:rPr>
                          </m:ctrlPr>
                        </m:sSubPr>
                        <m:e>
                          <m:r>
                            <w:rPr>
                              <w:rFonts w:ascii="Cambria Math" w:hAnsi="Cambria Math" w:cs="Times New Roman"/>
                            </w:rPr>
                            <m:t>∆PX</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31</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α</m:t>
                          </m:r>
                        </m:e>
                        <m:sup>
                          <m:r>
                            <w:rPr>
                              <w:rFonts w:ascii="Cambria Math" w:hAnsi="Cambria Math" w:cs="Times New Roman"/>
                            </w:rPr>
                            <m:t>2</m:t>
                          </m:r>
                        </m:sup>
                      </m:sSup>
                      <m:sSub>
                        <m:sSubPr>
                          <m:ctrlPr>
                            <w:rPr>
                              <w:rFonts w:ascii="Cambria Math" w:hAnsi="Cambria Math" w:cs="Times New Roman"/>
                              <w:i/>
                            </w:rPr>
                          </m:ctrlPr>
                        </m:sSubPr>
                        <m:e>
                          <m:r>
                            <w:rPr>
                              <w:rFonts w:ascii="Cambria Math" w:hAnsi="Cambria Math" w:cs="Times New Roman"/>
                            </w:rPr>
                            <m:t>ω</m:t>
                          </m:r>
                        </m:e>
                        <m:sub>
                          <m:r>
                            <w:rPr>
                              <w:rFonts w:ascii="Cambria Math" w:hAnsi="Cambria Math" w:cs="Times New Roman"/>
                            </w:rPr>
                            <m:t>t-1</m:t>
                          </m:r>
                        </m:sub>
                      </m:sSub>
                      <m:d>
                        <m:dPr>
                          <m:ctrlPr>
                            <w:rPr>
                              <w:rFonts w:ascii="Cambria Math" w:hAnsi="Cambria Math" w:cs="Times New Roman"/>
                              <w:i/>
                            </w:rPr>
                          </m:ctrlPr>
                        </m:dPr>
                        <m:e>
                          <m:r>
                            <w:rPr>
                              <w:rFonts w:ascii="Cambria Math" w:hAnsi="Cambria Math" w:cs="Times New Roman"/>
                            </w:rPr>
                            <m:t>β</m:t>
                          </m:r>
                        </m:e>
                      </m:d>
                      <m:r>
                        <w:rPr>
                          <w:rFonts w:ascii="Cambria Math" w:hAnsi="Cambria Math" w:cs="Times New Roman"/>
                        </w:rPr>
                        <m:t xml:space="preserve">+ </m:t>
                      </m:r>
                      <m:sSub>
                        <m:sSubPr>
                          <m:ctrlPr>
                            <w:rPr>
                              <w:rFonts w:ascii="Cambria Math" w:hAnsi="Cambria Math" w:cs="Times New Roman"/>
                              <w:i/>
                            </w:rPr>
                          </m:ctrlPr>
                        </m:sSubPr>
                        <m:e>
                          <m:sSup>
                            <m:sSupPr>
                              <m:ctrlPr>
                                <w:rPr>
                                  <w:rFonts w:ascii="Cambria Math" w:hAnsi="Cambria Math" w:cs="Times New Roman"/>
                                  <w:i/>
                                </w:rPr>
                              </m:ctrlPr>
                            </m:sSupPr>
                            <m:e>
                              <m:r>
                                <w:rPr>
                                  <w:rFonts w:ascii="Cambria Math" w:hAnsi="Cambria Math" w:cs="Times New Roman"/>
                                </w:rPr>
                                <m:t>λ</m:t>
                              </m:r>
                            </m:e>
                            <m:sup>
                              <m:r>
                                <w:rPr>
                                  <w:rFonts w:ascii="Cambria Math" w:hAnsi="Cambria Math" w:cs="Times New Roman"/>
                                </w:rPr>
                                <m:t>2</m:t>
                              </m:r>
                            </m:sup>
                          </m:sSup>
                        </m:e>
                        <m:sub>
                          <m:r>
                            <w:rPr>
                              <w:rFonts w:ascii="Cambria Math" w:hAnsi="Cambria Math" w:cs="Times New Roman"/>
                            </w:rPr>
                            <m:t>111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∆PX</m:t>
                          </m:r>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i/>
                            </w:rPr>
                          </m:ctrlPr>
                        </m:sSubPr>
                        <m:e>
                          <m:sSup>
                            <m:sSupPr>
                              <m:ctrlPr>
                                <w:rPr>
                                  <w:rFonts w:ascii="Cambria Math" w:hAnsi="Cambria Math" w:cs="Times New Roman"/>
                                  <w:i/>
                                </w:rPr>
                              </m:ctrlPr>
                            </m:sSupPr>
                            <m:e>
                              <m:r>
                                <w:rPr>
                                  <w:rFonts w:ascii="Cambria Math" w:hAnsi="Cambria Math" w:cs="Times New Roman"/>
                                </w:rPr>
                                <m:t>λ</m:t>
                              </m:r>
                            </m:e>
                            <m:sup>
                              <m:r>
                                <w:rPr>
                                  <w:rFonts w:ascii="Cambria Math" w:hAnsi="Cambria Math" w:cs="Times New Roman"/>
                                </w:rPr>
                                <m:t>2</m:t>
                              </m:r>
                            </m:sup>
                          </m:sSup>
                        </m:e>
                        <m:sub>
                          <m:r>
                            <w:rPr>
                              <w:rFonts w:ascii="Cambria Math" w:hAnsi="Cambria Math" w:cs="Times New Roman"/>
                            </w:rPr>
                            <m:t>121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∆PY</m:t>
                          </m:r>
                        </m:e>
                        <m:sub>
                          <m:r>
                            <w:rPr>
                              <w:rFonts w:ascii="Cambria Math" w:hAnsi="Cambria Math" w:cs="Times New Roman"/>
                            </w:rPr>
                            <m:t>t-1</m:t>
                          </m:r>
                        </m:sub>
                      </m:sSub>
                      <m:r>
                        <w:rPr>
                          <w:rFonts w:ascii="Cambria Math" w:hAnsi="Cambria Math" w:cs="Times New Roman"/>
                        </w:rPr>
                        <m:t xml:space="preserve"> </m:t>
                      </m:r>
                    </m:e>
                  </m:mr>
                  <m:mr>
                    <m:e>
                      <m:r>
                        <w:rPr>
                          <w:rFonts w:ascii="Cambria Math" w:hAnsi="Cambria Math" w:cs="Times New Roman"/>
                        </w:rPr>
                        <m:t xml:space="preserve">+ </m:t>
                      </m:r>
                      <m:sSub>
                        <m:sSubPr>
                          <m:ctrlPr>
                            <w:rPr>
                              <w:rFonts w:ascii="Cambria Math" w:hAnsi="Cambria Math" w:cs="Times New Roman"/>
                              <w:i/>
                            </w:rPr>
                          </m:ctrlPr>
                        </m:sSubPr>
                        <m:e>
                          <m:sSub>
                            <m:sSubPr>
                              <m:ctrlPr>
                                <w:rPr>
                                  <w:rFonts w:ascii="Cambria Math" w:hAnsi="Cambria Math" w:cs="Times New Roman"/>
                                  <w:i/>
                                </w:rPr>
                              </m:ctrlPr>
                            </m:sSubPr>
                            <m:e>
                              <m:sSup>
                                <m:sSupPr>
                                  <m:ctrlPr>
                                    <w:rPr>
                                      <w:rFonts w:ascii="Cambria Math" w:hAnsi="Cambria Math" w:cs="Times New Roman"/>
                                      <w:i/>
                                    </w:rPr>
                                  </m:ctrlPr>
                                </m:sSupPr>
                                <m:e>
                                  <m:r>
                                    <w:rPr>
                                      <w:rFonts w:ascii="Cambria Math" w:hAnsi="Cambria Math" w:cs="Times New Roman"/>
                                    </w:rPr>
                                    <m:t>λ</m:t>
                                  </m:r>
                                </m:e>
                                <m:sup>
                                  <m:r>
                                    <w:rPr>
                                      <w:rFonts w:ascii="Cambria Math" w:hAnsi="Cambria Math" w:cs="Times New Roman"/>
                                    </w:rPr>
                                    <m:t>2</m:t>
                                  </m:r>
                                </m:sup>
                              </m:sSup>
                            </m:e>
                            <m:sub>
                              <m:r>
                                <w:rPr>
                                  <w:rFonts w:ascii="Cambria Math" w:hAnsi="Cambria Math" w:cs="Times New Roman"/>
                                </w:rPr>
                                <m:t>112</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∆PX</m:t>
                              </m:r>
                            </m:e>
                            <m:sub>
                              <m:r>
                                <w:rPr>
                                  <w:rFonts w:ascii="Cambria Math" w:hAnsi="Cambria Math" w:cs="Times New Roman"/>
                                </w:rPr>
                                <m:t>t-2</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λ</m:t>
                              </m:r>
                            </m:e>
                            <m:sup>
                              <m:r>
                                <w:rPr>
                                  <w:rFonts w:ascii="Cambria Math" w:hAnsi="Cambria Math" w:cs="Times New Roman"/>
                                </w:rPr>
                                <m:t>2</m:t>
                              </m:r>
                            </m:sup>
                          </m:sSup>
                        </m:e>
                        <m:sub>
                          <m:r>
                            <w:rPr>
                              <w:rFonts w:ascii="Cambria Math" w:hAnsi="Cambria Math" w:cs="Times New Roman"/>
                            </w:rPr>
                            <m:t>122</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∆PY</m:t>
                          </m:r>
                        </m:e>
                        <m:sub>
                          <m:r>
                            <w:rPr>
                              <w:rFonts w:ascii="Cambria Math" w:hAnsi="Cambria Math" w:cs="Times New Roman"/>
                            </w:rPr>
                            <m:t>t-2</m:t>
                          </m:r>
                        </m:sub>
                      </m:sSub>
                      <m:r>
                        <w:rPr>
                          <w:rFonts w:ascii="Cambria Math" w:hAnsi="Cambria Math" w:cs="Times New Roman"/>
                        </w:rPr>
                        <m:t xml:space="preserve">+ </m:t>
                      </m:r>
                      <m:sSubSup>
                        <m:sSubSupPr>
                          <m:ctrlPr>
                            <w:rPr>
                              <w:rFonts w:ascii="Cambria Math" w:hAnsi="Cambria Math" w:cs="Times New Roman"/>
                              <w:i/>
                            </w:rPr>
                          </m:ctrlPr>
                        </m:sSubSupPr>
                        <m:e>
                          <m:r>
                            <w:rPr>
                              <w:rFonts w:ascii="Cambria Math" w:hAnsi="Cambria Math" w:cs="Times New Roman"/>
                            </w:rPr>
                            <m:t>u</m:t>
                          </m:r>
                        </m:e>
                        <m:sub>
                          <m:r>
                            <w:rPr>
                              <w:rFonts w:ascii="Cambria Math" w:hAnsi="Cambria Math" w:cs="Times New Roman"/>
                            </w:rPr>
                            <m:t>t</m:t>
                          </m:r>
                        </m:sub>
                        <m:sup>
                          <m:r>
                            <w:rPr>
                              <w:rFonts w:ascii="Cambria Math" w:hAnsi="Cambria Math" w:cs="Times New Roman"/>
                            </w:rPr>
                            <m:t>2</m:t>
                          </m:r>
                        </m:sup>
                      </m:sSubSup>
                      <m:r>
                        <w:rPr>
                          <w:rFonts w:ascii="Cambria Math" w:hAnsi="Cambria Math" w:cs="Times New Roman"/>
                        </w:rPr>
                        <m:t xml:space="preserve"> </m:t>
                      </m:r>
                    </m:e>
                  </m:mr>
                </m:m>
              </m:e>
              <m:e>
                <m:sSub>
                  <m:sSubPr>
                    <m:ctrlPr>
                      <w:rPr>
                        <w:rFonts w:ascii="Cambria Math" w:hAnsi="Cambria Math" w:cs="Times New Roman"/>
                        <w:i/>
                      </w:rPr>
                    </m:ctrlPr>
                  </m:sSubPr>
                  <m:e>
                    <m:r>
                      <w:rPr>
                        <w:rFonts w:ascii="Cambria Math" w:hAnsi="Cambria Math" w:cs="Times New Roman"/>
                      </w:rPr>
                      <m:t>∆PY</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32</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α</m:t>
                    </m:r>
                  </m:e>
                  <m:sup>
                    <m:r>
                      <w:rPr>
                        <w:rFonts w:ascii="Cambria Math" w:hAnsi="Cambria Math" w:cs="Times New Roman"/>
                      </w:rPr>
                      <m:t>2</m:t>
                    </m:r>
                  </m:sup>
                </m:sSup>
                <m:sSub>
                  <m:sSubPr>
                    <m:ctrlPr>
                      <w:rPr>
                        <w:rFonts w:ascii="Cambria Math" w:hAnsi="Cambria Math" w:cs="Times New Roman"/>
                        <w:i/>
                      </w:rPr>
                    </m:ctrlPr>
                  </m:sSubPr>
                  <m:e>
                    <m:r>
                      <w:rPr>
                        <w:rFonts w:ascii="Cambria Math" w:hAnsi="Cambria Math" w:cs="Times New Roman"/>
                      </w:rPr>
                      <m:t>ω</m:t>
                    </m:r>
                  </m:e>
                  <m:sub>
                    <m:r>
                      <w:rPr>
                        <w:rFonts w:ascii="Cambria Math" w:hAnsi="Cambria Math" w:cs="Times New Roman"/>
                      </w:rPr>
                      <m:t>t-1</m:t>
                    </m:r>
                  </m:sub>
                </m:sSub>
                <m:d>
                  <m:dPr>
                    <m:ctrlPr>
                      <w:rPr>
                        <w:rFonts w:ascii="Cambria Math" w:hAnsi="Cambria Math" w:cs="Times New Roman"/>
                        <w:i/>
                      </w:rPr>
                    </m:ctrlPr>
                  </m:dPr>
                  <m:e>
                    <m:r>
                      <w:rPr>
                        <w:rFonts w:ascii="Cambria Math" w:hAnsi="Cambria Math" w:cs="Times New Roman"/>
                      </w:rPr>
                      <m:t>β</m:t>
                    </m:r>
                  </m:e>
                </m:d>
                <m:r>
                  <w:rPr>
                    <w:rFonts w:ascii="Cambria Math" w:hAnsi="Cambria Math" w:cs="Times New Roman"/>
                  </w:rPr>
                  <m:t xml:space="preserve">+ </m:t>
                </m:r>
                <m:sSub>
                  <m:sSubPr>
                    <m:ctrlPr>
                      <w:rPr>
                        <w:rFonts w:ascii="Cambria Math" w:hAnsi="Cambria Math" w:cs="Times New Roman"/>
                        <w:i/>
                      </w:rPr>
                    </m:ctrlPr>
                  </m:sSubPr>
                  <m:e>
                    <m:sSup>
                      <m:sSupPr>
                        <m:ctrlPr>
                          <w:rPr>
                            <w:rFonts w:ascii="Cambria Math" w:hAnsi="Cambria Math" w:cs="Times New Roman"/>
                            <w:i/>
                          </w:rPr>
                        </m:ctrlPr>
                      </m:sSupPr>
                      <m:e>
                        <m:r>
                          <w:rPr>
                            <w:rFonts w:ascii="Cambria Math" w:hAnsi="Cambria Math" w:cs="Times New Roman"/>
                          </w:rPr>
                          <m:t>λ</m:t>
                        </m:r>
                      </m:e>
                      <m:sup>
                        <m:r>
                          <w:rPr>
                            <w:rFonts w:ascii="Cambria Math" w:hAnsi="Cambria Math" w:cs="Times New Roman"/>
                          </w:rPr>
                          <m:t>2</m:t>
                        </m:r>
                      </m:sup>
                    </m:sSup>
                  </m:e>
                  <m:sub>
                    <m:r>
                      <w:rPr>
                        <w:rFonts w:ascii="Cambria Math" w:hAnsi="Cambria Math" w:cs="Times New Roman"/>
                      </w:rPr>
                      <m:t>211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∆PY</m:t>
                    </m:r>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i/>
                      </w:rPr>
                    </m:ctrlPr>
                  </m:sSubPr>
                  <m:e>
                    <m:sSup>
                      <m:sSupPr>
                        <m:ctrlPr>
                          <w:rPr>
                            <w:rFonts w:ascii="Cambria Math" w:hAnsi="Cambria Math" w:cs="Times New Roman"/>
                            <w:i/>
                          </w:rPr>
                        </m:ctrlPr>
                      </m:sSupPr>
                      <m:e>
                        <m:r>
                          <w:rPr>
                            <w:rFonts w:ascii="Cambria Math" w:hAnsi="Cambria Math" w:cs="Times New Roman"/>
                          </w:rPr>
                          <m:t>λ</m:t>
                        </m:r>
                      </m:e>
                      <m:sup>
                        <m:r>
                          <w:rPr>
                            <w:rFonts w:ascii="Cambria Math" w:hAnsi="Cambria Math" w:cs="Times New Roman"/>
                          </w:rPr>
                          <m:t>2</m:t>
                        </m:r>
                      </m:sup>
                    </m:sSup>
                  </m:e>
                  <m:sub>
                    <m:r>
                      <w:rPr>
                        <w:rFonts w:ascii="Cambria Math" w:hAnsi="Cambria Math" w:cs="Times New Roman"/>
                      </w:rPr>
                      <m:t>221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∆PX</m:t>
                    </m:r>
                  </m:e>
                  <m:sub>
                    <m:r>
                      <w:rPr>
                        <w:rFonts w:ascii="Cambria Math" w:hAnsi="Cambria Math" w:cs="Times New Roman"/>
                      </w:rPr>
                      <m:t>t-1</m:t>
                    </m:r>
                  </m:sub>
                </m:sSub>
                <m:ctrlPr>
                  <w:rPr>
                    <w:rFonts w:ascii="Cambria Math" w:eastAsia="Cambria Math" w:hAnsi="Cambria Math" w:cs="Times New Roman"/>
                    <w:i/>
                  </w:rPr>
                </m:ctrlPr>
              </m:e>
              <m:e>
                <m:r>
                  <w:rPr>
                    <w:rFonts w:ascii="Cambria Math" w:eastAsia="Cambria Math" w:hAnsi="Cambria Math" w:cs="Times New Roman"/>
                  </w:rPr>
                  <m:t xml:space="preserve">+ </m:t>
                </m:r>
                <m:sSub>
                  <m:sSubPr>
                    <m:ctrlPr>
                      <w:rPr>
                        <w:rFonts w:ascii="Cambria Math" w:hAnsi="Cambria Math" w:cs="Times New Roman"/>
                        <w:i/>
                      </w:rPr>
                    </m:ctrlPr>
                  </m:sSubPr>
                  <m:e>
                    <m:sSub>
                      <m:sSubPr>
                        <m:ctrlPr>
                          <w:rPr>
                            <w:rFonts w:ascii="Cambria Math" w:hAnsi="Cambria Math" w:cs="Times New Roman"/>
                            <w:i/>
                          </w:rPr>
                        </m:ctrlPr>
                      </m:sSubPr>
                      <m:e>
                        <m:sSup>
                          <m:sSupPr>
                            <m:ctrlPr>
                              <w:rPr>
                                <w:rFonts w:ascii="Cambria Math" w:hAnsi="Cambria Math" w:cs="Times New Roman"/>
                                <w:i/>
                              </w:rPr>
                            </m:ctrlPr>
                          </m:sSupPr>
                          <m:e>
                            <m:r>
                              <w:rPr>
                                <w:rFonts w:ascii="Cambria Math" w:hAnsi="Cambria Math" w:cs="Times New Roman"/>
                              </w:rPr>
                              <m:t>λ</m:t>
                            </m:r>
                          </m:e>
                          <m:sup>
                            <m:r>
                              <w:rPr>
                                <w:rFonts w:ascii="Cambria Math" w:hAnsi="Cambria Math" w:cs="Times New Roman"/>
                              </w:rPr>
                              <m:t>2</m:t>
                            </m:r>
                          </m:sup>
                        </m:sSup>
                      </m:e>
                      <m:sub>
                        <m:r>
                          <w:rPr>
                            <w:rFonts w:ascii="Cambria Math" w:hAnsi="Cambria Math" w:cs="Times New Roman"/>
                          </w:rPr>
                          <m:t>212</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∆PY</m:t>
                        </m:r>
                      </m:e>
                      <m:sub>
                        <m:r>
                          <w:rPr>
                            <w:rFonts w:ascii="Cambria Math" w:hAnsi="Cambria Math" w:cs="Times New Roman"/>
                          </w:rPr>
                          <m:t>t-n</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λ</m:t>
                        </m:r>
                      </m:e>
                      <m:sup>
                        <m:r>
                          <w:rPr>
                            <w:rFonts w:ascii="Cambria Math" w:hAnsi="Cambria Math" w:cs="Times New Roman"/>
                          </w:rPr>
                          <m:t>2</m:t>
                        </m:r>
                      </m:sup>
                    </m:sSup>
                  </m:e>
                  <m:sub>
                    <m:r>
                      <w:rPr>
                        <w:rFonts w:ascii="Cambria Math" w:hAnsi="Cambria Math" w:cs="Times New Roman"/>
                      </w:rPr>
                      <m:t>222</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∆PX</m:t>
                    </m:r>
                  </m:e>
                  <m:sub>
                    <m:r>
                      <w:rPr>
                        <w:rFonts w:ascii="Cambria Math" w:hAnsi="Cambria Math" w:cs="Times New Roman"/>
                      </w:rPr>
                      <m:t>t-2</m:t>
                    </m:r>
                  </m:sub>
                </m:sSub>
                <m:r>
                  <w:rPr>
                    <w:rFonts w:ascii="Cambria Math" w:hAnsi="Cambria Math" w:cs="Times New Roman"/>
                  </w:rPr>
                  <m:t xml:space="preserve">+ </m:t>
                </m:r>
                <m:sSubSup>
                  <m:sSubSupPr>
                    <m:ctrlPr>
                      <w:rPr>
                        <w:rFonts w:ascii="Cambria Math" w:hAnsi="Cambria Math" w:cs="Times New Roman"/>
                        <w:i/>
                      </w:rPr>
                    </m:ctrlPr>
                  </m:sSubSupPr>
                  <m:e>
                    <m:r>
                      <w:rPr>
                        <w:rFonts w:ascii="Cambria Math" w:hAnsi="Cambria Math" w:cs="Times New Roman"/>
                      </w:rPr>
                      <m:t>u</m:t>
                    </m:r>
                  </m:e>
                  <m:sub>
                    <m:r>
                      <w:rPr>
                        <w:rFonts w:ascii="Cambria Math" w:hAnsi="Cambria Math" w:cs="Times New Roman"/>
                      </w:rPr>
                      <m:t>t</m:t>
                    </m:r>
                  </m:sub>
                  <m:sup>
                    <m:r>
                      <w:rPr>
                        <w:rFonts w:ascii="Cambria Math" w:hAnsi="Cambria Math" w:cs="Times New Roman"/>
                      </w:rPr>
                      <m:t>2</m:t>
                    </m:r>
                  </m:sup>
                </m:sSubSup>
              </m:e>
            </m:eqArr>
          </m:e>
        </m:d>
        <m:r>
          <w:rPr>
            <w:rFonts w:ascii="Cambria Math" w:hAnsi="Cambria Math" w:cs="Times New Roman"/>
          </w:rPr>
          <m:t xml:space="preserve"> if </m:t>
        </m:r>
        <m:sSub>
          <m:sSubPr>
            <m:ctrlPr>
              <w:rPr>
                <w:rFonts w:ascii="Cambria Math" w:hAnsi="Cambria Math" w:cs="Times New Roman"/>
                <w:i/>
              </w:rPr>
            </m:ctrlPr>
          </m:sSubPr>
          <m:e>
            <m:r>
              <w:rPr>
                <w:rFonts w:ascii="Cambria Math" w:hAnsi="Cambria Math" w:cs="Times New Roman"/>
              </w:rPr>
              <m:t>ω</m:t>
            </m:r>
          </m:e>
          <m:sub>
            <m:r>
              <w:rPr>
                <w:rFonts w:ascii="Cambria Math" w:hAnsi="Cambria Math" w:cs="Times New Roman"/>
              </w:rPr>
              <m:t>t-1</m:t>
            </m:r>
          </m:sub>
        </m:sSub>
        <m:d>
          <m:dPr>
            <m:ctrlPr>
              <w:rPr>
                <w:rFonts w:ascii="Cambria Math" w:hAnsi="Cambria Math" w:cs="Times New Roman"/>
                <w:i/>
              </w:rPr>
            </m:ctrlPr>
          </m:dPr>
          <m:e>
            <m:r>
              <w:rPr>
                <w:rFonts w:ascii="Cambria Math" w:hAnsi="Cambria Math" w:cs="Times New Roman"/>
              </w:rPr>
              <m:t>β</m:t>
            </m:r>
          </m:e>
        </m:d>
        <m:r>
          <w:rPr>
            <w:rFonts w:ascii="Cambria Math" w:hAnsi="Cambria Math" w:cs="Times New Roman"/>
          </w:rPr>
          <m:t xml:space="preserve">&gt; </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2</m:t>
            </m:r>
          </m:sub>
        </m:sSub>
      </m:oMath>
      <w:r w:rsidR="008B4963" w:rsidRPr="00746435">
        <w:rPr>
          <w:rFonts w:ascii="Times New Roman" w:hAnsi="Times New Roman" w:cs="Times New Roman"/>
        </w:rPr>
        <w:tab/>
      </w:r>
      <w:r w:rsidR="005000A8" w:rsidRPr="00746435">
        <w:rPr>
          <w:rFonts w:ascii="Times New Roman" w:hAnsi="Times New Roman" w:cs="Times New Roman"/>
          <w:lang w:val="en-US"/>
        </w:rPr>
        <w:t>(</w:t>
      </w:r>
      <w:r w:rsidR="00B526EF">
        <w:rPr>
          <w:rFonts w:ascii="Times New Roman" w:hAnsi="Times New Roman" w:cs="Times New Roman"/>
          <w:lang w:val="en-US"/>
        </w:rPr>
        <w:t>3</w:t>
      </w:r>
      <w:r w:rsidR="008B4963" w:rsidRPr="00746435">
        <w:rPr>
          <w:rFonts w:ascii="Times New Roman" w:hAnsi="Times New Roman" w:cs="Times New Roman"/>
        </w:rPr>
        <w:t>)</w:t>
      </w:r>
    </w:p>
    <w:p w:rsidR="008B4963" w:rsidRPr="00746435" w:rsidRDefault="008B4963" w:rsidP="0015750D">
      <w:pPr>
        <w:tabs>
          <w:tab w:val="left" w:pos="7371"/>
        </w:tabs>
        <w:autoSpaceDE w:val="0"/>
        <w:autoSpaceDN w:val="0"/>
        <w:adjustRightInd w:val="0"/>
        <w:spacing w:after="0" w:line="240" w:lineRule="auto"/>
        <w:jc w:val="both"/>
        <w:rPr>
          <w:rFonts w:ascii="Times New Roman" w:hAnsi="Times New Roman" w:cs="Times New Roman"/>
          <w:color w:val="000000"/>
        </w:rPr>
      </w:pPr>
    </w:p>
    <w:p w:rsidR="008B4963" w:rsidRPr="00746435" w:rsidRDefault="008B4963" w:rsidP="0015750D">
      <w:pPr>
        <w:tabs>
          <w:tab w:val="left" w:pos="7371"/>
        </w:tabs>
        <w:autoSpaceDE w:val="0"/>
        <w:autoSpaceDN w:val="0"/>
        <w:adjustRightInd w:val="0"/>
        <w:spacing w:after="0" w:line="240" w:lineRule="auto"/>
        <w:jc w:val="both"/>
        <w:rPr>
          <w:rFonts w:ascii="Times New Roman" w:hAnsi="Times New Roman" w:cs="Times New Roman"/>
        </w:rPr>
      </w:pPr>
      <w:r w:rsidRPr="00746435">
        <w:rPr>
          <w:rFonts w:ascii="Times New Roman" w:hAnsi="Times New Roman" w:cs="Times New Roman"/>
        </w:rPr>
        <w:t>Dimana:</w:t>
      </w:r>
    </w:p>
    <w:p w:rsidR="008B4963" w:rsidRPr="00DF2C6F" w:rsidRDefault="008B4963" w:rsidP="0015750D">
      <w:pPr>
        <w:tabs>
          <w:tab w:val="left" w:pos="3015"/>
          <w:tab w:val="left" w:pos="7371"/>
        </w:tabs>
        <w:spacing w:after="0" w:line="240" w:lineRule="auto"/>
        <w:jc w:val="both"/>
        <w:rPr>
          <w:rFonts w:ascii="Times New Roman" w:hAnsi="Times New Roman" w:cs="Times New Roman"/>
          <w:lang w:val="en-US"/>
        </w:rPr>
      </w:pPr>
      <w:r w:rsidRPr="00746435">
        <w:rPr>
          <w:rFonts w:ascii="Times New Roman" w:hAnsi="Times New Roman" w:cs="Times New Roman"/>
        </w:rPr>
        <w:t>Δ</w:t>
      </w:r>
      <m:oMath>
        <m:r>
          <w:rPr>
            <w:rFonts w:ascii="Cambria Math" w:hAnsi="Cambria Math" w:cs="Times New Roman"/>
          </w:rPr>
          <m:t xml:space="preserve"> PX</m:t>
        </m:r>
      </m:oMath>
      <w:r w:rsidRPr="00746435">
        <w:rPr>
          <w:rFonts w:ascii="Times New Roman" w:hAnsi="Times New Roman" w:cs="Times New Roman"/>
          <w:vertAlign w:val="subscript"/>
        </w:rPr>
        <w:t xml:space="preserve"> t</w:t>
      </w:r>
      <w:r w:rsidR="00280B4C" w:rsidRPr="00746435">
        <w:rPr>
          <w:rFonts w:ascii="Times New Roman" w:hAnsi="Times New Roman" w:cs="Times New Roman"/>
        </w:rPr>
        <w:t xml:space="preserve"> </w:t>
      </w:r>
      <w:r w:rsidR="00785733" w:rsidRPr="00746435">
        <w:rPr>
          <w:rFonts w:ascii="Times New Roman" w:hAnsi="Times New Roman" w:cs="Times New Roman"/>
          <w:lang w:val="en-US"/>
        </w:rPr>
        <w:t xml:space="preserve">    </w:t>
      </w:r>
      <w:r w:rsidR="00DF2C6F">
        <w:rPr>
          <w:rFonts w:ascii="Times New Roman" w:hAnsi="Times New Roman" w:cs="Times New Roman"/>
        </w:rPr>
        <w:t>= harga minyak sawit Indonesia</w:t>
      </w:r>
    </w:p>
    <w:p w:rsidR="008B4963" w:rsidRPr="00746435" w:rsidRDefault="008B4963" w:rsidP="00DF2C6F">
      <w:pPr>
        <w:tabs>
          <w:tab w:val="left" w:pos="3015"/>
          <w:tab w:val="left" w:pos="7371"/>
        </w:tabs>
        <w:spacing w:after="0" w:line="240" w:lineRule="auto"/>
        <w:ind w:left="993" w:hanging="993"/>
        <w:jc w:val="both"/>
        <w:rPr>
          <w:rFonts w:ascii="Times New Roman" w:hAnsi="Times New Roman" w:cs="Times New Roman"/>
          <w:lang w:val="en-US"/>
        </w:rPr>
      </w:pPr>
      <w:r w:rsidRPr="00746435">
        <w:rPr>
          <w:rFonts w:ascii="Times New Roman" w:hAnsi="Times New Roman" w:cs="Times New Roman"/>
        </w:rPr>
        <w:t>ΔP</w:t>
      </w:r>
      <w:r w:rsidR="00280B4C" w:rsidRPr="00746435">
        <w:rPr>
          <w:rFonts w:ascii="Times New Roman" w:hAnsi="Times New Roman" w:cs="Times New Roman"/>
          <w:lang w:val="en-US"/>
        </w:rPr>
        <w:t>Y</w:t>
      </w:r>
      <w:r w:rsidRPr="00746435">
        <w:rPr>
          <w:rFonts w:ascii="Times New Roman" w:hAnsi="Times New Roman" w:cs="Times New Roman"/>
          <w:vertAlign w:val="subscript"/>
        </w:rPr>
        <w:t>t</w:t>
      </w:r>
      <w:r w:rsidR="00785733" w:rsidRPr="00746435">
        <w:rPr>
          <w:rFonts w:ascii="Times New Roman" w:hAnsi="Times New Roman" w:cs="Times New Roman"/>
          <w:lang w:val="en-US"/>
        </w:rPr>
        <w:t xml:space="preserve">       </w:t>
      </w:r>
      <w:r w:rsidRPr="00746435">
        <w:rPr>
          <w:rFonts w:ascii="Times New Roman" w:hAnsi="Times New Roman" w:cs="Times New Roman"/>
        </w:rPr>
        <w:t xml:space="preserve">= </w:t>
      </w:r>
      <w:r w:rsidR="00DF2C6F">
        <w:rPr>
          <w:rFonts w:ascii="Times New Roman" w:hAnsi="Times New Roman" w:cs="Times New Roman"/>
          <w:lang w:val="en-US"/>
        </w:rPr>
        <w:t>harga minyak nabati dunia (minyak sawit Malaysia, minyak kedelai, minyak rapeseed, minyak bunga matahari)</w:t>
      </w:r>
    </w:p>
    <w:p w:rsidR="008B4963" w:rsidRPr="00746435" w:rsidRDefault="008B4963" w:rsidP="0015750D">
      <w:pPr>
        <w:spacing w:after="0" w:line="240" w:lineRule="auto"/>
        <w:jc w:val="both"/>
        <w:rPr>
          <w:rFonts w:ascii="Times New Roman" w:hAnsi="Times New Roman" w:cs="Times New Roman"/>
        </w:rPr>
      </w:pPr>
      <w:r w:rsidRPr="00746435">
        <w:rPr>
          <w:rFonts w:ascii="Times New Roman" w:hAnsi="Times New Roman" w:cs="Times New Roman"/>
        </w:rPr>
        <w:t>ω</w:t>
      </w:r>
      <w:r w:rsidRPr="00746435">
        <w:rPr>
          <w:rFonts w:ascii="Times New Roman" w:hAnsi="Times New Roman" w:cs="Times New Roman"/>
          <w:vertAlign w:val="subscript"/>
        </w:rPr>
        <w:t>t-1</w:t>
      </w:r>
      <w:r w:rsidRPr="00746435">
        <w:rPr>
          <w:rFonts w:ascii="Times New Roman" w:hAnsi="Times New Roman" w:cs="Times New Roman"/>
        </w:rPr>
        <w:t xml:space="preserve"> (β)</w:t>
      </w:r>
      <w:r w:rsidR="00785733" w:rsidRPr="00746435">
        <w:rPr>
          <w:rFonts w:ascii="Times New Roman" w:hAnsi="Times New Roman" w:cs="Times New Roman"/>
          <w:lang w:val="en-US"/>
        </w:rPr>
        <w:t xml:space="preserve">   </w:t>
      </w:r>
      <w:r w:rsidRPr="00746435">
        <w:rPr>
          <w:rFonts w:ascii="Times New Roman" w:hAnsi="Times New Roman" w:cs="Times New Roman"/>
        </w:rPr>
        <w:t xml:space="preserve"> = residual yang mewakili variabel </w:t>
      </w:r>
      <w:r w:rsidRPr="00746435">
        <w:rPr>
          <w:rFonts w:ascii="Times New Roman" w:hAnsi="Times New Roman" w:cs="Times New Roman"/>
          <w:i/>
        </w:rPr>
        <w:t>threshold</w:t>
      </w:r>
      <w:r w:rsidRPr="00746435">
        <w:rPr>
          <w:rFonts w:ascii="Times New Roman" w:hAnsi="Times New Roman" w:cs="Times New Roman"/>
        </w:rPr>
        <w:t xml:space="preserve"> (ECT)</w:t>
      </w:r>
    </w:p>
    <w:p w:rsidR="00785733" w:rsidRDefault="008B4963" w:rsidP="005919C2">
      <w:pPr>
        <w:spacing w:after="0" w:line="240" w:lineRule="auto"/>
        <w:jc w:val="both"/>
        <w:rPr>
          <w:rFonts w:ascii="Times New Roman" w:hAnsi="Times New Roman" w:cs="Times New Roman"/>
          <w:i/>
        </w:rPr>
      </w:pPr>
      <w:r w:rsidRPr="00746435">
        <w:rPr>
          <w:rFonts w:ascii="Times New Roman" w:hAnsi="Times New Roman" w:cs="Times New Roman"/>
        </w:rPr>
        <w:t xml:space="preserve">γ </w:t>
      </w:r>
      <w:r w:rsidR="00785733" w:rsidRPr="00746435">
        <w:rPr>
          <w:rFonts w:ascii="Times New Roman" w:hAnsi="Times New Roman" w:cs="Times New Roman"/>
          <w:lang w:val="en-US"/>
        </w:rPr>
        <w:t xml:space="preserve">            </w:t>
      </w:r>
      <w:r w:rsidRPr="00746435">
        <w:rPr>
          <w:rFonts w:ascii="Times New Roman" w:hAnsi="Times New Roman" w:cs="Times New Roman"/>
        </w:rPr>
        <w:t xml:space="preserve">= parameter </w:t>
      </w:r>
      <w:r w:rsidRPr="00746435">
        <w:rPr>
          <w:rFonts w:ascii="Times New Roman" w:hAnsi="Times New Roman" w:cs="Times New Roman"/>
          <w:i/>
        </w:rPr>
        <w:t>threshold</w:t>
      </w:r>
      <w:r w:rsidRPr="00746435">
        <w:rPr>
          <w:rFonts w:ascii="Times New Roman" w:hAnsi="Times New Roman" w:cs="Times New Roman"/>
        </w:rPr>
        <w:t xml:space="preserve"> yang memisahkan dua </w:t>
      </w:r>
      <w:r w:rsidR="005919C2">
        <w:rPr>
          <w:rFonts w:ascii="Times New Roman" w:hAnsi="Times New Roman" w:cs="Times New Roman"/>
          <w:i/>
        </w:rPr>
        <w:t>regime</w:t>
      </w:r>
    </w:p>
    <w:p w:rsidR="005919C2" w:rsidRPr="005919C2" w:rsidRDefault="005919C2" w:rsidP="005919C2">
      <w:pPr>
        <w:spacing w:after="0" w:line="240" w:lineRule="auto"/>
        <w:jc w:val="both"/>
        <w:rPr>
          <w:rFonts w:ascii="Times New Roman" w:hAnsi="Times New Roman" w:cs="Times New Roman"/>
          <w:i/>
        </w:rPr>
      </w:pPr>
    </w:p>
    <w:p w:rsidR="008B4963" w:rsidRPr="00746435" w:rsidRDefault="008B4963" w:rsidP="0015750D">
      <w:pPr>
        <w:spacing w:after="0" w:line="240" w:lineRule="auto"/>
        <w:ind w:left="2160" w:firstLine="720"/>
        <w:jc w:val="both"/>
        <w:rPr>
          <w:rFonts w:ascii="Times New Roman" w:hAnsi="Times New Roman" w:cs="Times New Roman"/>
          <w:b/>
          <w:lang w:val="en-US"/>
        </w:rPr>
      </w:pPr>
      <w:r w:rsidRPr="00746435">
        <w:rPr>
          <w:rFonts w:ascii="Times New Roman" w:hAnsi="Times New Roman" w:cs="Times New Roman"/>
          <w:b/>
          <w:lang w:val="en-US"/>
        </w:rPr>
        <w:t xml:space="preserve">HASIL DAN PEMBAHASAN </w:t>
      </w:r>
    </w:p>
    <w:p w:rsidR="00746435" w:rsidRPr="00746435" w:rsidRDefault="00746435" w:rsidP="0015750D">
      <w:pPr>
        <w:spacing w:after="0" w:line="240" w:lineRule="auto"/>
        <w:ind w:left="2160" w:firstLine="720"/>
        <w:jc w:val="both"/>
        <w:rPr>
          <w:rFonts w:ascii="Times New Roman" w:hAnsi="Times New Roman" w:cs="Times New Roman"/>
          <w:b/>
          <w:lang w:val="en-US"/>
        </w:rPr>
      </w:pPr>
    </w:p>
    <w:p w:rsidR="00FA77D6" w:rsidRPr="00746435" w:rsidRDefault="00FA77D6" w:rsidP="00746435">
      <w:pPr>
        <w:spacing w:after="0" w:line="240" w:lineRule="auto"/>
        <w:ind w:firstLine="720"/>
        <w:jc w:val="both"/>
        <w:rPr>
          <w:rFonts w:ascii="Times New Roman" w:hAnsi="Times New Roman" w:cs="Times New Roman"/>
          <w:lang w:val="en-US"/>
        </w:rPr>
      </w:pPr>
      <w:r w:rsidRPr="00746435">
        <w:rPr>
          <w:rFonts w:ascii="Times New Roman" w:hAnsi="Times New Roman" w:cs="Times New Roman"/>
          <w:lang w:val="en-US"/>
        </w:rPr>
        <w:t xml:space="preserve">Langkah pertama untuk menganalisis </w:t>
      </w:r>
      <w:r w:rsidR="00AE7536" w:rsidRPr="00746435">
        <w:rPr>
          <w:rFonts w:ascii="Times New Roman" w:hAnsi="Times New Roman" w:cs="Times New Roman"/>
          <w:lang w:val="en-US"/>
        </w:rPr>
        <w:t>model integrasi minyak nabati</w:t>
      </w:r>
      <w:r w:rsidR="00854850">
        <w:rPr>
          <w:rFonts w:ascii="Times New Roman" w:hAnsi="Times New Roman" w:cs="Times New Roman"/>
          <w:lang w:val="en-US"/>
        </w:rPr>
        <w:t xml:space="preserve"> dengan pendekatan </w:t>
      </w:r>
      <w:proofErr w:type="gramStart"/>
      <w:r w:rsidR="00854850">
        <w:rPr>
          <w:rFonts w:ascii="Times New Roman" w:hAnsi="Times New Roman" w:cs="Times New Roman"/>
          <w:i/>
          <w:lang w:val="en-US"/>
        </w:rPr>
        <w:t>Threshold  Vector</w:t>
      </w:r>
      <w:proofErr w:type="gramEnd"/>
      <w:r w:rsidR="00854850">
        <w:rPr>
          <w:rFonts w:ascii="Times New Roman" w:hAnsi="Times New Roman" w:cs="Times New Roman"/>
          <w:i/>
          <w:lang w:val="en-US"/>
        </w:rPr>
        <w:t xml:space="preserve"> Error Correction</w:t>
      </w:r>
      <w:r w:rsidR="00854850">
        <w:rPr>
          <w:rFonts w:ascii="Times New Roman" w:hAnsi="Times New Roman" w:cs="Times New Roman"/>
          <w:lang w:val="en-US"/>
        </w:rPr>
        <w:t xml:space="preserve"> </w:t>
      </w:r>
      <w:r w:rsidR="00B526EF">
        <w:rPr>
          <w:rFonts w:ascii="Times New Roman" w:hAnsi="Times New Roman" w:cs="Times New Roman"/>
          <w:lang w:val="en-US"/>
        </w:rPr>
        <w:t>a</w:t>
      </w:r>
      <w:r w:rsidRPr="00746435">
        <w:rPr>
          <w:rFonts w:ascii="Times New Roman" w:hAnsi="Times New Roman" w:cs="Times New Roman"/>
          <w:lang w:val="en-US"/>
        </w:rPr>
        <w:t xml:space="preserve">dalah dengan menguji stasioneritas data harga-harga (minyak sawit, kedelai, rapeseed dan bunga matahari). Pengujian stasioneritas dilakukan untuk melihat konsistensi pergerakan data </w:t>
      </w:r>
      <w:r w:rsidRPr="00746435">
        <w:rPr>
          <w:rFonts w:ascii="Times New Roman" w:hAnsi="Times New Roman" w:cs="Times New Roman"/>
          <w:i/>
          <w:lang w:val="en-US"/>
        </w:rPr>
        <w:t>time series</w:t>
      </w:r>
      <w:r w:rsidRPr="00746435">
        <w:rPr>
          <w:rFonts w:ascii="Times New Roman" w:hAnsi="Times New Roman" w:cs="Times New Roman"/>
          <w:lang w:val="en-US"/>
        </w:rPr>
        <w:t xml:space="preserve"> serta untuk mencegah </w:t>
      </w:r>
      <w:r w:rsidRPr="00746435">
        <w:rPr>
          <w:rFonts w:ascii="Times New Roman" w:hAnsi="Times New Roman" w:cs="Times New Roman"/>
          <w:i/>
          <w:lang w:val="en-US"/>
        </w:rPr>
        <w:t>spurious regression</w:t>
      </w:r>
      <w:r w:rsidRPr="00746435">
        <w:rPr>
          <w:rFonts w:ascii="Times New Roman" w:hAnsi="Times New Roman" w:cs="Times New Roman"/>
          <w:lang w:val="en-US"/>
        </w:rPr>
        <w:t xml:space="preserve">.  Pengujian stasioneritas menggunakan </w:t>
      </w:r>
      <w:r w:rsidR="00280B4C" w:rsidRPr="00746435">
        <w:rPr>
          <w:rFonts w:ascii="Times New Roman" w:hAnsi="Times New Roman" w:cs="Times New Roman"/>
          <w:i/>
          <w:lang w:val="en-US"/>
        </w:rPr>
        <w:t xml:space="preserve">Augmented Dickey </w:t>
      </w:r>
      <w:r w:rsidRPr="00746435">
        <w:rPr>
          <w:rFonts w:ascii="Times New Roman" w:hAnsi="Times New Roman" w:cs="Times New Roman"/>
          <w:i/>
          <w:lang w:val="en-US"/>
        </w:rPr>
        <w:t>Fuller Test</w:t>
      </w:r>
      <w:r w:rsidRPr="00746435">
        <w:rPr>
          <w:rFonts w:ascii="Times New Roman" w:hAnsi="Times New Roman" w:cs="Times New Roman"/>
          <w:lang w:val="en-US"/>
        </w:rPr>
        <w:t xml:space="preserve"> (ADF) </w:t>
      </w:r>
      <w:r w:rsidR="00280B4C" w:rsidRPr="00746435">
        <w:rPr>
          <w:rFonts w:ascii="Times New Roman" w:hAnsi="Times New Roman" w:cs="Times New Roman"/>
          <w:lang w:val="en-US"/>
        </w:rPr>
        <w:t xml:space="preserve">dengan taraf nyata 5%. </w:t>
      </w:r>
      <w:r w:rsidRPr="00746435">
        <w:rPr>
          <w:rFonts w:ascii="Times New Roman" w:hAnsi="Times New Roman" w:cs="Times New Roman"/>
          <w:lang w:val="en-US"/>
        </w:rPr>
        <w:t xml:space="preserve">Uji ini dilakukan pada tingkat </w:t>
      </w:r>
      <w:r w:rsidRPr="00746435">
        <w:rPr>
          <w:rFonts w:ascii="Times New Roman" w:hAnsi="Times New Roman" w:cs="Times New Roman"/>
          <w:i/>
          <w:lang w:val="en-US"/>
        </w:rPr>
        <w:t xml:space="preserve">level </w:t>
      </w:r>
      <w:r w:rsidRPr="00746435">
        <w:rPr>
          <w:rFonts w:ascii="Times New Roman" w:hAnsi="Times New Roman" w:cs="Times New Roman"/>
          <w:lang w:val="en-US"/>
        </w:rPr>
        <w:t xml:space="preserve">dan </w:t>
      </w:r>
      <w:r w:rsidRPr="00746435">
        <w:rPr>
          <w:rFonts w:ascii="Times New Roman" w:hAnsi="Times New Roman" w:cs="Times New Roman"/>
          <w:i/>
          <w:lang w:val="en-US"/>
        </w:rPr>
        <w:t>first difference</w:t>
      </w:r>
      <w:r w:rsidRPr="00746435">
        <w:rPr>
          <w:rFonts w:ascii="Times New Roman" w:hAnsi="Times New Roman" w:cs="Times New Roman"/>
          <w:lang w:val="en-US"/>
        </w:rPr>
        <w:t xml:space="preserve">. Apabila data tidak stasioner pada level, maka pengujian akan dilanjutkan pada kondisi </w:t>
      </w:r>
      <w:r w:rsidR="00280B4C" w:rsidRPr="00746435">
        <w:rPr>
          <w:rFonts w:ascii="Times New Roman" w:hAnsi="Times New Roman" w:cs="Times New Roman"/>
          <w:lang w:val="en-US"/>
        </w:rPr>
        <w:t>pada orde pertama (</w:t>
      </w:r>
      <w:r w:rsidR="00280B4C" w:rsidRPr="00746435">
        <w:rPr>
          <w:rFonts w:ascii="Times New Roman" w:hAnsi="Times New Roman" w:cs="Times New Roman"/>
          <w:i/>
          <w:lang w:val="en-US"/>
        </w:rPr>
        <w:t>differencing</w:t>
      </w:r>
      <w:r w:rsidR="00280B4C" w:rsidRPr="00746435">
        <w:rPr>
          <w:rFonts w:ascii="Times New Roman" w:hAnsi="Times New Roman" w:cs="Times New Roman"/>
          <w:lang w:val="en-US"/>
        </w:rPr>
        <w:t>)</w:t>
      </w:r>
      <w:proofErr w:type="gramStart"/>
      <w:r w:rsidR="00280B4C" w:rsidRPr="00746435">
        <w:rPr>
          <w:rFonts w:ascii="Times New Roman" w:hAnsi="Times New Roman" w:cs="Times New Roman"/>
          <w:lang w:val="en-US"/>
        </w:rPr>
        <w:t>.</w:t>
      </w:r>
      <w:r w:rsidRPr="00746435">
        <w:rPr>
          <w:rFonts w:ascii="Times New Roman" w:hAnsi="Times New Roman" w:cs="Times New Roman"/>
          <w:lang w:val="en-US"/>
        </w:rPr>
        <w:t>.</w:t>
      </w:r>
      <w:proofErr w:type="gramEnd"/>
      <w:r w:rsidRPr="00746435">
        <w:rPr>
          <w:rFonts w:ascii="Times New Roman" w:hAnsi="Times New Roman" w:cs="Times New Roman"/>
          <w:lang w:val="en-US"/>
        </w:rPr>
        <w:t xml:space="preserve"> </w:t>
      </w:r>
      <w:r w:rsidRPr="00746435">
        <w:rPr>
          <w:rFonts w:ascii="Times New Roman" w:hAnsi="Times New Roman" w:cs="Times New Roman"/>
          <w:lang w:val="en-US"/>
        </w:rPr>
        <w:lastRenderedPageBreak/>
        <w:t xml:space="preserve">Selanjutnya, apabila nilai t-ADF lebih kecil dari nilai kritis Mackinon maka data yang digunakan tersebut stasioner. Hasil uji stasioneritas pada tingkat level dan </w:t>
      </w:r>
      <w:r w:rsidRPr="00746435">
        <w:rPr>
          <w:rFonts w:ascii="Times New Roman" w:hAnsi="Times New Roman" w:cs="Times New Roman"/>
          <w:i/>
          <w:lang w:val="en-US"/>
        </w:rPr>
        <w:t>first difference</w:t>
      </w:r>
      <w:r w:rsidRPr="00746435">
        <w:rPr>
          <w:rFonts w:ascii="Times New Roman" w:hAnsi="Times New Roman" w:cs="Times New Roman"/>
          <w:lang w:val="en-US"/>
        </w:rPr>
        <w:t xml:space="preserve"> dapat dilihat pada Tabel</w:t>
      </w:r>
      <w:r w:rsidR="00534545" w:rsidRPr="00746435">
        <w:rPr>
          <w:rFonts w:ascii="Times New Roman" w:hAnsi="Times New Roman" w:cs="Times New Roman"/>
          <w:lang w:val="en-US"/>
        </w:rPr>
        <w:t xml:space="preserve"> 1</w:t>
      </w:r>
      <w:r w:rsidR="0019330D">
        <w:rPr>
          <w:rFonts w:ascii="Times New Roman" w:hAnsi="Times New Roman" w:cs="Times New Roman"/>
          <w:lang w:val="en-US"/>
        </w:rPr>
        <w:t>.</w:t>
      </w:r>
    </w:p>
    <w:p w:rsidR="00785733" w:rsidRPr="00746435" w:rsidRDefault="00534545" w:rsidP="0015750D">
      <w:pPr>
        <w:spacing w:after="0" w:line="240" w:lineRule="auto"/>
        <w:jc w:val="center"/>
        <w:rPr>
          <w:rFonts w:ascii="Times New Roman" w:hAnsi="Times New Roman" w:cs="Times New Roman"/>
          <w:lang w:val="en-US"/>
        </w:rPr>
      </w:pPr>
      <w:r w:rsidRPr="00746435">
        <w:rPr>
          <w:rFonts w:ascii="Times New Roman" w:hAnsi="Times New Roman" w:cs="Times New Roman"/>
          <w:lang w:val="en-US"/>
        </w:rPr>
        <w:t>Tabel 1.  Hasil Uji Stasioneritas Data</w:t>
      </w:r>
    </w:p>
    <w:tbl>
      <w:tblPr>
        <w:tblW w:w="9119" w:type="dxa"/>
        <w:tblLook w:val="04A0" w:firstRow="1" w:lastRow="0" w:firstColumn="1" w:lastColumn="0" w:noHBand="0" w:noVBand="1"/>
      </w:tblPr>
      <w:tblGrid>
        <w:gridCol w:w="4111"/>
        <w:gridCol w:w="3077"/>
        <w:gridCol w:w="1931"/>
      </w:tblGrid>
      <w:tr w:rsidR="00534545" w:rsidRPr="00746435" w:rsidTr="00534545">
        <w:trPr>
          <w:trHeight w:val="273"/>
        </w:trPr>
        <w:tc>
          <w:tcPr>
            <w:tcW w:w="9119" w:type="dxa"/>
            <w:gridSpan w:val="3"/>
            <w:tcBorders>
              <w:top w:val="single" w:sz="4" w:space="0" w:color="auto"/>
              <w:left w:val="nil"/>
              <w:bottom w:val="single" w:sz="4" w:space="0" w:color="auto"/>
              <w:right w:val="nil"/>
            </w:tcBorders>
            <w:shd w:val="clear" w:color="auto" w:fill="auto"/>
            <w:noWrap/>
            <w:vAlign w:val="bottom"/>
            <w:hideMark/>
          </w:tcPr>
          <w:p w:rsidR="00534545" w:rsidRPr="00746435" w:rsidRDefault="00534545" w:rsidP="0015750D">
            <w:pPr>
              <w:spacing w:after="0" w:line="240" w:lineRule="auto"/>
              <w:jc w:val="center"/>
              <w:rPr>
                <w:rFonts w:ascii="Times New Roman" w:eastAsia="Times New Roman" w:hAnsi="Times New Roman" w:cs="Times New Roman"/>
                <w:b/>
                <w:bCs/>
                <w:color w:val="000000"/>
                <w:sz w:val="20"/>
                <w:szCs w:val="20"/>
                <w:lang w:eastAsia="id-ID"/>
              </w:rPr>
            </w:pPr>
            <w:r w:rsidRPr="00746435">
              <w:rPr>
                <w:rFonts w:ascii="Times New Roman" w:eastAsia="Times New Roman" w:hAnsi="Times New Roman" w:cs="Times New Roman"/>
                <w:b/>
                <w:bCs/>
                <w:color w:val="000000"/>
                <w:sz w:val="20"/>
                <w:szCs w:val="20"/>
                <w:lang w:eastAsia="id-ID"/>
              </w:rPr>
              <w:t>Augmented Dickey Fuller (ADF)</w:t>
            </w:r>
          </w:p>
        </w:tc>
      </w:tr>
      <w:tr w:rsidR="00534545" w:rsidRPr="00746435" w:rsidTr="00AE7536">
        <w:trPr>
          <w:trHeight w:val="273"/>
        </w:trPr>
        <w:tc>
          <w:tcPr>
            <w:tcW w:w="4111" w:type="dxa"/>
            <w:vMerge w:val="restart"/>
            <w:tcBorders>
              <w:top w:val="nil"/>
              <w:left w:val="nil"/>
              <w:bottom w:val="single" w:sz="4" w:space="0" w:color="000000"/>
              <w:right w:val="nil"/>
            </w:tcBorders>
            <w:shd w:val="clear" w:color="auto" w:fill="auto"/>
            <w:noWrap/>
            <w:vAlign w:val="center"/>
            <w:hideMark/>
          </w:tcPr>
          <w:p w:rsidR="00534545" w:rsidRPr="00746435" w:rsidRDefault="00534545" w:rsidP="0015750D">
            <w:pPr>
              <w:spacing w:after="0" w:line="240" w:lineRule="auto"/>
              <w:jc w:val="both"/>
              <w:rPr>
                <w:rFonts w:ascii="Times New Roman" w:eastAsia="Times New Roman" w:hAnsi="Times New Roman" w:cs="Times New Roman"/>
                <w:color w:val="000000"/>
                <w:sz w:val="20"/>
                <w:szCs w:val="20"/>
                <w:lang w:val="en-US" w:eastAsia="id-ID"/>
              </w:rPr>
            </w:pPr>
            <w:r w:rsidRPr="00746435">
              <w:rPr>
                <w:rFonts w:ascii="Times New Roman" w:eastAsia="Times New Roman" w:hAnsi="Times New Roman" w:cs="Times New Roman"/>
                <w:color w:val="000000"/>
                <w:sz w:val="20"/>
                <w:szCs w:val="20"/>
                <w:lang w:eastAsia="id-ID"/>
              </w:rPr>
              <w:t xml:space="preserve">Variabel </w:t>
            </w:r>
            <w:r w:rsidR="00386F21" w:rsidRPr="00746435">
              <w:rPr>
                <w:rFonts w:ascii="Times New Roman" w:eastAsia="Times New Roman" w:hAnsi="Times New Roman" w:cs="Times New Roman"/>
                <w:color w:val="000000"/>
                <w:sz w:val="20"/>
                <w:szCs w:val="20"/>
                <w:lang w:val="en-US" w:eastAsia="id-ID"/>
              </w:rPr>
              <w:t>Harga</w:t>
            </w:r>
          </w:p>
        </w:tc>
        <w:tc>
          <w:tcPr>
            <w:tcW w:w="5008" w:type="dxa"/>
            <w:gridSpan w:val="2"/>
            <w:tcBorders>
              <w:top w:val="single" w:sz="4" w:space="0" w:color="auto"/>
              <w:left w:val="nil"/>
              <w:bottom w:val="single" w:sz="4" w:space="0" w:color="auto"/>
              <w:right w:val="nil"/>
            </w:tcBorders>
            <w:shd w:val="clear" w:color="auto" w:fill="auto"/>
            <w:noWrap/>
            <w:vAlign w:val="bottom"/>
            <w:hideMark/>
          </w:tcPr>
          <w:p w:rsidR="00534545" w:rsidRPr="00746435" w:rsidRDefault="00534545" w:rsidP="0015750D">
            <w:pPr>
              <w:spacing w:after="0" w:line="240" w:lineRule="auto"/>
              <w:jc w:val="center"/>
              <w:rPr>
                <w:rFonts w:ascii="Times New Roman" w:eastAsia="Times New Roman" w:hAnsi="Times New Roman" w:cs="Times New Roman"/>
                <w:color w:val="000000"/>
                <w:sz w:val="20"/>
                <w:szCs w:val="20"/>
                <w:lang w:eastAsia="id-ID"/>
              </w:rPr>
            </w:pPr>
            <w:r w:rsidRPr="00746435">
              <w:rPr>
                <w:rFonts w:ascii="Times New Roman" w:eastAsia="Times New Roman" w:hAnsi="Times New Roman" w:cs="Times New Roman"/>
                <w:color w:val="000000"/>
                <w:sz w:val="20"/>
                <w:szCs w:val="20"/>
                <w:lang w:eastAsia="id-ID"/>
              </w:rPr>
              <w:t>Intersep Tanpa Tren</w:t>
            </w:r>
          </w:p>
        </w:tc>
      </w:tr>
      <w:tr w:rsidR="00534545" w:rsidRPr="00746435" w:rsidTr="00AE7536">
        <w:trPr>
          <w:trHeight w:val="273"/>
        </w:trPr>
        <w:tc>
          <w:tcPr>
            <w:tcW w:w="4111" w:type="dxa"/>
            <w:vMerge/>
            <w:tcBorders>
              <w:top w:val="nil"/>
              <w:left w:val="nil"/>
              <w:bottom w:val="single" w:sz="4" w:space="0" w:color="000000"/>
              <w:right w:val="nil"/>
            </w:tcBorders>
            <w:vAlign w:val="center"/>
            <w:hideMark/>
          </w:tcPr>
          <w:p w:rsidR="00534545" w:rsidRPr="00746435" w:rsidRDefault="00534545" w:rsidP="0015750D">
            <w:pPr>
              <w:spacing w:after="0" w:line="240" w:lineRule="auto"/>
              <w:jc w:val="both"/>
              <w:rPr>
                <w:rFonts w:ascii="Times New Roman" w:eastAsia="Times New Roman" w:hAnsi="Times New Roman" w:cs="Times New Roman"/>
                <w:color w:val="000000"/>
                <w:sz w:val="20"/>
                <w:szCs w:val="20"/>
                <w:lang w:eastAsia="id-ID"/>
              </w:rPr>
            </w:pPr>
          </w:p>
        </w:tc>
        <w:tc>
          <w:tcPr>
            <w:tcW w:w="3077" w:type="dxa"/>
            <w:tcBorders>
              <w:top w:val="nil"/>
              <w:left w:val="nil"/>
              <w:bottom w:val="single" w:sz="4" w:space="0" w:color="auto"/>
              <w:right w:val="nil"/>
            </w:tcBorders>
            <w:shd w:val="clear" w:color="auto" w:fill="auto"/>
            <w:noWrap/>
            <w:vAlign w:val="bottom"/>
            <w:hideMark/>
          </w:tcPr>
          <w:p w:rsidR="00534545" w:rsidRPr="00746435" w:rsidRDefault="00534545" w:rsidP="0015750D">
            <w:pPr>
              <w:spacing w:after="0" w:line="240" w:lineRule="auto"/>
              <w:jc w:val="both"/>
              <w:rPr>
                <w:rFonts w:ascii="Times New Roman" w:eastAsia="Times New Roman" w:hAnsi="Times New Roman" w:cs="Times New Roman"/>
                <w:color w:val="000000"/>
                <w:sz w:val="20"/>
                <w:szCs w:val="20"/>
                <w:lang w:eastAsia="id-ID"/>
              </w:rPr>
            </w:pPr>
            <w:r w:rsidRPr="00746435">
              <w:rPr>
                <w:rFonts w:ascii="Times New Roman" w:eastAsia="Times New Roman" w:hAnsi="Times New Roman" w:cs="Times New Roman"/>
                <w:color w:val="000000"/>
                <w:sz w:val="20"/>
                <w:szCs w:val="20"/>
                <w:lang w:eastAsia="id-ID"/>
              </w:rPr>
              <w:t>Level</w:t>
            </w:r>
          </w:p>
        </w:tc>
        <w:tc>
          <w:tcPr>
            <w:tcW w:w="1931" w:type="dxa"/>
            <w:tcBorders>
              <w:top w:val="nil"/>
              <w:left w:val="nil"/>
              <w:bottom w:val="single" w:sz="4" w:space="0" w:color="auto"/>
              <w:right w:val="nil"/>
            </w:tcBorders>
            <w:shd w:val="clear" w:color="auto" w:fill="auto"/>
            <w:noWrap/>
            <w:vAlign w:val="bottom"/>
            <w:hideMark/>
          </w:tcPr>
          <w:p w:rsidR="00534545" w:rsidRPr="00746435" w:rsidRDefault="00534545" w:rsidP="0015750D">
            <w:pPr>
              <w:spacing w:after="0" w:line="240" w:lineRule="auto"/>
              <w:jc w:val="both"/>
              <w:rPr>
                <w:rFonts w:ascii="Times New Roman" w:eastAsia="Times New Roman" w:hAnsi="Times New Roman" w:cs="Times New Roman"/>
                <w:i/>
                <w:color w:val="000000"/>
                <w:sz w:val="20"/>
                <w:szCs w:val="20"/>
                <w:lang w:eastAsia="id-ID"/>
              </w:rPr>
            </w:pPr>
            <w:r w:rsidRPr="00746435">
              <w:rPr>
                <w:rFonts w:ascii="Times New Roman" w:eastAsia="Times New Roman" w:hAnsi="Times New Roman" w:cs="Times New Roman"/>
                <w:i/>
                <w:color w:val="000000"/>
                <w:sz w:val="20"/>
                <w:szCs w:val="20"/>
                <w:lang w:eastAsia="id-ID"/>
              </w:rPr>
              <w:t>First Difference</w:t>
            </w:r>
          </w:p>
        </w:tc>
      </w:tr>
      <w:tr w:rsidR="00534545" w:rsidRPr="00746435" w:rsidTr="00AE7536">
        <w:trPr>
          <w:trHeight w:val="273"/>
        </w:trPr>
        <w:tc>
          <w:tcPr>
            <w:tcW w:w="4111" w:type="dxa"/>
            <w:tcBorders>
              <w:top w:val="nil"/>
              <w:left w:val="nil"/>
              <w:bottom w:val="nil"/>
              <w:right w:val="nil"/>
            </w:tcBorders>
            <w:shd w:val="clear" w:color="auto" w:fill="auto"/>
            <w:noWrap/>
            <w:vAlign w:val="bottom"/>
            <w:hideMark/>
          </w:tcPr>
          <w:p w:rsidR="00534545" w:rsidRPr="00746435" w:rsidRDefault="00386F21" w:rsidP="0015750D">
            <w:pPr>
              <w:spacing w:after="0" w:line="240" w:lineRule="auto"/>
              <w:jc w:val="both"/>
              <w:rPr>
                <w:rFonts w:ascii="Times New Roman" w:eastAsia="Times New Roman" w:hAnsi="Times New Roman" w:cs="Times New Roman"/>
                <w:color w:val="000000"/>
                <w:sz w:val="20"/>
                <w:szCs w:val="20"/>
                <w:lang w:val="en-US" w:eastAsia="id-ID"/>
              </w:rPr>
            </w:pPr>
            <w:r w:rsidRPr="00746435">
              <w:rPr>
                <w:rFonts w:ascii="Times New Roman" w:eastAsia="Times New Roman" w:hAnsi="Times New Roman" w:cs="Times New Roman"/>
                <w:color w:val="000000"/>
                <w:sz w:val="20"/>
                <w:szCs w:val="20"/>
                <w:lang w:val="en-US" w:eastAsia="id-ID"/>
              </w:rPr>
              <w:t>M</w:t>
            </w:r>
            <w:r w:rsidR="00AE7536" w:rsidRPr="00746435">
              <w:rPr>
                <w:rFonts w:ascii="Times New Roman" w:eastAsia="Times New Roman" w:hAnsi="Times New Roman" w:cs="Times New Roman"/>
                <w:color w:val="000000"/>
                <w:sz w:val="20"/>
                <w:szCs w:val="20"/>
                <w:lang w:val="en-US" w:eastAsia="id-ID"/>
              </w:rPr>
              <w:t>inyak Sawit Indonesia</w:t>
            </w:r>
            <w:r w:rsidRPr="00746435">
              <w:rPr>
                <w:rFonts w:ascii="Times New Roman" w:eastAsia="Times New Roman" w:hAnsi="Times New Roman" w:cs="Times New Roman"/>
                <w:color w:val="000000"/>
                <w:sz w:val="20"/>
                <w:szCs w:val="20"/>
                <w:lang w:val="en-US" w:eastAsia="id-ID"/>
              </w:rPr>
              <w:t xml:space="preserve"> (CPOI)</w:t>
            </w:r>
          </w:p>
        </w:tc>
        <w:tc>
          <w:tcPr>
            <w:tcW w:w="3077" w:type="dxa"/>
            <w:tcBorders>
              <w:top w:val="nil"/>
              <w:left w:val="nil"/>
              <w:bottom w:val="nil"/>
              <w:right w:val="nil"/>
            </w:tcBorders>
            <w:shd w:val="clear" w:color="auto" w:fill="auto"/>
            <w:noWrap/>
            <w:vAlign w:val="bottom"/>
            <w:hideMark/>
          </w:tcPr>
          <w:p w:rsidR="00534545" w:rsidRPr="00746435" w:rsidRDefault="00534545" w:rsidP="0015750D">
            <w:pPr>
              <w:spacing w:after="0" w:line="240" w:lineRule="auto"/>
              <w:jc w:val="both"/>
              <w:rPr>
                <w:rFonts w:ascii="Times New Roman" w:eastAsia="Times New Roman" w:hAnsi="Times New Roman" w:cs="Times New Roman"/>
                <w:color w:val="000000"/>
                <w:sz w:val="20"/>
                <w:szCs w:val="20"/>
                <w:lang w:eastAsia="id-ID"/>
              </w:rPr>
            </w:pPr>
            <w:r w:rsidRPr="00746435">
              <w:rPr>
                <w:rFonts w:ascii="Times New Roman" w:eastAsia="Times New Roman" w:hAnsi="Times New Roman" w:cs="Times New Roman"/>
                <w:color w:val="000000"/>
                <w:sz w:val="20"/>
                <w:szCs w:val="20"/>
                <w:lang w:eastAsia="id-ID"/>
              </w:rPr>
              <w:t>-2.165808</w:t>
            </w:r>
          </w:p>
        </w:tc>
        <w:tc>
          <w:tcPr>
            <w:tcW w:w="1931" w:type="dxa"/>
            <w:tcBorders>
              <w:top w:val="nil"/>
              <w:left w:val="nil"/>
              <w:bottom w:val="nil"/>
              <w:right w:val="nil"/>
            </w:tcBorders>
            <w:shd w:val="clear" w:color="auto" w:fill="auto"/>
            <w:noWrap/>
            <w:vAlign w:val="bottom"/>
            <w:hideMark/>
          </w:tcPr>
          <w:p w:rsidR="00534545" w:rsidRPr="00746435" w:rsidRDefault="00534545" w:rsidP="0015750D">
            <w:pPr>
              <w:spacing w:after="0" w:line="240" w:lineRule="auto"/>
              <w:jc w:val="both"/>
              <w:rPr>
                <w:rFonts w:ascii="Times New Roman" w:eastAsia="Times New Roman" w:hAnsi="Times New Roman" w:cs="Times New Roman"/>
                <w:color w:val="000000"/>
                <w:sz w:val="20"/>
                <w:szCs w:val="20"/>
                <w:lang w:eastAsia="id-ID"/>
              </w:rPr>
            </w:pPr>
            <w:r w:rsidRPr="00746435">
              <w:rPr>
                <w:rFonts w:ascii="Times New Roman" w:eastAsia="Times New Roman" w:hAnsi="Times New Roman" w:cs="Times New Roman"/>
                <w:color w:val="000000"/>
                <w:sz w:val="20"/>
                <w:szCs w:val="20"/>
                <w:lang w:eastAsia="id-ID"/>
              </w:rPr>
              <w:t>-8.849962</w:t>
            </w:r>
          </w:p>
        </w:tc>
      </w:tr>
      <w:tr w:rsidR="00534545" w:rsidRPr="00746435" w:rsidTr="00AE7536">
        <w:trPr>
          <w:trHeight w:val="273"/>
        </w:trPr>
        <w:tc>
          <w:tcPr>
            <w:tcW w:w="4111" w:type="dxa"/>
            <w:tcBorders>
              <w:top w:val="nil"/>
              <w:left w:val="nil"/>
              <w:bottom w:val="nil"/>
              <w:right w:val="nil"/>
            </w:tcBorders>
            <w:shd w:val="clear" w:color="auto" w:fill="auto"/>
            <w:noWrap/>
            <w:vAlign w:val="bottom"/>
            <w:hideMark/>
          </w:tcPr>
          <w:p w:rsidR="00534545" w:rsidRPr="00746435" w:rsidRDefault="00AE7536" w:rsidP="0015750D">
            <w:pPr>
              <w:spacing w:after="0" w:line="240" w:lineRule="auto"/>
              <w:jc w:val="both"/>
              <w:rPr>
                <w:rFonts w:ascii="Times New Roman" w:eastAsia="Times New Roman" w:hAnsi="Times New Roman" w:cs="Times New Roman"/>
                <w:color w:val="000000"/>
                <w:sz w:val="20"/>
                <w:szCs w:val="20"/>
                <w:lang w:val="en-US" w:eastAsia="id-ID"/>
              </w:rPr>
            </w:pPr>
            <w:r w:rsidRPr="00746435">
              <w:rPr>
                <w:rFonts w:ascii="Times New Roman" w:eastAsia="Times New Roman" w:hAnsi="Times New Roman" w:cs="Times New Roman"/>
                <w:color w:val="000000"/>
                <w:sz w:val="20"/>
                <w:szCs w:val="20"/>
                <w:lang w:val="en-US" w:eastAsia="id-ID"/>
              </w:rPr>
              <w:t>Minyak Sawit Malaysia</w:t>
            </w:r>
            <w:r w:rsidR="00386F21" w:rsidRPr="00746435">
              <w:rPr>
                <w:rFonts w:ascii="Times New Roman" w:eastAsia="Times New Roman" w:hAnsi="Times New Roman" w:cs="Times New Roman"/>
                <w:color w:val="000000"/>
                <w:sz w:val="20"/>
                <w:szCs w:val="20"/>
                <w:lang w:val="en-US" w:eastAsia="id-ID"/>
              </w:rPr>
              <w:t>(CPOI)</w:t>
            </w:r>
          </w:p>
        </w:tc>
        <w:tc>
          <w:tcPr>
            <w:tcW w:w="3077" w:type="dxa"/>
            <w:tcBorders>
              <w:top w:val="nil"/>
              <w:left w:val="nil"/>
              <w:bottom w:val="nil"/>
              <w:right w:val="nil"/>
            </w:tcBorders>
            <w:shd w:val="clear" w:color="auto" w:fill="auto"/>
            <w:noWrap/>
            <w:vAlign w:val="bottom"/>
            <w:hideMark/>
          </w:tcPr>
          <w:p w:rsidR="00534545" w:rsidRPr="00746435" w:rsidRDefault="00534545" w:rsidP="0015750D">
            <w:pPr>
              <w:spacing w:after="0" w:line="240" w:lineRule="auto"/>
              <w:jc w:val="both"/>
              <w:rPr>
                <w:rFonts w:ascii="Times New Roman" w:eastAsia="Times New Roman" w:hAnsi="Times New Roman" w:cs="Times New Roman"/>
                <w:color w:val="000000"/>
                <w:sz w:val="20"/>
                <w:szCs w:val="20"/>
                <w:lang w:eastAsia="id-ID"/>
              </w:rPr>
            </w:pPr>
            <w:r w:rsidRPr="00746435">
              <w:rPr>
                <w:rFonts w:ascii="Times New Roman" w:eastAsia="Times New Roman" w:hAnsi="Times New Roman" w:cs="Times New Roman"/>
                <w:color w:val="000000"/>
                <w:sz w:val="20"/>
                <w:szCs w:val="20"/>
                <w:lang w:eastAsia="id-ID"/>
              </w:rPr>
              <w:t>-2.140106</w:t>
            </w:r>
          </w:p>
        </w:tc>
        <w:tc>
          <w:tcPr>
            <w:tcW w:w="1931" w:type="dxa"/>
            <w:tcBorders>
              <w:top w:val="nil"/>
              <w:left w:val="nil"/>
              <w:bottom w:val="nil"/>
              <w:right w:val="nil"/>
            </w:tcBorders>
            <w:shd w:val="clear" w:color="auto" w:fill="auto"/>
            <w:noWrap/>
            <w:vAlign w:val="bottom"/>
            <w:hideMark/>
          </w:tcPr>
          <w:p w:rsidR="00534545" w:rsidRPr="00746435" w:rsidRDefault="00534545" w:rsidP="0015750D">
            <w:pPr>
              <w:spacing w:after="0" w:line="240" w:lineRule="auto"/>
              <w:jc w:val="both"/>
              <w:rPr>
                <w:rFonts w:ascii="Times New Roman" w:eastAsia="Times New Roman" w:hAnsi="Times New Roman" w:cs="Times New Roman"/>
                <w:color w:val="000000"/>
                <w:sz w:val="20"/>
                <w:szCs w:val="20"/>
                <w:lang w:eastAsia="id-ID"/>
              </w:rPr>
            </w:pPr>
            <w:r w:rsidRPr="00746435">
              <w:rPr>
                <w:rFonts w:ascii="Times New Roman" w:eastAsia="Times New Roman" w:hAnsi="Times New Roman" w:cs="Times New Roman"/>
                <w:color w:val="000000"/>
                <w:sz w:val="20"/>
                <w:szCs w:val="20"/>
                <w:lang w:eastAsia="id-ID"/>
              </w:rPr>
              <w:t>-8.369505</w:t>
            </w:r>
          </w:p>
        </w:tc>
      </w:tr>
      <w:tr w:rsidR="00534545" w:rsidRPr="00746435" w:rsidTr="00AE7536">
        <w:trPr>
          <w:trHeight w:val="273"/>
        </w:trPr>
        <w:tc>
          <w:tcPr>
            <w:tcW w:w="4111" w:type="dxa"/>
            <w:tcBorders>
              <w:top w:val="nil"/>
              <w:left w:val="nil"/>
              <w:bottom w:val="nil"/>
              <w:right w:val="nil"/>
            </w:tcBorders>
            <w:shd w:val="clear" w:color="auto" w:fill="auto"/>
            <w:noWrap/>
            <w:vAlign w:val="bottom"/>
            <w:hideMark/>
          </w:tcPr>
          <w:p w:rsidR="00534545" w:rsidRPr="00746435" w:rsidRDefault="00AE7536" w:rsidP="0015750D">
            <w:pPr>
              <w:spacing w:after="0" w:line="240" w:lineRule="auto"/>
              <w:jc w:val="both"/>
              <w:rPr>
                <w:rFonts w:ascii="Times New Roman" w:eastAsia="Times New Roman" w:hAnsi="Times New Roman" w:cs="Times New Roman"/>
                <w:color w:val="000000"/>
                <w:sz w:val="20"/>
                <w:szCs w:val="20"/>
                <w:lang w:val="en-US" w:eastAsia="id-ID"/>
              </w:rPr>
            </w:pPr>
            <w:r w:rsidRPr="00746435">
              <w:rPr>
                <w:rFonts w:ascii="Times New Roman" w:eastAsia="Times New Roman" w:hAnsi="Times New Roman" w:cs="Times New Roman"/>
                <w:color w:val="000000"/>
                <w:sz w:val="20"/>
                <w:szCs w:val="20"/>
                <w:lang w:val="en-US" w:eastAsia="id-ID"/>
              </w:rPr>
              <w:t>Minyak Kedelai</w:t>
            </w:r>
            <w:r w:rsidR="00386F21" w:rsidRPr="00746435">
              <w:rPr>
                <w:rFonts w:ascii="Times New Roman" w:eastAsia="Times New Roman" w:hAnsi="Times New Roman" w:cs="Times New Roman"/>
                <w:color w:val="000000"/>
                <w:sz w:val="20"/>
                <w:szCs w:val="20"/>
                <w:lang w:val="en-US" w:eastAsia="id-ID"/>
              </w:rPr>
              <w:t xml:space="preserve"> (Soya)</w:t>
            </w:r>
          </w:p>
        </w:tc>
        <w:tc>
          <w:tcPr>
            <w:tcW w:w="3077" w:type="dxa"/>
            <w:tcBorders>
              <w:top w:val="nil"/>
              <w:left w:val="nil"/>
              <w:bottom w:val="nil"/>
              <w:right w:val="nil"/>
            </w:tcBorders>
            <w:shd w:val="clear" w:color="auto" w:fill="auto"/>
            <w:noWrap/>
            <w:vAlign w:val="bottom"/>
            <w:hideMark/>
          </w:tcPr>
          <w:p w:rsidR="00534545" w:rsidRPr="00746435" w:rsidRDefault="00534545" w:rsidP="0015750D">
            <w:pPr>
              <w:spacing w:after="0" w:line="240" w:lineRule="auto"/>
              <w:jc w:val="both"/>
              <w:rPr>
                <w:rFonts w:ascii="Times New Roman" w:eastAsia="Times New Roman" w:hAnsi="Times New Roman" w:cs="Times New Roman"/>
                <w:color w:val="000000"/>
                <w:sz w:val="20"/>
                <w:szCs w:val="20"/>
                <w:lang w:eastAsia="id-ID"/>
              </w:rPr>
            </w:pPr>
            <w:r w:rsidRPr="00746435">
              <w:rPr>
                <w:rFonts w:ascii="Times New Roman" w:eastAsia="Times New Roman" w:hAnsi="Times New Roman" w:cs="Times New Roman"/>
                <w:color w:val="000000"/>
                <w:sz w:val="20"/>
                <w:szCs w:val="20"/>
                <w:lang w:eastAsia="id-ID"/>
              </w:rPr>
              <w:t>-1.723585</w:t>
            </w:r>
          </w:p>
        </w:tc>
        <w:tc>
          <w:tcPr>
            <w:tcW w:w="1931" w:type="dxa"/>
            <w:tcBorders>
              <w:top w:val="nil"/>
              <w:left w:val="nil"/>
              <w:bottom w:val="nil"/>
              <w:right w:val="nil"/>
            </w:tcBorders>
            <w:shd w:val="clear" w:color="auto" w:fill="auto"/>
            <w:noWrap/>
            <w:vAlign w:val="bottom"/>
            <w:hideMark/>
          </w:tcPr>
          <w:p w:rsidR="00534545" w:rsidRPr="00746435" w:rsidRDefault="00534545" w:rsidP="0015750D">
            <w:pPr>
              <w:spacing w:after="0" w:line="240" w:lineRule="auto"/>
              <w:jc w:val="both"/>
              <w:rPr>
                <w:rFonts w:ascii="Times New Roman" w:eastAsia="Times New Roman" w:hAnsi="Times New Roman" w:cs="Times New Roman"/>
                <w:color w:val="000000"/>
                <w:sz w:val="20"/>
                <w:szCs w:val="20"/>
                <w:lang w:eastAsia="id-ID"/>
              </w:rPr>
            </w:pPr>
            <w:r w:rsidRPr="00746435">
              <w:rPr>
                <w:rFonts w:ascii="Times New Roman" w:eastAsia="Times New Roman" w:hAnsi="Times New Roman" w:cs="Times New Roman"/>
                <w:color w:val="000000"/>
                <w:sz w:val="20"/>
                <w:szCs w:val="20"/>
                <w:lang w:eastAsia="id-ID"/>
              </w:rPr>
              <w:t>-8.913757</w:t>
            </w:r>
          </w:p>
        </w:tc>
      </w:tr>
      <w:tr w:rsidR="00534545" w:rsidRPr="00746435" w:rsidTr="00AE7536">
        <w:trPr>
          <w:trHeight w:val="273"/>
        </w:trPr>
        <w:tc>
          <w:tcPr>
            <w:tcW w:w="4111" w:type="dxa"/>
            <w:tcBorders>
              <w:top w:val="nil"/>
              <w:left w:val="nil"/>
              <w:bottom w:val="nil"/>
              <w:right w:val="nil"/>
            </w:tcBorders>
            <w:shd w:val="clear" w:color="auto" w:fill="auto"/>
            <w:noWrap/>
            <w:vAlign w:val="bottom"/>
            <w:hideMark/>
          </w:tcPr>
          <w:p w:rsidR="00534545" w:rsidRPr="00746435" w:rsidRDefault="00AE7536" w:rsidP="0015750D">
            <w:pPr>
              <w:spacing w:after="0" w:line="240" w:lineRule="auto"/>
              <w:jc w:val="both"/>
              <w:rPr>
                <w:rFonts w:ascii="Times New Roman" w:eastAsia="Times New Roman" w:hAnsi="Times New Roman" w:cs="Times New Roman"/>
                <w:color w:val="000000"/>
                <w:sz w:val="20"/>
                <w:szCs w:val="20"/>
                <w:lang w:val="en-US" w:eastAsia="id-ID"/>
              </w:rPr>
            </w:pPr>
            <w:r w:rsidRPr="00746435">
              <w:rPr>
                <w:rFonts w:ascii="Times New Roman" w:eastAsia="Times New Roman" w:hAnsi="Times New Roman" w:cs="Times New Roman"/>
                <w:color w:val="000000"/>
                <w:sz w:val="20"/>
                <w:szCs w:val="20"/>
                <w:lang w:val="en-US" w:eastAsia="id-ID"/>
              </w:rPr>
              <w:t>Minyak Rapeseed</w:t>
            </w:r>
            <w:r w:rsidR="00386F21" w:rsidRPr="00746435">
              <w:rPr>
                <w:rFonts w:ascii="Times New Roman" w:eastAsia="Times New Roman" w:hAnsi="Times New Roman" w:cs="Times New Roman"/>
                <w:color w:val="000000"/>
                <w:sz w:val="20"/>
                <w:szCs w:val="20"/>
                <w:lang w:val="en-US" w:eastAsia="id-ID"/>
              </w:rPr>
              <w:t xml:space="preserve"> (Rape)</w:t>
            </w:r>
          </w:p>
        </w:tc>
        <w:tc>
          <w:tcPr>
            <w:tcW w:w="3077" w:type="dxa"/>
            <w:tcBorders>
              <w:top w:val="nil"/>
              <w:left w:val="nil"/>
              <w:bottom w:val="nil"/>
              <w:right w:val="nil"/>
            </w:tcBorders>
            <w:shd w:val="clear" w:color="auto" w:fill="auto"/>
            <w:noWrap/>
            <w:vAlign w:val="bottom"/>
            <w:hideMark/>
          </w:tcPr>
          <w:p w:rsidR="00534545" w:rsidRPr="00746435" w:rsidRDefault="00534545" w:rsidP="0015750D">
            <w:pPr>
              <w:spacing w:after="0" w:line="240" w:lineRule="auto"/>
              <w:jc w:val="both"/>
              <w:rPr>
                <w:rFonts w:ascii="Times New Roman" w:eastAsia="Times New Roman" w:hAnsi="Times New Roman" w:cs="Times New Roman"/>
                <w:color w:val="000000"/>
                <w:sz w:val="20"/>
                <w:szCs w:val="20"/>
                <w:lang w:eastAsia="id-ID"/>
              </w:rPr>
            </w:pPr>
            <w:r w:rsidRPr="00746435">
              <w:rPr>
                <w:rFonts w:ascii="Times New Roman" w:eastAsia="Times New Roman" w:hAnsi="Times New Roman" w:cs="Times New Roman"/>
                <w:color w:val="000000"/>
                <w:sz w:val="20"/>
                <w:szCs w:val="20"/>
                <w:lang w:eastAsia="id-ID"/>
              </w:rPr>
              <w:t>-1.997408</w:t>
            </w:r>
          </w:p>
        </w:tc>
        <w:tc>
          <w:tcPr>
            <w:tcW w:w="1931" w:type="dxa"/>
            <w:tcBorders>
              <w:top w:val="nil"/>
              <w:left w:val="nil"/>
              <w:bottom w:val="nil"/>
              <w:right w:val="nil"/>
            </w:tcBorders>
            <w:shd w:val="clear" w:color="auto" w:fill="auto"/>
            <w:noWrap/>
            <w:vAlign w:val="bottom"/>
            <w:hideMark/>
          </w:tcPr>
          <w:p w:rsidR="00534545" w:rsidRPr="00746435" w:rsidRDefault="00534545" w:rsidP="0015750D">
            <w:pPr>
              <w:spacing w:after="0" w:line="240" w:lineRule="auto"/>
              <w:jc w:val="both"/>
              <w:rPr>
                <w:rFonts w:ascii="Times New Roman" w:eastAsia="Times New Roman" w:hAnsi="Times New Roman" w:cs="Times New Roman"/>
                <w:color w:val="000000"/>
                <w:sz w:val="20"/>
                <w:szCs w:val="20"/>
                <w:lang w:eastAsia="id-ID"/>
              </w:rPr>
            </w:pPr>
            <w:r w:rsidRPr="00746435">
              <w:rPr>
                <w:rFonts w:ascii="Times New Roman" w:eastAsia="Times New Roman" w:hAnsi="Times New Roman" w:cs="Times New Roman"/>
                <w:color w:val="000000"/>
                <w:sz w:val="20"/>
                <w:szCs w:val="20"/>
                <w:lang w:eastAsia="id-ID"/>
              </w:rPr>
              <w:t>-9.972222</w:t>
            </w:r>
          </w:p>
        </w:tc>
      </w:tr>
      <w:tr w:rsidR="00534545" w:rsidRPr="00746435" w:rsidTr="00AE7536">
        <w:trPr>
          <w:trHeight w:val="273"/>
        </w:trPr>
        <w:tc>
          <w:tcPr>
            <w:tcW w:w="4111" w:type="dxa"/>
            <w:tcBorders>
              <w:top w:val="nil"/>
              <w:left w:val="nil"/>
              <w:bottom w:val="single" w:sz="4" w:space="0" w:color="auto"/>
              <w:right w:val="nil"/>
            </w:tcBorders>
            <w:shd w:val="clear" w:color="auto" w:fill="auto"/>
            <w:noWrap/>
            <w:vAlign w:val="bottom"/>
            <w:hideMark/>
          </w:tcPr>
          <w:p w:rsidR="00534545" w:rsidRPr="00746435" w:rsidRDefault="00AE7536" w:rsidP="0015750D">
            <w:pPr>
              <w:spacing w:after="0" w:line="240" w:lineRule="auto"/>
              <w:jc w:val="both"/>
              <w:rPr>
                <w:rFonts w:ascii="Times New Roman" w:eastAsia="Times New Roman" w:hAnsi="Times New Roman" w:cs="Times New Roman"/>
                <w:color w:val="000000"/>
                <w:sz w:val="20"/>
                <w:szCs w:val="20"/>
                <w:lang w:val="en-US" w:eastAsia="id-ID"/>
              </w:rPr>
            </w:pPr>
            <w:r w:rsidRPr="00746435">
              <w:rPr>
                <w:rFonts w:ascii="Times New Roman" w:eastAsia="Times New Roman" w:hAnsi="Times New Roman" w:cs="Times New Roman"/>
                <w:color w:val="000000"/>
                <w:sz w:val="20"/>
                <w:szCs w:val="20"/>
                <w:lang w:eastAsia="id-ID"/>
              </w:rPr>
              <w:t xml:space="preserve">MinyaK Bunga </w:t>
            </w:r>
            <w:r w:rsidRPr="00746435">
              <w:rPr>
                <w:rFonts w:ascii="Times New Roman" w:eastAsia="Times New Roman" w:hAnsi="Times New Roman" w:cs="Times New Roman"/>
                <w:color w:val="000000"/>
                <w:sz w:val="20"/>
                <w:szCs w:val="20"/>
                <w:lang w:val="en-US" w:eastAsia="id-ID"/>
              </w:rPr>
              <w:t>Matahari</w:t>
            </w:r>
            <w:r w:rsidR="00386F21" w:rsidRPr="00746435">
              <w:rPr>
                <w:rFonts w:ascii="Times New Roman" w:eastAsia="Times New Roman" w:hAnsi="Times New Roman" w:cs="Times New Roman"/>
                <w:color w:val="000000"/>
                <w:sz w:val="20"/>
                <w:szCs w:val="20"/>
                <w:lang w:val="en-US" w:eastAsia="id-ID"/>
              </w:rPr>
              <w:t xml:space="preserve"> (Sun)</w:t>
            </w:r>
          </w:p>
        </w:tc>
        <w:tc>
          <w:tcPr>
            <w:tcW w:w="3077" w:type="dxa"/>
            <w:tcBorders>
              <w:top w:val="nil"/>
              <w:left w:val="nil"/>
              <w:bottom w:val="single" w:sz="4" w:space="0" w:color="auto"/>
              <w:right w:val="nil"/>
            </w:tcBorders>
            <w:shd w:val="clear" w:color="auto" w:fill="auto"/>
            <w:noWrap/>
            <w:vAlign w:val="bottom"/>
            <w:hideMark/>
          </w:tcPr>
          <w:p w:rsidR="00534545" w:rsidRPr="00746435" w:rsidRDefault="00534545" w:rsidP="0015750D">
            <w:pPr>
              <w:spacing w:after="0" w:line="240" w:lineRule="auto"/>
              <w:jc w:val="both"/>
              <w:rPr>
                <w:rFonts w:ascii="Times New Roman" w:eastAsia="Times New Roman" w:hAnsi="Times New Roman" w:cs="Times New Roman"/>
                <w:color w:val="000000"/>
                <w:sz w:val="20"/>
                <w:szCs w:val="20"/>
                <w:lang w:eastAsia="id-ID"/>
              </w:rPr>
            </w:pPr>
            <w:r w:rsidRPr="00746435">
              <w:rPr>
                <w:rFonts w:ascii="Times New Roman" w:eastAsia="Times New Roman" w:hAnsi="Times New Roman" w:cs="Times New Roman"/>
                <w:color w:val="000000"/>
                <w:sz w:val="20"/>
                <w:szCs w:val="20"/>
                <w:lang w:eastAsia="id-ID"/>
              </w:rPr>
              <w:t>-3.068911</w:t>
            </w:r>
          </w:p>
        </w:tc>
        <w:tc>
          <w:tcPr>
            <w:tcW w:w="1931" w:type="dxa"/>
            <w:tcBorders>
              <w:top w:val="nil"/>
              <w:left w:val="nil"/>
              <w:bottom w:val="single" w:sz="4" w:space="0" w:color="auto"/>
              <w:right w:val="nil"/>
            </w:tcBorders>
            <w:shd w:val="clear" w:color="auto" w:fill="auto"/>
            <w:noWrap/>
            <w:vAlign w:val="bottom"/>
            <w:hideMark/>
          </w:tcPr>
          <w:p w:rsidR="00534545" w:rsidRPr="00746435" w:rsidRDefault="00534545" w:rsidP="0015750D">
            <w:pPr>
              <w:spacing w:after="0" w:line="240" w:lineRule="auto"/>
              <w:jc w:val="both"/>
              <w:rPr>
                <w:rFonts w:ascii="Times New Roman" w:eastAsia="Times New Roman" w:hAnsi="Times New Roman" w:cs="Times New Roman"/>
                <w:color w:val="000000"/>
                <w:sz w:val="20"/>
                <w:szCs w:val="20"/>
                <w:lang w:eastAsia="id-ID"/>
              </w:rPr>
            </w:pPr>
            <w:r w:rsidRPr="00746435">
              <w:rPr>
                <w:rFonts w:ascii="Times New Roman" w:eastAsia="Times New Roman" w:hAnsi="Times New Roman" w:cs="Times New Roman"/>
                <w:color w:val="000000"/>
                <w:sz w:val="20"/>
                <w:szCs w:val="20"/>
                <w:lang w:eastAsia="id-ID"/>
              </w:rPr>
              <w:t>-8.108538</w:t>
            </w:r>
          </w:p>
        </w:tc>
      </w:tr>
    </w:tbl>
    <w:p w:rsidR="00534545" w:rsidRPr="00746435" w:rsidRDefault="0019330D" w:rsidP="0015750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Keterangan: </w:t>
      </w:r>
      <w:r w:rsidR="00534545" w:rsidRPr="00746435">
        <w:rPr>
          <w:rFonts w:ascii="Times New Roman" w:hAnsi="Times New Roman" w:cs="Times New Roman"/>
          <w:sz w:val="20"/>
          <w:szCs w:val="20"/>
        </w:rPr>
        <w:t xml:space="preserve">stasioner, pada taraf nyata </w:t>
      </w:r>
      <w:r w:rsidR="00534545" w:rsidRPr="00746435">
        <w:rPr>
          <w:rFonts w:ascii="Times New Roman" w:hAnsi="Times New Roman" w:cs="Times New Roman"/>
          <w:sz w:val="20"/>
          <w:szCs w:val="20"/>
          <w:lang w:val="en-US"/>
        </w:rPr>
        <w:t>5</w:t>
      </w:r>
      <w:r w:rsidR="00534545" w:rsidRPr="00746435">
        <w:rPr>
          <w:rFonts w:ascii="Times New Roman" w:hAnsi="Times New Roman" w:cs="Times New Roman"/>
          <w:sz w:val="20"/>
          <w:szCs w:val="20"/>
        </w:rPr>
        <w:t>%</w:t>
      </w:r>
    </w:p>
    <w:p w:rsidR="00280B4C" w:rsidRPr="00746435" w:rsidRDefault="00AE7536" w:rsidP="0015750D">
      <w:pPr>
        <w:spacing w:after="0" w:line="240" w:lineRule="auto"/>
        <w:ind w:firstLine="720"/>
        <w:jc w:val="both"/>
        <w:rPr>
          <w:rFonts w:ascii="Times New Roman" w:hAnsi="Times New Roman" w:cs="Times New Roman"/>
          <w:i/>
          <w:lang w:val="en-US"/>
        </w:rPr>
      </w:pPr>
      <w:r w:rsidRPr="00746435">
        <w:rPr>
          <w:rFonts w:ascii="Times New Roman" w:hAnsi="Times New Roman" w:cs="Times New Roman"/>
          <w:lang w:val="en-US"/>
        </w:rPr>
        <w:t>H</w:t>
      </w:r>
      <w:r w:rsidR="00534545" w:rsidRPr="00746435">
        <w:rPr>
          <w:rFonts w:ascii="Times New Roman" w:hAnsi="Times New Roman" w:cs="Times New Roman"/>
          <w:lang w:val="en-US"/>
        </w:rPr>
        <w:t xml:space="preserve">asil uji stasioneritas ADF pada Tabel 1 </w:t>
      </w:r>
      <w:r w:rsidRPr="00746435">
        <w:rPr>
          <w:rFonts w:ascii="Times New Roman" w:hAnsi="Times New Roman" w:cs="Times New Roman"/>
          <w:lang w:val="en-US"/>
        </w:rPr>
        <w:t>menunjukka</w:t>
      </w:r>
      <w:r w:rsidR="00170688" w:rsidRPr="00746435">
        <w:rPr>
          <w:rFonts w:ascii="Times New Roman" w:hAnsi="Times New Roman" w:cs="Times New Roman"/>
          <w:lang w:val="en-US"/>
        </w:rPr>
        <w:t>n</w:t>
      </w:r>
      <w:r w:rsidR="00534545" w:rsidRPr="00746435">
        <w:rPr>
          <w:rFonts w:ascii="Times New Roman" w:hAnsi="Times New Roman" w:cs="Times New Roman"/>
          <w:lang w:val="en-US"/>
        </w:rPr>
        <w:t xml:space="preserve"> data harga minyak nabati (minyak sawit, minyak kedelai, minyak rapeseed dan minyak bunga matahari) yang dianalisis menggunakan kriteria intersep tanpa tren adalah stasioner pada </w:t>
      </w:r>
      <w:r w:rsidR="00534545" w:rsidRPr="00746435">
        <w:rPr>
          <w:rFonts w:ascii="Times New Roman" w:hAnsi="Times New Roman" w:cs="Times New Roman"/>
          <w:i/>
          <w:lang w:val="en-US"/>
        </w:rPr>
        <w:t>first difference</w:t>
      </w:r>
      <w:r w:rsidR="00534545" w:rsidRPr="00746435">
        <w:rPr>
          <w:rFonts w:ascii="Times New Roman" w:hAnsi="Times New Roman" w:cs="Times New Roman"/>
          <w:lang w:val="en-US"/>
        </w:rPr>
        <w:t xml:space="preserve">. Hal ini ditunjukkan oleh nilai ADF yang lebih besar dari nilai kritis MacKinnon dan nilai probabilitas yang signifikan pada taraf nyata 5%. </w:t>
      </w:r>
      <w:r w:rsidR="00BE678D" w:rsidRPr="00746435">
        <w:rPr>
          <w:rFonts w:ascii="Times New Roman" w:hAnsi="Times New Roman" w:cs="Times New Roman"/>
          <w:lang w:val="en-US"/>
        </w:rPr>
        <w:t>Dengan demikian data harga minyak nabati</w:t>
      </w:r>
      <w:r w:rsidR="00170688" w:rsidRPr="00746435">
        <w:rPr>
          <w:rFonts w:ascii="Times New Roman" w:hAnsi="Times New Roman" w:cs="Times New Roman"/>
          <w:lang w:val="en-US"/>
        </w:rPr>
        <w:t xml:space="preserve"> </w:t>
      </w:r>
      <w:proofErr w:type="gramStart"/>
      <w:r w:rsidR="00170688" w:rsidRPr="00746435">
        <w:rPr>
          <w:rFonts w:ascii="Times New Roman" w:hAnsi="Times New Roman" w:cs="Times New Roman"/>
          <w:lang w:val="en-US"/>
        </w:rPr>
        <w:t xml:space="preserve">stasioner </w:t>
      </w:r>
      <w:r w:rsidR="00BE678D" w:rsidRPr="00746435">
        <w:rPr>
          <w:rFonts w:ascii="Times New Roman" w:hAnsi="Times New Roman" w:cs="Times New Roman"/>
          <w:lang w:val="en-US"/>
        </w:rPr>
        <w:t xml:space="preserve"> pada</w:t>
      </w:r>
      <w:proofErr w:type="gramEnd"/>
      <w:r w:rsidR="00BE678D" w:rsidRPr="00746435">
        <w:rPr>
          <w:rFonts w:ascii="Times New Roman" w:hAnsi="Times New Roman" w:cs="Times New Roman"/>
          <w:lang w:val="en-US"/>
        </w:rPr>
        <w:t xml:space="preserve"> </w:t>
      </w:r>
      <w:r w:rsidR="00BE678D" w:rsidRPr="00746435">
        <w:rPr>
          <w:rFonts w:ascii="Times New Roman" w:hAnsi="Times New Roman" w:cs="Times New Roman"/>
          <w:i/>
          <w:lang w:val="en-US"/>
        </w:rPr>
        <w:t>firs</w:t>
      </w:r>
      <w:r w:rsidR="00170688" w:rsidRPr="00746435">
        <w:rPr>
          <w:rFonts w:ascii="Times New Roman" w:hAnsi="Times New Roman" w:cs="Times New Roman"/>
          <w:i/>
          <w:lang w:val="en-US"/>
        </w:rPr>
        <w:t xml:space="preserve">t difference. </w:t>
      </w:r>
    </w:p>
    <w:p w:rsidR="008B4963" w:rsidRPr="00746435" w:rsidRDefault="00BE678D" w:rsidP="0015750D">
      <w:pPr>
        <w:spacing w:after="0" w:line="240" w:lineRule="auto"/>
        <w:ind w:firstLine="562"/>
        <w:jc w:val="both"/>
        <w:rPr>
          <w:rFonts w:ascii="Times New Roman" w:eastAsia="MS Mincho" w:hAnsi="Times New Roman" w:cs="Times New Roman"/>
          <w:lang w:val="en-US"/>
        </w:rPr>
      </w:pPr>
      <w:r w:rsidRPr="00746435">
        <w:rPr>
          <w:rFonts w:ascii="Times New Roman" w:hAnsi="Times New Roman" w:cs="Times New Roman"/>
          <w:lang w:val="en-US"/>
        </w:rPr>
        <w:t xml:space="preserve">Berikutnya keberadaan kointegrasi linier antara masing-masing haga minyak nabati </w:t>
      </w:r>
      <w:r w:rsidR="00B526EF">
        <w:rPr>
          <w:rFonts w:ascii="Times New Roman" w:hAnsi="Times New Roman" w:cs="Times New Roman"/>
          <w:lang w:val="en-US"/>
        </w:rPr>
        <w:t xml:space="preserve">diuji dengan </w:t>
      </w:r>
      <w:r w:rsidRPr="00746435">
        <w:rPr>
          <w:rFonts w:ascii="Times New Roman" w:hAnsi="Times New Roman" w:cs="Times New Roman"/>
          <w:lang w:val="en-US"/>
        </w:rPr>
        <w:t>m</w:t>
      </w:r>
      <w:r w:rsidR="0019330D">
        <w:rPr>
          <w:rFonts w:ascii="Times New Roman" w:hAnsi="Times New Roman" w:cs="Times New Roman"/>
          <w:lang w:val="en-US"/>
        </w:rPr>
        <w:t xml:space="preserve">enggunakan pendekatan Johansen </w:t>
      </w:r>
      <w:r w:rsidR="004C7E06" w:rsidRPr="00746435">
        <w:rPr>
          <w:rFonts w:ascii="Times New Roman" w:eastAsia="MS Mincho" w:hAnsi="Times New Roman" w:cs="Times New Roman"/>
          <w:lang w:val="en-US"/>
        </w:rPr>
        <w:t>berdasarkan kriteria SC dengan panjang lag 2</w:t>
      </w:r>
      <w:r w:rsidR="008B4963" w:rsidRPr="00746435">
        <w:rPr>
          <w:rFonts w:ascii="Times New Roman" w:eastAsia="MS Mincho" w:hAnsi="Times New Roman" w:cs="Times New Roman"/>
        </w:rPr>
        <w:t xml:space="preserve">. Uji </w:t>
      </w:r>
      <w:r w:rsidR="004C7E06" w:rsidRPr="00746435">
        <w:rPr>
          <w:rFonts w:ascii="Times New Roman" w:eastAsia="MS Mincho" w:hAnsi="Times New Roman" w:cs="Times New Roman"/>
          <w:lang w:val="en-US"/>
        </w:rPr>
        <w:t xml:space="preserve"> </w:t>
      </w:r>
      <w:r w:rsidR="008B4963" w:rsidRPr="00746435">
        <w:rPr>
          <w:rFonts w:ascii="Times New Roman" w:eastAsia="MS Mincho" w:hAnsi="Times New Roman" w:cs="Times New Roman"/>
        </w:rPr>
        <w:t xml:space="preserve">Johansen </w:t>
      </w:r>
      <w:r w:rsidR="00BF05D3" w:rsidRPr="00746435">
        <w:rPr>
          <w:rFonts w:ascii="Times New Roman" w:eastAsia="MS Mincho" w:hAnsi="Times New Roman" w:cs="Times New Roman"/>
          <w:lang w:val="en-US"/>
        </w:rPr>
        <w:t xml:space="preserve">dilakukan dengan menggunakan data berpasangan </w:t>
      </w:r>
      <w:r w:rsidR="00BF05D3" w:rsidRPr="00746435">
        <w:rPr>
          <w:rFonts w:ascii="Times New Roman" w:eastAsia="MS Mincho" w:hAnsi="Times New Roman" w:cs="Times New Roman"/>
          <w:i/>
          <w:lang w:val="en-US"/>
        </w:rPr>
        <w:t>(bivariate</w:t>
      </w:r>
      <w:r w:rsidR="00BF05D3" w:rsidRPr="00746435">
        <w:rPr>
          <w:rFonts w:ascii="Times New Roman" w:eastAsia="MS Mincho" w:hAnsi="Times New Roman" w:cs="Times New Roman"/>
          <w:lang w:val="en-US"/>
        </w:rPr>
        <w:t xml:space="preserve">) untuk masing-masing dua harga minyak </w:t>
      </w:r>
      <w:r w:rsidR="00635ACB">
        <w:rPr>
          <w:rFonts w:ascii="Times New Roman" w:eastAsia="MS Mincho" w:hAnsi="Times New Roman" w:cs="Times New Roman"/>
          <w:lang w:val="en-US"/>
        </w:rPr>
        <w:t xml:space="preserve">sawit Indonesia dengan minyak sawit Malaysia, minyak kedelai, minyak rapeseed dan minyak bunga matahari. </w:t>
      </w:r>
    </w:p>
    <w:p w:rsidR="009C13D8" w:rsidRPr="00746435" w:rsidRDefault="00FA77D6" w:rsidP="0015750D">
      <w:pPr>
        <w:spacing w:after="0" w:line="240" w:lineRule="auto"/>
        <w:jc w:val="both"/>
        <w:rPr>
          <w:rFonts w:ascii="Times New Roman" w:hAnsi="Times New Roman" w:cs="Times New Roman"/>
          <w:lang w:val="en-US"/>
        </w:rPr>
      </w:pPr>
      <w:r w:rsidRPr="00746435">
        <w:rPr>
          <w:rFonts w:ascii="Times New Roman" w:hAnsi="Times New Roman" w:cs="Times New Roman"/>
          <w:lang w:val="en-US"/>
        </w:rPr>
        <w:tab/>
        <w:t xml:space="preserve"> </w:t>
      </w:r>
    </w:p>
    <w:p w:rsidR="00FA77D6" w:rsidRPr="00746435" w:rsidRDefault="00FA77D6" w:rsidP="0015750D">
      <w:pPr>
        <w:spacing w:after="0" w:line="240" w:lineRule="auto"/>
        <w:jc w:val="center"/>
        <w:rPr>
          <w:rFonts w:ascii="Times New Roman" w:hAnsi="Times New Roman" w:cs="Times New Roman"/>
          <w:lang w:val="en-US"/>
        </w:rPr>
      </w:pPr>
      <w:r w:rsidRPr="00746435">
        <w:rPr>
          <w:rFonts w:ascii="Times New Roman" w:hAnsi="Times New Roman" w:cs="Times New Roman"/>
          <w:lang w:val="en-US"/>
        </w:rPr>
        <w:t>Tabel</w:t>
      </w:r>
      <w:r w:rsidR="008C2EF4" w:rsidRPr="00746435">
        <w:rPr>
          <w:rFonts w:ascii="Times New Roman" w:hAnsi="Times New Roman" w:cs="Times New Roman"/>
          <w:lang w:val="en-US"/>
        </w:rPr>
        <w:t xml:space="preserve"> 2</w:t>
      </w:r>
      <w:r w:rsidRPr="00746435">
        <w:rPr>
          <w:rFonts w:ascii="Times New Roman" w:hAnsi="Times New Roman" w:cs="Times New Roman"/>
          <w:lang w:val="en-US"/>
        </w:rPr>
        <w:t xml:space="preserve">. Uji Kointegrasi </w:t>
      </w:r>
    </w:p>
    <w:p w:rsidR="008C2EF4" w:rsidRPr="00746435" w:rsidRDefault="008C2EF4" w:rsidP="0015750D">
      <w:pPr>
        <w:spacing w:after="0" w:line="240" w:lineRule="auto"/>
        <w:jc w:val="both"/>
        <w:rPr>
          <w:rFonts w:ascii="Times New Roman" w:hAnsi="Times New Roman" w:cs="Times New Roman"/>
          <w:lang w:val="en-US"/>
        </w:rPr>
      </w:pPr>
    </w:p>
    <w:tbl>
      <w:tblPr>
        <w:tblW w:w="8440" w:type="dxa"/>
        <w:tblLook w:val="04A0" w:firstRow="1" w:lastRow="0" w:firstColumn="1" w:lastColumn="0" w:noHBand="0" w:noVBand="1"/>
      </w:tblPr>
      <w:tblGrid>
        <w:gridCol w:w="2580"/>
        <w:gridCol w:w="1240"/>
        <w:gridCol w:w="1480"/>
        <w:gridCol w:w="1660"/>
        <w:gridCol w:w="1480"/>
      </w:tblGrid>
      <w:tr w:rsidR="004C7E06" w:rsidRPr="00746435" w:rsidTr="004C7E06">
        <w:trPr>
          <w:trHeight w:val="300"/>
        </w:trPr>
        <w:tc>
          <w:tcPr>
            <w:tcW w:w="2580" w:type="dxa"/>
            <w:tcBorders>
              <w:top w:val="single" w:sz="4" w:space="0" w:color="auto"/>
              <w:left w:val="nil"/>
              <w:bottom w:val="single" w:sz="4" w:space="0" w:color="auto"/>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eastAsia="id-ID"/>
              </w:rPr>
              <w:t>Jumlah Kointegrasi</w:t>
            </w:r>
          </w:p>
        </w:tc>
        <w:tc>
          <w:tcPr>
            <w:tcW w:w="1240" w:type="dxa"/>
            <w:tcBorders>
              <w:top w:val="single" w:sz="4" w:space="0" w:color="auto"/>
              <w:left w:val="nil"/>
              <w:bottom w:val="single" w:sz="4" w:space="0" w:color="auto"/>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eastAsia="id-ID"/>
              </w:rPr>
              <w:t>Trace Statistic</w:t>
            </w:r>
          </w:p>
        </w:tc>
        <w:tc>
          <w:tcPr>
            <w:tcW w:w="1480" w:type="dxa"/>
            <w:tcBorders>
              <w:top w:val="single" w:sz="4" w:space="0" w:color="auto"/>
              <w:left w:val="nil"/>
              <w:bottom w:val="single" w:sz="4" w:space="0" w:color="auto"/>
              <w:right w:val="nil"/>
            </w:tcBorders>
            <w:shd w:val="clear" w:color="auto" w:fill="auto"/>
            <w:noWrap/>
            <w:vAlign w:val="bottom"/>
            <w:hideMark/>
          </w:tcPr>
          <w:p w:rsidR="005000A8" w:rsidRPr="00746435" w:rsidRDefault="004C7E06"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eastAsia="id-ID"/>
              </w:rPr>
              <w:t xml:space="preserve">Critical </w:t>
            </w:r>
          </w:p>
          <w:p w:rsidR="004C7E06" w:rsidRPr="00746435" w:rsidRDefault="004C7E06"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eastAsia="id-ID"/>
              </w:rPr>
              <w:t>Value 5%</w:t>
            </w:r>
          </w:p>
        </w:tc>
        <w:tc>
          <w:tcPr>
            <w:tcW w:w="1660" w:type="dxa"/>
            <w:tcBorders>
              <w:top w:val="single" w:sz="4" w:space="0" w:color="auto"/>
              <w:left w:val="nil"/>
              <w:bottom w:val="single" w:sz="4" w:space="0" w:color="auto"/>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eastAsia="id-ID"/>
              </w:rPr>
              <w:t>Max-Eigen Statistic</w:t>
            </w:r>
          </w:p>
        </w:tc>
        <w:tc>
          <w:tcPr>
            <w:tcW w:w="1480" w:type="dxa"/>
            <w:tcBorders>
              <w:top w:val="single" w:sz="4" w:space="0" w:color="auto"/>
              <w:left w:val="nil"/>
              <w:bottom w:val="single" w:sz="4" w:space="0" w:color="auto"/>
              <w:right w:val="nil"/>
            </w:tcBorders>
            <w:shd w:val="clear" w:color="auto" w:fill="auto"/>
            <w:noWrap/>
            <w:vAlign w:val="bottom"/>
            <w:hideMark/>
          </w:tcPr>
          <w:p w:rsidR="005000A8" w:rsidRPr="00746435" w:rsidRDefault="004C7E06"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eastAsia="id-ID"/>
              </w:rPr>
              <w:t xml:space="preserve">Critical </w:t>
            </w:r>
          </w:p>
          <w:p w:rsidR="004C7E06" w:rsidRPr="00746435" w:rsidRDefault="004C7E06"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eastAsia="id-ID"/>
              </w:rPr>
              <w:t>Value 5%</w:t>
            </w:r>
          </w:p>
        </w:tc>
      </w:tr>
      <w:tr w:rsidR="004C7E06" w:rsidRPr="00746435" w:rsidTr="004C7E06">
        <w:trPr>
          <w:trHeight w:val="300"/>
        </w:trPr>
        <w:tc>
          <w:tcPr>
            <w:tcW w:w="2580" w:type="dxa"/>
            <w:tcBorders>
              <w:top w:val="nil"/>
              <w:left w:val="nil"/>
              <w:bottom w:val="nil"/>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color w:val="000000"/>
                <w:lang w:val="en-US" w:eastAsia="id-ID"/>
              </w:rPr>
            </w:pPr>
            <w:r w:rsidRPr="00746435">
              <w:rPr>
                <w:rFonts w:ascii="Times New Roman" w:eastAsia="Times New Roman" w:hAnsi="Times New Roman" w:cs="Times New Roman"/>
                <w:color w:val="000000"/>
                <w:lang w:eastAsia="id-ID"/>
              </w:rPr>
              <w:t>CPOI-CPOM</w:t>
            </w:r>
          </w:p>
        </w:tc>
        <w:tc>
          <w:tcPr>
            <w:tcW w:w="1240" w:type="dxa"/>
            <w:tcBorders>
              <w:top w:val="nil"/>
              <w:left w:val="nil"/>
              <w:bottom w:val="nil"/>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color w:val="000000"/>
                <w:lang w:eastAsia="id-ID"/>
              </w:rPr>
            </w:pPr>
          </w:p>
        </w:tc>
        <w:tc>
          <w:tcPr>
            <w:tcW w:w="1480" w:type="dxa"/>
            <w:tcBorders>
              <w:top w:val="nil"/>
              <w:left w:val="nil"/>
              <w:bottom w:val="nil"/>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lang w:eastAsia="id-ID"/>
              </w:rPr>
            </w:pPr>
          </w:p>
        </w:tc>
        <w:tc>
          <w:tcPr>
            <w:tcW w:w="1660" w:type="dxa"/>
            <w:tcBorders>
              <w:top w:val="nil"/>
              <w:left w:val="nil"/>
              <w:bottom w:val="nil"/>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lang w:eastAsia="id-ID"/>
              </w:rPr>
            </w:pPr>
          </w:p>
        </w:tc>
        <w:tc>
          <w:tcPr>
            <w:tcW w:w="1480" w:type="dxa"/>
            <w:tcBorders>
              <w:top w:val="nil"/>
              <w:left w:val="nil"/>
              <w:bottom w:val="nil"/>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lang w:eastAsia="id-ID"/>
              </w:rPr>
            </w:pPr>
          </w:p>
        </w:tc>
      </w:tr>
      <w:tr w:rsidR="004C7E06" w:rsidRPr="00746435" w:rsidTr="004C7E06">
        <w:trPr>
          <w:trHeight w:val="300"/>
        </w:trPr>
        <w:tc>
          <w:tcPr>
            <w:tcW w:w="2580" w:type="dxa"/>
            <w:tcBorders>
              <w:top w:val="nil"/>
              <w:left w:val="nil"/>
              <w:bottom w:val="nil"/>
              <w:right w:val="nil"/>
            </w:tcBorders>
            <w:shd w:val="clear" w:color="auto" w:fill="auto"/>
            <w:noWrap/>
            <w:vAlign w:val="bottom"/>
            <w:hideMark/>
          </w:tcPr>
          <w:p w:rsidR="004C7E06" w:rsidRPr="00746435" w:rsidRDefault="008123A2" w:rsidP="0015750D">
            <w:pPr>
              <w:spacing w:after="0" w:line="240" w:lineRule="auto"/>
              <w:jc w:val="both"/>
              <w:rPr>
                <w:rFonts w:ascii="Times New Roman" w:eastAsia="Times New Roman" w:hAnsi="Times New Roman" w:cs="Times New Roman"/>
                <w:color w:val="000000"/>
                <w:lang w:val="en-US" w:eastAsia="id-ID"/>
              </w:rPr>
            </w:pPr>
            <w:r w:rsidRPr="00746435">
              <w:rPr>
                <w:rFonts w:ascii="Times New Roman" w:eastAsia="Times New Roman" w:hAnsi="Times New Roman" w:cs="Times New Roman"/>
                <w:color w:val="000000"/>
                <w:lang w:val="en-US" w:eastAsia="id-ID"/>
              </w:rPr>
              <w:t>r=0</w:t>
            </w:r>
          </w:p>
        </w:tc>
        <w:tc>
          <w:tcPr>
            <w:tcW w:w="1240" w:type="dxa"/>
            <w:tcBorders>
              <w:top w:val="nil"/>
              <w:left w:val="nil"/>
              <w:bottom w:val="nil"/>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eastAsia="id-ID"/>
              </w:rPr>
              <w:t> 58.72796</w:t>
            </w:r>
          </w:p>
        </w:tc>
        <w:tc>
          <w:tcPr>
            <w:tcW w:w="1480" w:type="dxa"/>
            <w:tcBorders>
              <w:top w:val="nil"/>
              <w:left w:val="nil"/>
              <w:bottom w:val="nil"/>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eastAsia="id-ID"/>
              </w:rPr>
              <w:t> 12.32090</w:t>
            </w:r>
          </w:p>
        </w:tc>
        <w:tc>
          <w:tcPr>
            <w:tcW w:w="1660" w:type="dxa"/>
            <w:tcBorders>
              <w:top w:val="nil"/>
              <w:left w:val="nil"/>
              <w:bottom w:val="nil"/>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eastAsia="id-ID"/>
              </w:rPr>
              <w:t> 58.72639</w:t>
            </w:r>
          </w:p>
        </w:tc>
        <w:tc>
          <w:tcPr>
            <w:tcW w:w="1480" w:type="dxa"/>
            <w:tcBorders>
              <w:top w:val="nil"/>
              <w:left w:val="nil"/>
              <w:bottom w:val="nil"/>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eastAsia="id-ID"/>
              </w:rPr>
              <w:t> 11.22480</w:t>
            </w:r>
          </w:p>
        </w:tc>
      </w:tr>
      <w:tr w:rsidR="004C7E06" w:rsidRPr="00746435" w:rsidTr="004C7E06">
        <w:trPr>
          <w:trHeight w:val="300"/>
        </w:trPr>
        <w:tc>
          <w:tcPr>
            <w:tcW w:w="2580" w:type="dxa"/>
            <w:tcBorders>
              <w:top w:val="nil"/>
              <w:left w:val="nil"/>
              <w:bottom w:val="nil"/>
              <w:right w:val="nil"/>
            </w:tcBorders>
            <w:shd w:val="clear" w:color="auto" w:fill="auto"/>
            <w:noWrap/>
            <w:vAlign w:val="bottom"/>
            <w:hideMark/>
          </w:tcPr>
          <w:p w:rsidR="004C7E06" w:rsidRPr="00746435" w:rsidRDefault="008123A2"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val="en-US" w:eastAsia="id-ID"/>
              </w:rPr>
              <w:t>r≤</w:t>
            </w:r>
            <w:r w:rsidR="00EB567A" w:rsidRPr="00746435">
              <w:rPr>
                <w:rFonts w:ascii="Times New Roman" w:eastAsia="Times New Roman" w:hAnsi="Times New Roman" w:cs="Times New Roman"/>
                <w:color w:val="000000"/>
                <w:lang w:val="en-US" w:eastAsia="id-ID"/>
              </w:rPr>
              <w:t>1</w:t>
            </w:r>
          </w:p>
        </w:tc>
        <w:tc>
          <w:tcPr>
            <w:tcW w:w="1240" w:type="dxa"/>
            <w:tcBorders>
              <w:top w:val="nil"/>
              <w:left w:val="nil"/>
              <w:bottom w:val="nil"/>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eastAsia="id-ID"/>
              </w:rPr>
              <w:t> 0.001568</w:t>
            </w:r>
          </w:p>
        </w:tc>
        <w:tc>
          <w:tcPr>
            <w:tcW w:w="1480" w:type="dxa"/>
            <w:tcBorders>
              <w:top w:val="nil"/>
              <w:left w:val="nil"/>
              <w:bottom w:val="nil"/>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eastAsia="id-ID"/>
              </w:rPr>
              <w:t> 4.129906</w:t>
            </w:r>
          </w:p>
        </w:tc>
        <w:tc>
          <w:tcPr>
            <w:tcW w:w="1660" w:type="dxa"/>
            <w:tcBorders>
              <w:top w:val="nil"/>
              <w:left w:val="nil"/>
              <w:bottom w:val="nil"/>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eastAsia="id-ID"/>
              </w:rPr>
              <w:t> 0.001568</w:t>
            </w:r>
          </w:p>
        </w:tc>
        <w:tc>
          <w:tcPr>
            <w:tcW w:w="1480" w:type="dxa"/>
            <w:tcBorders>
              <w:top w:val="nil"/>
              <w:left w:val="nil"/>
              <w:bottom w:val="nil"/>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eastAsia="id-ID"/>
              </w:rPr>
              <w:t> 4.129906</w:t>
            </w:r>
          </w:p>
        </w:tc>
      </w:tr>
      <w:tr w:rsidR="004C7E06" w:rsidRPr="00746435" w:rsidTr="004C7E06">
        <w:trPr>
          <w:trHeight w:val="300"/>
        </w:trPr>
        <w:tc>
          <w:tcPr>
            <w:tcW w:w="2580" w:type="dxa"/>
            <w:tcBorders>
              <w:top w:val="nil"/>
              <w:left w:val="nil"/>
              <w:bottom w:val="nil"/>
              <w:right w:val="nil"/>
            </w:tcBorders>
            <w:shd w:val="clear" w:color="auto" w:fill="auto"/>
            <w:noWrap/>
            <w:vAlign w:val="bottom"/>
            <w:hideMark/>
          </w:tcPr>
          <w:p w:rsidR="004C7E06" w:rsidRPr="00746435" w:rsidRDefault="00386F21"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eastAsia="id-ID"/>
              </w:rPr>
              <w:t>CPOI-Soya</w:t>
            </w:r>
          </w:p>
        </w:tc>
        <w:tc>
          <w:tcPr>
            <w:tcW w:w="1240" w:type="dxa"/>
            <w:tcBorders>
              <w:top w:val="nil"/>
              <w:left w:val="nil"/>
              <w:bottom w:val="nil"/>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color w:val="000000"/>
                <w:lang w:eastAsia="id-ID"/>
              </w:rPr>
            </w:pPr>
          </w:p>
        </w:tc>
        <w:tc>
          <w:tcPr>
            <w:tcW w:w="1480" w:type="dxa"/>
            <w:tcBorders>
              <w:top w:val="nil"/>
              <w:left w:val="nil"/>
              <w:bottom w:val="nil"/>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lang w:eastAsia="id-ID"/>
              </w:rPr>
            </w:pPr>
          </w:p>
        </w:tc>
        <w:tc>
          <w:tcPr>
            <w:tcW w:w="1660" w:type="dxa"/>
            <w:tcBorders>
              <w:top w:val="nil"/>
              <w:left w:val="nil"/>
              <w:bottom w:val="nil"/>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lang w:eastAsia="id-ID"/>
              </w:rPr>
            </w:pPr>
          </w:p>
        </w:tc>
        <w:tc>
          <w:tcPr>
            <w:tcW w:w="1480" w:type="dxa"/>
            <w:tcBorders>
              <w:top w:val="nil"/>
              <w:left w:val="nil"/>
              <w:bottom w:val="nil"/>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lang w:eastAsia="id-ID"/>
              </w:rPr>
            </w:pPr>
          </w:p>
        </w:tc>
      </w:tr>
      <w:tr w:rsidR="004C7E06" w:rsidRPr="00746435" w:rsidTr="004C7E06">
        <w:trPr>
          <w:trHeight w:val="300"/>
        </w:trPr>
        <w:tc>
          <w:tcPr>
            <w:tcW w:w="2580" w:type="dxa"/>
            <w:tcBorders>
              <w:top w:val="nil"/>
              <w:left w:val="nil"/>
              <w:bottom w:val="nil"/>
              <w:right w:val="nil"/>
            </w:tcBorders>
            <w:shd w:val="clear" w:color="auto" w:fill="auto"/>
            <w:noWrap/>
            <w:vAlign w:val="bottom"/>
            <w:hideMark/>
          </w:tcPr>
          <w:p w:rsidR="004C7E06" w:rsidRPr="00746435" w:rsidRDefault="00EB567A"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val="en-US" w:eastAsia="id-ID"/>
              </w:rPr>
              <w:t>r=0</w:t>
            </w:r>
          </w:p>
        </w:tc>
        <w:tc>
          <w:tcPr>
            <w:tcW w:w="1240" w:type="dxa"/>
            <w:tcBorders>
              <w:top w:val="nil"/>
              <w:left w:val="nil"/>
              <w:bottom w:val="nil"/>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eastAsia="id-ID"/>
              </w:rPr>
              <w:t> 33.17528</w:t>
            </w:r>
          </w:p>
        </w:tc>
        <w:tc>
          <w:tcPr>
            <w:tcW w:w="1480" w:type="dxa"/>
            <w:tcBorders>
              <w:top w:val="nil"/>
              <w:left w:val="nil"/>
              <w:bottom w:val="nil"/>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eastAsia="id-ID"/>
              </w:rPr>
              <w:t> 25.87211</w:t>
            </w:r>
          </w:p>
        </w:tc>
        <w:tc>
          <w:tcPr>
            <w:tcW w:w="1660" w:type="dxa"/>
            <w:tcBorders>
              <w:top w:val="nil"/>
              <w:left w:val="nil"/>
              <w:bottom w:val="nil"/>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eastAsia="id-ID"/>
              </w:rPr>
              <w:t> 27.54888</w:t>
            </w:r>
          </w:p>
        </w:tc>
        <w:tc>
          <w:tcPr>
            <w:tcW w:w="1480" w:type="dxa"/>
            <w:tcBorders>
              <w:top w:val="nil"/>
              <w:left w:val="nil"/>
              <w:bottom w:val="nil"/>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eastAsia="id-ID"/>
              </w:rPr>
              <w:t> 19.38704</w:t>
            </w:r>
          </w:p>
        </w:tc>
      </w:tr>
      <w:tr w:rsidR="004C7E06" w:rsidRPr="00746435" w:rsidTr="004C7E06">
        <w:trPr>
          <w:trHeight w:val="300"/>
        </w:trPr>
        <w:tc>
          <w:tcPr>
            <w:tcW w:w="2580" w:type="dxa"/>
            <w:tcBorders>
              <w:top w:val="nil"/>
              <w:left w:val="nil"/>
              <w:bottom w:val="nil"/>
              <w:right w:val="nil"/>
            </w:tcBorders>
            <w:shd w:val="clear" w:color="auto" w:fill="auto"/>
            <w:noWrap/>
            <w:vAlign w:val="bottom"/>
            <w:hideMark/>
          </w:tcPr>
          <w:p w:rsidR="004C7E06" w:rsidRPr="00746435" w:rsidRDefault="00EB567A"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val="en-US" w:eastAsia="id-ID"/>
              </w:rPr>
              <w:t>r≤1</w:t>
            </w:r>
          </w:p>
        </w:tc>
        <w:tc>
          <w:tcPr>
            <w:tcW w:w="1240" w:type="dxa"/>
            <w:tcBorders>
              <w:top w:val="nil"/>
              <w:left w:val="nil"/>
              <w:bottom w:val="nil"/>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eastAsia="id-ID"/>
              </w:rPr>
              <w:t> 5.626394</w:t>
            </w:r>
          </w:p>
        </w:tc>
        <w:tc>
          <w:tcPr>
            <w:tcW w:w="1480" w:type="dxa"/>
            <w:tcBorders>
              <w:top w:val="nil"/>
              <w:left w:val="nil"/>
              <w:bottom w:val="nil"/>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eastAsia="id-ID"/>
              </w:rPr>
              <w:t> 12.51798</w:t>
            </w:r>
          </w:p>
        </w:tc>
        <w:tc>
          <w:tcPr>
            <w:tcW w:w="1660" w:type="dxa"/>
            <w:tcBorders>
              <w:top w:val="nil"/>
              <w:left w:val="nil"/>
              <w:bottom w:val="nil"/>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eastAsia="id-ID"/>
              </w:rPr>
              <w:t> 5.626394</w:t>
            </w:r>
          </w:p>
        </w:tc>
        <w:tc>
          <w:tcPr>
            <w:tcW w:w="1480" w:type="dxa"/>
            <w:tcBorders>
              <w:top w:val="nil"/>
              <w:left w:val="nil"/>
              <w:bottom w:val="nil"/>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eastAsia="id-ID"/>
              </w:rPr>
              <w:t> 12.51798</w:t>
            </w:r>
          </w:p>
        </w:tc>
      </w:tr>
      <w:tr w:rsidR="004C7E06" w:rsidRPr="00746435" w:rsidTr="004C7E06">
        <w:trPr>
          <w:trHeight w:val="300"/>
        </w:trPr>
        <w:tc>
          <w:tcPr>
            <w:tcW w:w="2580" w:type="dxa"/>
            <w:tcBorders>
              <w:top w:val="nil"/>
              <w:left w:val="nil"/>
              <w:bottom w:val="nil"/>
              <w:right w:val="nil"/>
            </w:tcBorders>
            <w:shd w:val="clear" w:color="auto" w:fill="auto"/>
            <w:noWrap/>
            <w:vAlign w:val="bottom"/>
            <w:hideMark/>
          </w:tcPr>
          <w:p w:rsidR="004C7E06" w:rsidRPr="00746435" w:rsidRDefault="00386F21"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eastAsia="id-ID"/>
              </w:rPr>
              <w:t>CPOI-Rape</w:t>
            </w:r>
          </w:p>
        </w:tc>
        <w:tc>
          <w:tcPr>
            <w:tcW w:w="1240" w:type="dxa"/>
            <w:tcBorders>
              <w:top w:val="nil"/>
              <w:left w:val="nil"/>
              <w:bottom w:val="nil"/>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color w:val="000000"/>
                <w:lang w:eastAsia="id-ID"/>
              </w:rPr>
            </w:pPr>
          </w:p>
        </w:tc>
        <w:tc>
          <w:tcPr>
            <w:tcW w:w="1480" w:type="dxa"/>
            <w:tcBorders>
              <w:top w:val="nil"/>
              <w:left w:val="nil"/>
              <w:bottom w:val="nil"/>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lang w:eastAsia="id-ID"/>
              </w:rPr>
            </w:pPr>
          </w:p>
        </w:tc>
        <w:tc>
          <w:tcPr>
            <w:tcW w:w="1660" w:type="dxa"/>
            <w:tcBorders>
              <w:top w:val="nil"/>
              <w:left w:val="nil"/>
              <w:bottom w:val="nil"/>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lang w:eastAsia="id-ID"/>
              </w:rPr>
            </w:pPr>
          </w:p>
        </w:tc>
        <w:tc>
          <w:tcPr>
            <w:tcW w:w="1480" w:type="dxa"/>
            <w:tcBorders>
              <w:top w:val="nil"/>
              <w:left w:val="nil"/>
              <w:bottom w:val="nil"/>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lang w:eastAsia="id-ID"/>
              </w:rPr>
            </w:pPr>
          </w:p>
        </w:tc>
      </w:tr>
      <w:tr w:rsidR="004C7E06" w:rsidRPr="00746435" w:rsidTr="004C7E06">
        <w:trPr>
          <w:trHeight w:val="300"/>
        </w:trPr>
        <w:tc>
          <w:tcPr>
            <w:tcW w:w="2580" w:type="dxa"/>
            <w:tcBorders>
              <w:top w:val="nil"/>
              <w:left w:val="nil"/>
              <w:bottom w:val="nil"/>
              <w:right w:val="nil"/>
            </w:tcBorders>
            <w:shd w:val="clear" w:color="auto" w:fill="auto"/>
            <w:noWrap/>
            <w:vAlign w:val="bottom"/>
            <w:hideMark/>
          </w:tcPr>
          <w:p w:rsidR="004C7E06" w:rsidRPr="00746435" w:rsidRDefault="00EB567A"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val="en-US" w:eastAsia="id-ID"/>
              </w:rPr>
              <w:t>r=0</w:t>
            </w:r>
          </w:p>
        </w:tc>
        <w:tc>
          <w:tcPr>
            <w:tcW w:w="1240" w:type="dxa"/>
            <w:tcBorders>
              <w:top w:val="nil"/>
              <w:left w:val="nil"/>
              <w:bottom w:val="nil"/>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eastAsia="id-ID"/>
              </w:rPr>
              <w:t> 25.00679</w:t>
            </w:r>
          </w:p>
        </w:tc>
        <w:tc>
          <w:tcPr>
            <w:tcW w:w="1480" w:type="dxa"/>
            <w:tcBorders>
              <w:top w:val="nil"/>
              <w:left w:val="nil"/>
              <w:bottom w:val="nil"/>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eastAsia="id-ID"/>
              </w:rPr>
              <w:t> 18.39771</w:t>
            </w:r>
          </w:p>
        </w:tc>
        <w:tc>
          <w:tcPr>
            <w:tcW w:w="1660" w:type="dxa"/>
            <w:tcBorders>
              <w:top w:val="nil"/>
              <w:left w:val="nil"/>
              <w:bottom w:val="nil"/>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eastAsia="id-ID"/>
              </w:rPr>
              <w:t> 20.38132</w:t>
            </w:r>
          </w:p>
        </w:tc>
        <w:tc>
          <w:tcPr>
            <w:tcW w:w="1480" w:type="dxa"/>
            <w:tcBorders>
              <w:top w:val="nil"/>
              <w:left w:val="nil"/>
              <w:bottom w:val="nil"/>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eastAsia="id-ID"/>
              </w:rPr>
              <w:t> 17.14769</w:t>
            </w:r>
          </w:p>
        </w:tc>
      </w:tr>
      <w:tr w:rsidR="004C7E06" w:rsidRPr="00746435" w:rsidTr="004C7E06">
        <w:trPr>
          <w:trHeight w:val="300"/>
        </w:trPr>
        <w:tc>
          <w:tcPr>
            <w:tcW w:w="2580" w:type="dxa"/>
            <w:tcBorders>
              <w:top w:val="nil"/>
              <w:left w:val="nil"/>
              <w:bottom w:val="nil"/>
              <w:right w:val="nil"/>
            </w:tcBorders>
            <w:shd w:val="clear" w:color="auto" w:fill="auto"/>
            <w:noWrap/>
            <w:vAlign w:val="bottom"/>
            <w:hideMark/>
          </w:tcPr>
          <w:p w:rsidR="004C7E06" w:rsidRPr="00746435" w:rsidRDefault="00EB567A"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val="en-US" w:eastAsia="id-ID"/>
              </w:rPr>
              <w:t>r≤1</w:t>
            </w:r>
          </w:p>
        </w:tc>
        <w:tc>
          <w:tcPr>
            <w:tcW w:w="1240" w:type="dxa"/>
            <w:tcBorders>
              <w:top w:val="nil"/>
              <w:left w:val="nil"/>
              <w:bottom w:val="nil"/>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eastAsia="id-ID"/>
              </w:rPr>
              <w:t> 4.625476</w:t>
            </w:r>
          </w:p>
        </w:tc>
        <w:tc>
          <w:tcPr>
            <w:tcW w:w="1480" w:type="dxa"/>
            <w:tcBorders>
              <w:top w:val="nil"/>
              <w:left w:val="nil"/>
              <w:bottom w:val="nil"/>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eastAsia="id-ID"/>
              </w:rPr>
              <w:t> 3.841466</w:t>
            </w:r>
          </w:p>
        </w:tc>
        <w:tc>
          <w:tcPr>
            <w:tcW w:w="1660" w:type="dxa"/>
            <w:tcBorders>
              <w:top w:val="nil"/>
              <w:left w:val="nil"/>
              <w:bottom w:val="nil"/>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eastAsia="id-ID"/>
              </w:rPr>
              <w:t> 4.625476</w:t>
            </w:r>
          </w:p>
        </w:tc>
        <w:tc>
          <w:tcPr>
            <w:tcW w:w="1480" w:type="dxa"/>
            <w:tcBorders>
              <w:top w:val="nil"/>
              <w:left w:val="nil"/>
              <w:bottom w:val="nil"/>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eastAsia="id-ID"/>
              </w:rPr>
              <w:t> 3.841466</w:t>
            </w:r>
          </w:p>
        </w:tc>
      </w:tr>
      <w:tr w:rsidR="004C7E06" w:rsidRPr="00746435" w:rsidTr="004C7E06">
        <w:trPr>
          <w:trHeight w:val="300"/>
        </w:trPr>
        <w:tc>
          <w:tcPr>
            <w:tcW w:w="2580" w:type="dxa"/>
            <w:tcBorders>
              <w:top w:val="nil"/>
              <w:left w:val="nil"/>
              <w:bottom w:val="nil"/>
              <w:right w:val="nil"/>
            </w:tcBorders>
            <w:shd w:val="clear" w:color="auto" w:fill="auto"/>
            <w:noWrap/>
            <w:vAlign w:val="bottom"/>
            <w:hideMark/>
          </w:tcPr>
          <w:p w:rsidR="004C7E06" w:rsidRPr="00746435" w:rsidRDefault="00386F21"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eastAsia="id-ID"/>
              </w:rPr>
              <w:t>CPOI-Sun</w:t>
            </w:r>
          </w:p>
        </w:tc>
        <w:tc>
          <w:tcPr>
            <w:tcW w:w="1240" w:type="dxa"/>
            <w:tcBorders>
              <w:top w:val="nil"/>
              <w:left w:val="nil"/>
              <w:bottom w:val="nil"/>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color w:val="000000"/>
                <w:lang w:eastAsia="id-ID"/>
              </w:rPr>
            </w:pPr>
          </w:p>
        </w:tc>
        <w:tc>
          <w:tcPr>
            <w:tcW w:w="1480" w:type="dxa"/>
            <w:tcBorders>
              <w:top w:val="nil"/>
              <w:left w:val="nil"/>
              <w:bottom w:val="nil"/>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lang w:eastAsia="id-ID"/>
              </w:rPr>
            </w:pPr>
          </w:p>
        </w:tc>
        <w:tc>
          <w:tcPr>
            <w:tcW w:w="1660" w:type="dxa"/>
            <w:tcBorders>
              <w:top w:val="nil"/>
              <w:left w:val="nil"/>
              <w:bottom w:val="nil"/>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lang w:eastAsia="id-ID"/>
              </w:rPr>
            </w:pPr>
          </w:p>
        </w:tc>
        <w:tc>
          <w:tcPr>
            <w:tcW w:w="1480" w:type="dxa"/>
            <w:tcBorders>
              <w:top w:val="nil"/>
              <w:left w:val="nil"/>
              <w:bottom w:val="nil"/>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lang w:eastAsia="id-ID"/>
              </w:rPr>
            </w:pPr>
          </w:p>
        </w:tc>
      </w:tr>
      <w:tr w:rsidR="004C7E06" w:rsidRPr="00746435" w:rsidTr="004C7E06">
        <w:trPr>
          <w:trHeight w:val="300"/>
        </w:trPr>
        <w:tc>
          <w:tcPr>
            <w:tcW w:w="2580" w:type="dxa"/>
            <w:tcBorders>
              <w:top w:val="nil"/>
              <w:left w:val="nil"/>
              <w:bottom w:val="nil"/>
              <w:right w:val="nil"/>
            </w:tcBorders>
            <w:shd w:val="clear" w:color="auto" w:fill="auto"/>
            <w:noWrap/>
            <w:vAlign w:val="bottom"/>
            <w:hideMark/>
          </w:tcPr>
          <w:p w:rsidR="004C7E06" w:rsidRPr="00746435" w:rsidRDefault="00EB567A"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val="en-US" w:eastAsia="id-ID"/>
              </w:rPr>
              <w:t>r=0</w:t>
            </w:r>
          </w:p>
        </w:tc>
        <w:tc>
          <w:tcPr>
            <w:tcW w:w="1240" w:type="dxa"/>
            <w:tcBorders>
              <w:top w:val="nil"/>
              <w:left w:val="nil"/>
              <w:bottom w:val="nil"/>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eastAsia="id-ID"/>
              </w:rPr>
              <w:t> 26.60213</w:t>
            </w:r>
          </w:p>
        </w:tc>
        <w:tc>
          <w:tcPr>
            <w:tcW w:w="1480" w:type="dxa"/>
            <w:tcBorders>
              <w:top w:val="nil"/>
              <w:left w:val="nil"/>
              <w:bottom w:val="nil"/>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eastAsia="id-ID"/>
              </w:rPr>
              <w:t> 20.26184</w:t>
            </w:r>
          </w:p>
        </w:tc>
        <w:tc>
          <w:tcPr>
            <w:tcW w:w="1660" w:type="dxa"/>
            <w:tcBorders>
              <w:top w:val="nil"/>
              <w:left w:val="nil"/>
              <w:bottom w:val="nil"/>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eastAsia="id-ID"/>
              </w:rPr>
              <w:t> 19.55180</w:t>
            </w:r>
          </w:p>
        </w:tc>
        <w:tc>
          <w:tcPr>
            <w:tcW w:w="1480" w:type="dxa"/>
            <w:tcBorders>
              <w:top w:val="nil"/>
              <w:left w:val="nil"/>
              <w:bottom w:val="nil"/>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eastAsia="id-ID"/>
              </w:rPr>
              <w:t> 15.89210</w:t>
            </w:r>
          </w:p>
        </w:tc>
      </w:tr>
      <w:tr w:rsidR="004C7E06" w:rsidRPr="00746435" w:rsidTr="004C7E06">
        <w:trPr>
          <w:trHeight w:val="300"/>
        </w:trPr>
        <w:tc>
          <w:tcPr>
            <w:tcW w:w="2580" w:type="dxa"/>
            <w:tcBorders>
              <w:top w:val="nil"/>
              <w:left w:val="nil"/>
              <w:bottom w:val="single" w:sz="4" w:space="0" w:color="auto"/>
              <w:right w:val="nil"/>
            </w:tcBorders>
            <w:shd w:val="clear" w:color="auto" w:fill="auto"/>
            <w:noWrap/>
            <w:vAlign w:val="bottom"/>
            <w:hideMark/>
          </w:tcPr>
          <w:p w:rsidR="004C7E06" w:rsidRPr="00746435" w:rsidRDefault="00EB567A"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val="en-US" w:eastAsia="id-ID"/>
              </w:rPr>
              <w:t>r≤1</w:t>
            </w:r>
          </w:p>
        </w:tc>
        <w:tc>
          <w:tcPr>
            <w:tcW w:w="1240" w:type="dxa"/>
            <w:tcBorders>
              <w:top w:val="nil"/>
              <w:left w:val="nil"/>
              <w:bottom w:val="single" w:sz="4" w:space="0" w:color="auto"/>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eastAsia="id-ID"/>
              </w:rPr>
              <w:t> 7.050327</w:t>
            </w:r>
          </w:p>
        </w:tc>
        <w:tc>
          <w:tcPr>
            <w:tcW w:w="1480" w:type="dxa"/>
            <w:tcBorders>
              <w:top w:val="nil"/>
              <w:left w:val="nil"/>
              <w:bottom w:val="single" w:sz="4" w:space="0" w:color="auto"/>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eastAsia="id-ID"/>
              </w:rPr>
              <w:t> 9.164546</w:t>
            </w:r>
          </w:p>
        </w:tc>
        <w:tc>
          <w:tcPr>
            <w:tcW w:w="1660" w:type="dxa"/>
            <w:tcBorders>
              <w:top w:val="nil"/>
              <w:left w:val="nil"/>
              <w:bottom w:val="single" w:sz="4" w:space="0" w:color="auto"/>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eastAsia="id-ID"/>
              </w:rPr>
              <w:t> 7.050327</w:t>
            </w:r>
          </w:p>
        </w:tc>
        <w:tc>
          <w:tcPr>
            <w:tcW w:w="1480" w:type="dxa"/>
            <w:tcBorders>
              <w:top w:val="nil"/>
              <w:left w:val="nil"/>
              <w:bottom w:val="single" w:sz="4" w:space="0" w:color="auto"/>
              <w:right w:val="nil"/>
            </w:tcBorders>
            <w:shd w:val="clear" w:color="auto" w:fill="auto"/>
            <w:noWrap/>
            <w:vAlign w:val="bottom"/>
            <w:hideMark/>
          </w:tcPr>
          <w:p w:rsidR="004C7E06" w:rsidRPr="00746435" w:rsidRDefault="004C7E06" w:rsidP="0015750D">
            <w:pPr>
              <w:spacing w:after="0" w:line="240" w:lineRule="auto"/>
              <w:jc w:val="both"/>
              <w:rPr>
                <w:rFonts w:ascii="Times New Roman" w:eastAsia="Times New Roman" w:hAnsi="Times New Roman" w:cs="Times New Roman"/>
                <w:color w:val="000000"/>
                <w:lang w:eastAsia="id-ID"/>
              </w:rPr>
            </w:pPr>
            <w:r w:rsidRPr="00746435">
              <w:rPr>
                <w:rFonts w:ascii="Times New Roman" w:eastAsia="Times New Roman" w:hAnsi="Times New Roman" w:cs="Times New Roman"/>
                <w:color w:val="000000"/>
                <w:lang w:eastAsia="id-ID"/>
              </w:rPr>
              <w:t> 9.164546</w:t>
            </w:r>
          </w:p>
        </w:tc>
      </w:tr>
    </w:tbl>
    <w:p w:rsidR="00FA77D6" w:rsidRPr="00746435" w:rsidRDefault="00FA77D6" w:rsidP="0015750D">
      <w:pPr>
        <w:spacing w:after="0" w:line="240" w:lineRule="auto"/>
        <w:jc w:val="both"/>
        <w:rPr>
          <w:rFonts w:ascii="Times New Roman" w:hAnsi="Times New Roman" w:cs="Times New Roman"/>
          <w:lang w:val="en-US"/>
        </w:rPr>
      </w:pPr>
    </w:p>
    <w:p w:rsidR="00FA77D6" w:rsidRPr="005919C2" w:rsidRDefault="005919C2" w:rsidP="005919C2">
      <w:pPr>
        <w:spacing w:after="0" w:line="240" w:lineRule="auto"/>
        <w:ind w:firstLine="562"/>
        <w:jc w:val="both"/>
        <w:rPr>
          <w:rFonts w:ascii="Times New Roman" w:eastAsia="MS Mincho" w:hAnsi="Times New Roman" w:cs="Times New Roman"/>
          <w:lang w:val="en-US"/>
        </w:rPr>
      </w:pPr>
      <w:r w:rsidRPr="00746435">
        <w:rPr>
          <w:rFonts w:ascii="Times New Roman" w:eastAsia="MS Mincho" w:hAnsi="Times New Roman" w:cs="Times New Roman"/>
          <w:lang w:val="en-US"/>
        </w:rPr>
        <w:t xml:space="preserve">Uji Johansen </w:t>
      </w:r>
      <w:r w:rsidRPr="00746435">
        <w:rPr>
          <w:rFonts w:ascii="Times New Roman" w:eastAsia="MS Mincho" w:hAnsi="Times New Roman" w:cs="Times New Roman"/>
        </w:rPr>
        <w:t xml:space="preserve">dalam penelitian ini dilakukan dengan membandingkan antara nilai </w:t>
      </w:r>
      <w:r w:rsidRPr="00746435">
        <w:rPr>
          <w:rFonts w:ascii="Times New Roman" w:eastAsia="MS Mincho" w:hAnsi="Times New Roman" w:cs="Times New Roman"/>
          <w:i/>
        </w:rPr>
        <w:t>trace statistic</w:t>
      </w:r>
      <w:r w:rsidRPr="00746435">
        <w:rPr>
          <w:rFonts w:ascii="Times New Roman" w:eastAsia="MS Mincho" w:hAnsi="Times New Roman" w:cs="Times New Roman"/>
        </w:rPr>
        <w:t xml:space="preserve"> dengan nilai </w:t>
      </w:r>
      <w:r w:rsidRPr="00746435">
        <w:rPr>
          <w:rFonts w:ascii="Times New Roman" w:eastAsia="MS Mincho" w:hAnsi="Times New Roman" w:cs="Times New Roman"/>
          <w:i/>
        </w:rPr>
        <w:t>critical value</w:t>
      </w:r>
      <w:r w:rsidRPr="00746435">
        <w:rPr>
          <w:rFonts w:ascii="Times New Roman" w:eastAsia="MS Mincho" w:hAnsi="Times New Roman" w:cs="Times New Roman"/>
        </w:rPr>
        <w:t xml:space="preserve"> dan </w:t>
      </w:r>
      <w:r w:rsidRPr="00746435">
        <w:rPr>
          <w:rFonts w:ascii="Times New Roman" w:eastAsia="MS Mincho" w:hAnsi="Times New Roman" w:cs="Times New Roman"/>
          <w:i/>
        </w:rPr>
        <w:t>maximum eigenvalue</w:t>
      </w:r>
      <w:r w:rsidRPr="00746435">
        <w:rPr>
          <w:rFonts w:ascii="Times New Roman" w:eastAsia="MS Mincho" w:hAnsi="Times New Roman" w:cs="Times New Roman"/>
        </w:rPr>
        <w:t xml:space="preserve"> dengan </w:t>
      </w:r>
      <w:r w:rsidRPr="00746435">
        <w:rPr>
          <w:rFonts w:ascii="Times New Roman" w:eastAsia="MS Mincho" w:hAnsi="Times New Roman" w:cs="Times New Roman"/>
          <w:i/>
        </w:rPr>
        <w:t>critical value</w:t>
      </w:r>
      <w:r w:rsidRPr="00746435">
        <w:rPr>
          <w:rFonts w:ascii="Times New Roman" w:eastAsia="MS Mincho" w:hAnsi="Times New Roman" w:cs="Times New Roman"/>
        </w:rPr>
        <w:t xml:space="preserve"> pada taraf nyata</w:t>
      </w:r>
      <w:r w:rsidRPr="00746435">
        <w:rPr>
          <w:rFonts w:ascii="Times New Roman" w:eastAsia="MS Mincho" w:hAnsi="Times New Roman" w:cs="Times New Roman"/>
          <w:lang w:val="en-US"/>
        </w:rPr>
        <w:t xml:space="preserve"> 5%</w:t>
      </w:r>
      <w:r w:rsidRPr="00746435">
        <w:rPr>
          <w:rFonts w:ascii="Times New Roman" w:eastAsia="MS Mincho" w:hAnsi="Times New Roman" w:cs="Times New Roman"/>
        </w:rPr>
        <w:t xml:space="preserve"> Jika </w:t>
      </w:r>
      <w:r w:rsidRPr="00746435">
        <w:rPr>
          <w:rFonts w:ascii="Times New Roman" w:eastAsia="MS Mincho" w:hAnsi="Times New Roman" w:cs="Times New Roman"/>
          <w:i/>
        </w:rPr>
        <w:t>trace statistic</w:t>
      </w:r>
      <w:r w:rsidRPr="00746435">
        <w:rPr>
          <w:rFonts w:ascii="Times New Roman" w:eastAsia="MS Mincho" w:hAnsi="Times New Roman" w:cs="Times New Roman"/>
        </w:rPr>
        <w:t xml:space="preserve"> atau </w:t>
      </w:r>
      <w:r w:rsidRPr="00746435">
        <w:rPr>
          <w:rFonts w:ascii="Times New Roman" w:eastAsia="MS Mincho" w:hAnsi="Times New Roman" w:cs="Times New Roman"/>
          <w:i/>
        </w:rPr>
        <w:t>maximum eigenvalue</w:t>
      </w:r>
      <w:r w:rsidRPr="00746435">
        <w:rPr>
          <w:rFonts w:ascii="Times New Roman" w:eastAsia="MS Mincho" w:hAnsi="Times New Roman" w:cs="Times New Roman"/>
        </w:rPr>
        <w:t xml:space="preserve"> lebih besar dari </w:t>
      </w:r>
      <w:r w:rsidRPr="00746435">
        <w:rPr>
          <w:rFonts w:ascii="Times New Roman" w:eastAsia="MS Mincho" w:hAnsi="Times New Roman" w:cs="Times New Roman"/>
          <w:i/>
        </w:rPr>
        <w:t>critical value</w:t>
      </w:r>
      <w:r w:rsidRPr="00746435">
        <w:rPr>
          <w:rFonts w:ascii="Times New Roman" w:eastAsia="MS Mincho" w:hAnsi="Times New Roman" w:cs="Times New Roman"/>
        </w:rPr>
        <w:t xml:space="preserve"> maka mengindikasikan bahwa dalam sistem persamaan terdapat hubungan jangka panjang atau kointegrasi. </w:t>
      </w:r>
      <w:proofErr w:type="gramStart"/>
      <w:r w:rsidR="008C2EF4" w:rsidRPr="00746435">
        <w:rPr>
          <w:rFonts w:ascii="Times New Roman" w:hAnsi="Times New Roman" w:cs="Times New Roman"/>
          <w:lang w:val="en-US"/>
        </w:rPr>
        <w:t xml:space="preserve">Berdasarkan </w:t>
      </w:r>
      <w:r w:rsidR="0045268D" w:rsidRPr="00746435">
        <w:rPr>
          <w:rFonts w:ascii="Times New Roman" w:hAnsi="Times New Roman" w:cs="Times New Roman"/>
          <w:lang w:val="en-US"/>
        </w:rPr>
        <w:t xml:space="preserve"> Tabel</w:t>
      </w:r>
      <w:proofErr w:type="gramEnd"/>
      <w:r w:rsidR="0045268D" w:rsidRPr="00746435">
        <w:rPr>
          <w:rFonts w:ascii="Times New Roman" w:hAnsi="Times New Roman" w:cs="Times New Roman"/>
          <w:lang w:val="en-US"/>
        </w:rPr>
        <w:t xml:space="preserve"> </w:t>
      </w:r>
      <w:r w:rsidR="008C2EF4" w:rsidRPr="00746435">
        <w:rPr>
          <w:rFonts w:ascii="Times New Roman" w:hAnsi="Times New Roman" w:cs="Times New Roman"/>
          <w:lang w:val="en-US"/>
        </w:rPr>
        <w:t xml:space="preserve"> 2 </w:t>
      </w:r>
      <w:r w:rsidR="0045268D" w:rsidRPr="00746435">
        <w:rPr>
          <w:rFonts w:ascii="Times New Roman" w:hAnsi="Times New Roman" w:cs="Times New Roman"/>
          <w:lang w:val="en-US"/>
        </w:rPr>
        <w:t xml:space="preserve">semua variabel harga minyak </w:t>
      </w:r>
      <w:r w:rsidR="00B526EF">
        <w:rPr>
          <w:rFonts w:ascii="Times New Roman" w:hAnsi="Times New Roman" w:cs="Times New Roman"/>
          <w:lang w:val="en-US"/>
        </w:rPr>
        <w:t>sawit Indonesia terhadap minyak nabati lainnya</w:t>
      </w:r>
      <w:r w:rsidR="0045268D" w:rsidRPr="00746435">
        <w:rPr>
          <w:rFonts w:ascii="Times New Roman" w:hAnsi="Times New Roman" w:cs="Times New Roman"/>
          <w:lang w:val="en-US"/>
        </w:rPr>
        <w:t xml:space="preserve"> memiliki </w:t>
      </w:r>
      <w:r w:rsidR="008C2EF4" w:rsidRPr="00746435">
        <w:rPr>
          <w:rFonts w:ascii="Times New Roman" w:hAnsi="Times New Roman" w:cs="Times New Roman"/>
          <w:lang w:val="en-US"/>
        </w:rPr>
        <w:t xml:space="preserve"> nilai </w:t>
      </w:r>
      <w:r w:rsidR="008C2EF4" w:rsidRPr="00746435">
        <w:rPr>
          <w:rFonts w:ascii="Times New Roman" w:hAnsi="Times New Roman" w:cs="Times New Roman"/>
          <w:i/>
          <w:lang w:val="en-US"/>
        </w:rPr>
        <w:t xml:space="preserve">trace statistic </w:t>
      </w:r>
      <w:r w:rsidR="008C2EF4" w:rsidRPr="00746435">
        <w:rPr>
          <w:rFonts w:ascii="Times New Roman" w:hAnsi="Times New Roman" w:cs="Times New Roman"/>
          <w:lang w:val="en-US"/>
        </w:rPr>
        <w:t xml:space="preserve">statistic lebih besar dari </w:t>
      </w:r>
      <w:r w:rsidR="008C2EF4" w:rsidRPr="00746435">
        <w:rPr>
          <w:rFonts w:ascii="Times New Roman" w:hAnsi="Times New Roman" w:cs="Times New Roman"/>
          <w:i/>
          <w:lang w:val="en-US"/>
        </w:rPr>
        <w:t>critical value</w:t>
      </w:r>
      <w:r w:rsidR="008C2EF4" w:rsidRPr="00746435">
        <w:rPr>
          <w:rFonts w:ascii="Times New Roman" w:hAnsi="Times New Roman" w:cs="Times New Roman"/>
          <w:lang w:val="en-US"/>
        </w:rPr>
        <w:t xml:space="preserve"> 5% yang berarti terdapat 1 persamaan yang menunjukkan hubungan kointegrasi diantara variabel dalam model. Artinya antara harga minyak nabati terdapat hubun</w:t>
      </w:r>
      <w:r w:rsidR="00BF05D3" w:rsidRPr="00746435">
        <w:rPr>
          <w:rFonts w:ascii="Times New Roman" w:hAnsi="Times New Roman" w:cs="Times New Roman"/>
          <w:lang w:val="en-US"/>
        </w:rPr>
        <w:t>gan keseimbangan jangka panjang.</w:t>
      </w:r>
      <w:r w:rsidR="00825B2F" w:rsidRPr="00746435">
        <w:rPr>
          <w:rFonts w:ascii="Times New Roman" w:hAnsi="Times New Roman" w:cs="Times New Roman"/>
          <w:color w:val="000000"/>
        </w:rPr>
        <w:t xml:space="preserve">Hal ini </w:t>
      </w:r>
      <w:r w:rsidR="00825B2F" w:rsidRPr="00746435">
        <w:rPr>
          <w:rFonts w:ascii="Times New Roman" w:hAnsi="Times New Roman" w:cs="Times New Roman"/>
          <w:color w:val="000000"/>
        </w:rPr>
        <w:lastRenderedPageBreak/>
        <w:t xml:space="preserve">sesuai teori Fackler dan Goodwin dalam Rapsomanikis </w:t>
      </w:r>
      <w:r w:rsidR="00825B2F" w:rsidRPr="00746435">
        <w:rPr>
          <w:rFonts w:ascii="Times New Roman" w:hAnsi="Times New Roman" w:cs="Times New Roman"/>
          <w:i/>
          <w:iCs/>
          <w:color w:val="000000"/>
        </w:rPr>
        <w:t>et al.</w:t>
      </w:r>
      <w:r w:rsidR="00825B2F" w:rsidRPr="00746435">
        <w:rPr>
          <w:rFonts w:ascii="Times New Roman" w:hAnsi="Times New Roman" w:cs="Times New Roman"/>
          <w:color w:val="000000"/>
        </w:rPr>
        <w:t xml:space="preserve"> </w:t>
      </w:r>
      <w:r w:rsidR="00825B2F" w:rsidRPr="00746435">
        <w:rPr>
          <w:rFonts w:ascii="Times New Roman" w:hAnsi="Times New Roman" w:cs="Times New Roman"/>
          <w:lang w:val="en-US"/>
        </w:rPr>
        <w:t xml:space="preserve"> </w:t>
      </w:r>
      <w:r w:rsidR="00825B2F" w:rsidRPr="00746435">
        <w:rPr>
          <w:rFonts w:ascii="Times New Roman" w:hAnsi="Times New Roman" w:cs="Times New Roman"/>
          <w:color w:val="000000"/>
        </w:rPr>
        <w:t>(2004) menyatakan bahwa jika dua pasar yang terpisah secara spasial series</w:t>
      </w:r>
      <w:r w:rsidR="00825B2F" w:rsidRPr="00746435">
        <w:rPr>
          <w:rFonts w:ascii="Times New Roman" w:hAnsi="Times New Roman" w:cs="Times New Roman"/>
          <w:lang w:val="en-US"/>
        </w:rPr>
        <w:t xml:space="preserve"> </w:t>
      </w:r>
      <w:r w:rsidR="00825B2F" w:rsidRPr="00746435">
        <w:rPr>
          <w:rFonts w:ascii="Times New Roman" w:hAnsi="Times New Roman" w:cs="Times New Roman"/>
          <w:color w:val="000000"/>
        </w:rPr>
        <w:t>harganya terkointegrasi, ada kecenderungan terjadi pergerakan yang sama pada</w:t>
      </w:r>
      <w:r w:rsidR="00825B2F" w:rsidRPr="00746435">
        <w:rPr>
          <w:rFonts w:ascii="Times New Roman" w:hAnsi="Times New Roman" w:cs="Times New Roman"/>
          <w:lang w:val="en-US"/>
        </w:rPr>
        <w:t xml:space="preserve"> </w:t>
      </w:r>
      <w:r w:rsidR="00825B2F" w:rsidRPr="00746435">
        <w:rPr>
          <w:rFonts w:ascii="Times New Roman" w:hAnsi="Times New Roman" w:cs="Times New Roman"/>
          <w:color w:val="000000"/>
        </w:rPr>
        <w:t xml:space="preserve">jangka panjang diantara keduanya berdasarkan hubungan linier.  </w:t>
      </w:r>
    </w:p>
    <w:p w:rsidR="00E31F88" w:rsidRPr="00746435" w:rsidRDefault="0000314C" w:rsidP="00746435">
      <w:pPr>
        <w:spacing w:after="0" w:line="240" w:lineRule="auto"/>
        <w:ind w:firstLine="720"/>
        <w:jc w:val="both"/>
        <w:rPr>
          <w:rFonts w:ascii="Times New Roman" w:hAnsi="Times New Roman" w:cs="Times New Roman"/>
        </w:rPr>
      </w:pPr>
      <w:r>
        <w:rPr>
          <w:rFonts w:ascii="Times New Roman" w:hAnsi="Times New Roman" w:cs="Times New Roman"/>
          <w:lang w:val="en-US"/>
        </w:rPr>
        <w:t xml:space="preserve">Selanjutnya, </w:t>
      </w:r>
      <w:r w:rsidR="0019330D">
        <w:rPr>
          <w:rFonts w:ascii="Times New Roman" w:hAnsi="Times New Roman" w:cs="Times New Roman"/>
          <w:lang w:val="en-US"/>
        </w:rPr>
        <w:t>h</w:t>
      </w:r>
      <w:r w:rsidR="009971D5" w:rsidRPr="00746435">
        <w:rPr>
          <w:rFonts w:ascii="Times New Roman" w:hAnsi="Times New Roman" w:cs="Times New Roman"/>
          <w:lang w:val="en-US"/>
        </w:rPr>
        <w:t xml:space="preserve">asil uji </w:t>
      </w:r>
      <w:r w:rsidR="009971D5" w:rsidRPr="00746435">
        <w:rPr>
          <w:rFonts w:ascii="Times New Roman" w:hAnsi="Times New Roman" w:cs="Times New Roman"/>
          <w:i/>
          <w:lang w:val="en-US"/>
        </w:rPr>
        <w:t>threshold</w:t>
      </w:r>
      <w:r w:rsidR="009971D5" w:rsidRPr="00746435">
        <w:rPr>
          <w:rFonts w:ascii="Times New Roman" w:hAnsi="Times New Roman" w:cs="Times New Roman"/>
          <w:lang w:val="en-US"/>
        </w:rPr>
        <w:t xml:space="preserve"> </w:t>
      </w:r>
      <w:proofErr w:type="gramStart"/>
      <w:r w:rsidR="009971D5" w:rsidRPr="00746435">
        <w:rPr>
          <w:rFonts w:ascii="Times New Roman" w:hAnsi="Times New Roman" w:cs="Times New Roman"/>
          <w:lang w:val="en-US"/>
        </w:rPr>
        <w:t>kointegrasi  menggunakan</w:t>
      </w:r>
      <w:proofErr w:type="gramEnd"/>
      <w:r w:rsidR="009971D5" w:rsidRPr="00746435">
        <w:rPr>
          <w:rFonts w:ascii="Times New Roman" w:hAnsi="Times New Roman" w:cs="Times New Roman"/>
          <w:lang w:val="en-US"/>
        </w:rPr>
        <w:t xml:space="preserve"> tes SupLM menolak hipotesis nol untuk model VECM linear y</w:t>
      </w:r>
      <w:r w:rsidR="007F4475" w:rsidRPr="00746435">
        <w:rPr>
          <w:rFonts w:ascii="Times New Roman" w:hAnsi="Times New Roman" w:cs="Times New Roman"/>
          <w:lang w:val="en-US"/>
        </w:rPr>
        <w:t>ang menunjukkan po</w:t>
      </w:r>
      <w:r w:rsidR="009971D5" w:rsidRPr="00746435">
        <w:rPr>
          <w:rFonts w:ascii="Times New Roman" w:hAnsi="Times New Roman" w:cs="Times New Roman"/>
          <w:lang w:val="en-US"/>
        </w:rPr>
        <w:t xml:space="preserve">tesial untuk adanya efek </w:t>
      </w:r>
      <w:r w:rsidR="009971D5" w:rsidRPr="00746435">
        <w:rPr>
          <w:rFonts w:ascii="Times New Roman" w:hAnsi="Times New Roman" w:cs="Times New Roman"/>
          <w:i/>
          <w:lang w:val="en-US"/>
        </w:rPr>
        <w:t xml:space="preserve">threshold </w:t>
      </w:r>
      <w:r w:rsidR="007F4475" w:rsidRPr="00746435">
        <w:rPr>
          <w:rFonts w:ascii="Times New Roman" w:hAnsi="Times New Roman" w:cs="Times New Roman"/>
          <w:lang w:val="en-US"/>
        </w:rPr>
        <w:t>sehingga</w:t>
      </w:r>
      <w:r w:rsidR="009971D5" w:rsidRPr="00746435">
        <w:rPr>
          <w:rFonts w:ascii="Times New Roman" w:hAnsi="Times New Roman" w:cs="Times New Roman"/>
          <w:lang w:val="en-US"/>
        </w:rPr>
        <w:t xml:space="preserve"> model TVEC</w:t>
      </w:r>
      <w:r w:rsidR="009971D5" w:rsidRPr="00746435">
        <w:rPr>
          <w:rFonts w:ascii="Times New Roman" w:hAnsi="Times New Roman" w:cs="Times New Roman"/>
          <w:i/>
          <w:lang w:val="en-US"/>
        </w:rPr>
        <w:t xml:space="preserve"> s</w:t>
      </w:r>
      <w:r w:rsidR="009971D5" w:rsidRPr="00746435">
        <w:rPr>
          <w:rFonts w:ascii="Times New Roman" w:hAnsi="Times New Roman" w:cs="Times New Roman"/>
          <w:lang w:val="en-US"/>
        </w:rPr>
        <w:t>udah tepat digunakan dalam mengestimasi model harga m</w:t>
      </w:r>
      <w:r w:rsidR="0019330D">
        <w:rPr>
          <w:rFonts w:ascii="Times New Roman" w:hAnsi="Times New Roman" w:cs="Times New Roman"/>
          <w:lang w:val="en-US"/>
        </w:rPr>
        <w:t>inyak nabati</w:t>
      </w:r>
      <w:r w:rsidR="00850E77" w:rsidRPr="00746435">
        <w:rPr>
          <w:rFonts w:ascii="Times New Roman" w:hAnsi="Times New Roman" w:cs="Times New Roman"/>
          <w:lang w:val="en-US"/>
        </w:rPr>
        <w:t xml:space="preserve">. </w:t>
      </w:r>
      <w:r w:rsidR="005820FC" w:rsidRPr="00746435">
        <w:rPr>
          <w:rFonts w:ascii="Times New Roman" w:hAnsi="Times New Roman" w:cs="Times New Roman"/>
          <w:lang w:val="en-US"/>
        </w:rPr>
        <w:t>Secara keseluruhan</w:t>
      </w:r>
      <w:r w:rsidR="00B36E05" w:rsidRPr="00746435">
        <w:rPr>
          <w:rFonts w:ascii="Times New Roman" w:hAnsi="Times New Roman" w:cs="Times New Roman"/>
          <w:lang w:val="en-US"/>
        </w:rPr>
        <w:t xml:space="preserve"> model integrasi harga minyak nabati </w:t>
      </w:r>
      <w:r w:rsidR="005820FC" w:rsidRPr="00746435">
        <w:rPr>
          <w:rFonts w:ascii="Times New Roman" w:hAnsi="Times New Roman" w:cs="Times New Roman"/>
          <w:lang w:val="en-US"/>
        </w:rPr>
        <w:t xml:space="preserve"> </w:t>
      </w:r>
      <w:r w:rsidR="00B36E05" w:rsidRPr="00746435">
        <w:rPr>
          <w:rFonts w:ascii="Times New Roman" w:hAnsi="Times New Roman" w:cs="Times New Roman"/>
          <w:lang w:val="en-US"/>
        </w:rPr>
        <w:t xml:space="preserve">menggunakan TVEC  </w:t>
      </w:r>
      <w:r w:rsidR="00F31678" w:rsidRPr="00746435">
        <w:rPr>
          <w:rFonts w:ascii="Times New Roman" w:hAnsi="Times New Roman" w:cs="Times New Roman"/>
          <w:lang w:val="en-US"/>
        </w:rPr>
        <w:t xml:space="preserve">memiliki nilai AIC dan SSR yang lebih kecil dari model VECM </w:t>
      </w:r>
      <w:r w:rsidR="004B71B2" w:rsidRPr="00746435">
        <w:rPr>
          <w:rFonts w:ascii="Times New Roman" w:hAnsi="Times New Roman" w:cs="Times New Roman"/>
          <w:lang w:val="en-US"/>
        </w:rPr>
        <w:t>maka dapat dikatakan model TVECM</w:t>
      </w:r>
      <w:r w:rsidR="00F31678" w:rsidRPr="00746435">
        <w:rPr>
          <w:rFonts w:ascii="Times New Roman" w:hAnsi="Times New Roman" w:cs="Times New Roman"/>
          <w:lang w:val="en-US"/>
        </w:rPr>
        <w:t xml:space="preserve"> lebi</w:t>
      </w:r>
      <w:r w:rsidR="009971D5" w:rsidRPr="00746435">
        <w:rPr>
          <w:rFonts w:ascii="Times New Roman" w:hAnsi="Times New Roman" w:cs="Times New Roman"/>
          <w:lang w:val="en-US"/>
        </w:rPr>
        <w:t xml:space="preserve">h baik dibandingakn model VECM serta </w:t>
      </w:r>
      <w:r w:rsidR="00BB0EE9" w:rsidRPr="00746435">
        <w:rPr>
          <w:rFonts w:ascii="Times New Roman" w:hAnsi="Times New Roman" w:cs="Times New Roman"/>
          <w:lang w:val="en-US"/>
        </w:rPr>
        <w:t xml:space="preserve">ditemukan </w:t>
      </w:r>
      <w:r w:rsidR="004A160D" w:rsidRPr="00746435">
        <w:rPr>
          <w:rFonts w:ascii="Times New Roman" w:hAnsi="Times New Roman" w:cs="Times New Roman"/>
        </w:rPr>
        <w:t xml:space="preserve"> </w:t>
      </w:r>
      <w:r w:rsidR="009971D5" w:rsidRPr="00746435">
        <w:rPr>
          <w:rFonts w:ascii="Times New Roman" w:hAnsi="Times New Roman" w:cs="Times New Roman"/>
          <w:lang w:val="en-US"/>
        </w:rPr>
        <w:t xml:space="preserve">menggunakan </w:t>
      </w:r>
      <w:r w:rsidR="004A160D" w:rsidRPr="00746435">
        <w:rPr>
          <w:rFonts w:ascii="Times New Roman" w:hAnsi="Times New Roman" w:cs="Times New Roman"/>
        </w:rPr>
        <w:t xml:space="preserve">model </w:t>
      </w:r>
      <w:r w:rsidR="004A160D" w:rsidRPr="00746435">
        <w:rPr>
          <w:rFonts w:ascii="Times New Roman" w:hAnsi="Times New Roman" w:cs="Times New Roman"/>
          <w:i/>
        </w:rPr>
        <w:t>threshold</w:t>
      </w:r>
      <w:r w:rsidR="004A160D" w:rsidRPr="00746435">
        <w:rPr>
          <w:rFonts w:ascii="Times New Roman" w:hAnsi="Times New Roman" w:cs="Times New Roman"/>
        </w:rPr>
        <w:t xml:space="preserve"> </w:t>
      </w:r>
      <w:r w:rsidR="00BB0EE9" w:rsidRPr="00746435">
        <w:rPr>
          <w:rFonts w:ascii="Times New Roman" w:hAnsi="Times New Roman" w:cs="Times New Roman"/>
          <w:lang w:val="en-US"/>
        </w:rPr>
        <w:t xml:space="preserve">melakukan </w:t>
      </w:r>
      <w:r w:rsidR="004A160D" w:rsidRPr="00746435">
        <w:rPr>
          <w:rFonts w:ascii="Times New Roman" w:hAnsi="Times New Roman" w:cs="Times New Roman"/>
        </w:rPr>
        <w:t xml:space="preserve">penyesuaian lebih cepat dalam merespon penyimpangan </w:t>
      </w:r>
      <w:r w:rsidR="004A160D" w:rsidRPr="00746435">
        <w:rPr>
          <w:rFonts w:ascii="Times New Roman" w:hAnsi="Times New Roman" w:cs="Times New Roman"/>
          <w:lang w:val="en-US"/>
        </w:rPr>
        <w:t xml:space="preserve">menuju </w:t>
      </w:r>
      <w:r w:rsidR="004A160D" w:rsidRPr="00746435">
        <w:rPr>
          <w:rFonts w:ascii="Times New Roman" w:hAnsi="Times New Roman" w:cs="Times New Roman"/>
        </w:rPr>
        <w:t xml:space="preserve">keseimbangan daripada terjadi ketika perilaku </w:t>
      </w:r>
      <w:r w:rsidR="004A160D" w:rsidRPr="00746435">
        <w:rPr>
          <w:rFonts w:ascii="Times New Roman" w:hAnsi="Times New Roman" w:cs="Times New Roman"/>
          <w:i/>
        </w:rPr>
        <w:t>threshold</w:t>
      </w:r>
      <w:r w:rsidR="004A160D" w:rsidRPr="00746435">
        <w:rPr>
          <w:rFonts w:ascii="Times New Roman" w:hAnsi="Times New Roman" w:cs="Times New Roman"/>
        </w:rPr>
        <w:t xml:space="preserve"> diabaikan.</w:t>
      </w:r>
    </w:p>
    <w:p w:rsidR="001C2926" w:rsidRDefault="003B22B3" w:rsidP="0015750D">
      <w:pPr>
        <w:spacing w:after="0" w:line="240" w:lineRule="auto"/>
        <w:ind w:firstLine="562"/>
        <w:jc w:val="both"/>
        <w:rPr>
          <w:rFonts w:ascii="Times New Roman" w:eastAsia="Times New Roman" w:hAnsi="Times New Roman" w:cs="Times New Roman"/>
          <w:color w:val="000000"/>
          <w:lang w:val="en-US" w:eastAsia="id-ID"/>
        </w:rPr>
      </w:pPr>
      <w:r w:rsidRPr="00746435">
        <w:rPr>
          <w:rFonts w:ascii="Times New Roman" w:eastAsia="Times New Roman" w:hAnsi="Times New Roman" w:cs="Times New Roman"/>
          <w:color w:val="000000"/>
          <w:lang w:val="en-US" w:eastAsia="id-ID"/>
        </w:rPr>
        <w:t xml:space="preserve">Berdasarkan hasil estimasi TVECM </w:t>
      </w:r>
      <w:proofErr w:type="gramStart"/>
      <w:r w:rsidRPr="00746435">
        <w:rPr>
          <w:rFonts w:ascii="Times New Roman" w:eastAsia="Times New Roman" w:hAnsi="Times New Roman" w:cs="Times New Roman"/>
          <w:color w:val="000000"/>
          <w:lang w:val="en-US" w:eastAsia="id-ID"/>
        </w:rPr>
        <w:t xml:space="preserve">yang </w:t>
      </w:r>
      <w:r w:rsidR="00AF77F4" w:rsidRPr="00746435">
        <w:rPr>
          <w:rFonts w:ascii="Times New Roman" w:eastAsia="Times New Roman" w:hAnsi="Times New Roman" w:cs="Times New Roman"/>
          <w:color w:val="000000"/>
          <w:lang w:val="en-US" w:eastAsia="id-ID"/>
        </w:rPr>
        <w:t xml:space="preserve"> ditunjukkan</w:t>
      </w:r>
      <w:proofErr w:type="gramEnd"/>
      <w:r w:rsidRPr="00746435">
        <w:rPr>
          <w:rFonts w:ascii="Times New Roman" w:eastAsia="Times New Roman" w:hAnsi="Times New Roman" w:cs="Times New Roman"/>
          <w:color w:val="000000"/>
          <w:lang w:val="en-US" w:eastAsia="id-ID"/>
        </w:rPr>
        <w:t xml:space="preserve"> pada Tabel </w:t>
      </w:r>
      <w:r w:rsidR="00D61F74">
        <w:rPr>
          <w:rFonts w:ascii="Times New Roman" w:eastAsia="Times New Roman" w:hAnsi="Times New Roman" w:cs="Times New Roman"/>
          <w:color w:val="000000"/>
          <w:lang w:val="en-US" w:eastAsia="id-ID"/>
        </w:rPr>
        <w:t>3</w:t>
      </w:r>
      <w:r w:rsidRPr="00746435">
        <w:rPr>
          <w:rFonts w:ascii="Times New Roman" w:eastAsia="Times New Roman" w:hAnsi="Times New Roman" w:cs="Times New Roman"/>
          <w:color w:val="000000"/>
          <w:lang w:val="en-US" w:eastAsia="id-ID"/>
        </w:rPr>
        <w:t xml:space="preserve"> </w:t>
      </w:r>
      <w:r w:rsidR="00AF77F4" w:rsidRPr="00746435">
        <w:rPr>
          <w:rFonts w:ascii="Times New Roman" w:eastAsia="Times New Roman" w:hAnsi="Times New Roman" w:cs="Times New Roman"/>
          <w:color w:val="000000"/>
          <w:lang w:val="en-US" w:eastAsia="id-ID"/>
        </w:rPr>
        <w:t xml:space="preserve"> bahwa nilai koefisien ECT signifikan h</w:t>
      </w:r>
      <w:r w:rsidRPr="00746435">
        <w:rPr>
          <w:rFonts w:ascii="Times New Roman" w:eastAsia="Times New Roman" w:hAnsi="Times New Roman" w:cs="Times New Roman"/>
          <w:color w:val="000000"/>
          <w:lang w:val="en-US" w:eastAsia="id-ID"/>
        </w:rPr>
        <w:t>anya</w:t>
      </w:r>
      <w:r w:rsidR="00AF77F4" w:rsidRPr="00746435">
        <w:rPr>
          <w:rFonts w:ascii="Times New Roman" w:eastAsia="Times New Roman" w:hAnsi="Times New Roman" w:cs="Times New Roman"/>
          <w:color w:val="000000"/>
          <w:lang w:val="en-US" w:eastAsia="id-ID"/>
        </w:rPr>
        <w:t xml:space="preserve"> pada model harga minyak sawit Indonesia pada rezim 1 dan rezim 2. Hal </w:t>
      </w:r>
    </w:p>
    <w:p w:rsidR="005919C2" w:rsidRPr="00746435" w:rsidRDefault="005919C2" w:rsidP="005919C2">
      <w:pPr>
        <w:spacing w:after="0" w:line="240" w:lineRule="auto"/>
        <w:jc w:val="both"/>
        <w:rPr>
          <w:rFonts w:ascii="Times New Roman" w:eastAsia="Times New Roman" w:hAnsi="Times New Roman" w:cs="Times New Roman"/>
          <w:color w:val="000000"/>
          <w:lang w:val="en-US" w:eastAsia="id-ID"/>
        </w:rPr>
      </w:pPr>
      <w:proofErr w:type="gramStart"/>
      <w:r w:rsidRPr="00746435">
        <w:rPr>
          <w:rFonts w:ascii="Times New Roman" w:eastAsia="Times New Roman" w:hAnsi="Times New Roman" w:cs="Times New Roman"/>
          <w:color w:val="000000"/>
          <w:lang w:val="en-US" w:eastAsia="id-ID"/>
        </w:rPr>
        <w:t>ini</w:t>
      </w:r>
      <w:proofErr w:type="gramEnd"/>
      <w:r w:rsidRPr="00746435">
        <w:rPr>
          <w:rFonts w:ascii="Times New Roman" w:eastAsia="Times New Roman" w:hAnsi="Times New Roman" w:cs="Times New Roman"/>
          <w:color w:val="000000"/>
          <w:lang w:val="en-US" w:eastAsia="id-ID"/>
        </w:rPr>
        <w:t xml:space="preserve"> mengindikasikan perilaku harga minyak sawit Indonesia  akan merespon ketidakseimbangan secara signifikan ketika besarnya penyimpangan (ECT) dibawah dan diatas melewati nilai ambang batas </w:t>
      </w:r>
      <w:r w:rsidRPr="00D61F74">
        <w:rPr>
          <w:rFonts w:ascii="Times New Roman" w:eastAsia="Times New Roman" w:hAnsi="Times New Roman" w:cs="Times New Roman"/>
          <w:i/>
          <w:color w:val="000000"/>
          <w:lang w:val="en-US" w:eastAsia="id-ID"/>
        </w:rPr>
        <w:t>(threshold</w:t>
      </w:r>
      <w:r w:rsidRPr="00746435">
        <w:rPr>
          <w:rFonts w:ascii="Times New Roman" w:eastAsia="Times New Roman" w:hAnsi="Times New Roman" w:cs="Times New Roman"/>
          <w:color w:val="000000"/>
          <w:lang w:val="en-US" w:eastAsia="id-ID"/>
        </w:rPr>
        <w:t>) tertentu. Nilai ambang batas ditunjukkan oleh nilai threshold sebesar 0.004. Besarnya koefisien ECT pada rezim 1 adalah -0.41. Hal ini memiliki arti bahwa ketika terjadi ketidakseimbangan (penyimpangan) kurang dari 0.4% maka untuk kembali ke keseimbangan jangka panjang harga minyak sawit Indonesia akan dikoreksi sebesar  41% dari besarnya ketidakseimbangan satu periode sebelumnya dengan lama penyesuaian 1.3 bulan.</w:t>
      </w:r>
    </w:p>
    <w:p w:rsidR="00EC0588" w:rsidRPr="0096531F" w:rsidRDefault="005919C2" w:rsidP="0096531F">
      <w:pPr>
        <w:spacing w:after="0" w:line="240" w:lineRule="auto"/>
        <w:ind w:firstLine="562"/>
        <w:jc w:val="both"/>
        <w:rPr>
          <w:rFonts w:ascii="Times New Roman" w:eastAsia="Times New Roman" w:hAnsi="Times New Roman" w:cs="Times New Roman"/>
          <w:color w:val="000000"/>
          <w:lang w:val="en-US" w:eastAsia="id-ID"/>
        </w:rPr>
      </w:pPr>
      <w:r w:rsidRPr="00746435">
        <w:rPr>
          <w:rFonts w:ascii="Times New Roman" w:eastAsia="Times New Roman" w:hAnsi="Times New Roman" w:cs="Times New Roman"/>
          <w:color w:val="000000"/>
          <w:lang w:val="en-US" w:eastAsia="id-ID"/>
        </w:rPr>
        <w:t xml:space="preserve"> Selanjutnya besarnya koefisien ECT pada rezim 2 </w:t>
      </w:r>
      <w:proofErr w:type="gramStart"/>
      <w:r w:rsidRPr="00746435">
        <w:rPr>
          <w:rFonts w:ascii="Times New Roman" w:eastAsia="Times New Roman" w:hAnsi="Times New Roman" w:cs="Times New Roman"/>
          <w:color w:val="000000"/>
          <w:lang w:val="en-US" w:eastAsia="id-ID"/>
        </w:rPr>
        <w:t>yakni  -</w:t>
      </w:r>
      <w:proofErr w:type="gramEnd"/>
      <w:r w:rsidRPr="00746435">
        <w:rPr>
          <w:rFonts w:ascii="Times New Roman" w:eastAsia="Times New Roman" w:hAnsi="Times New Roman" w:cs="Times New Roman"/>
          <w:color w:val="000000"/>
          <w:lang w:val="en-US" w:eastAsia="id-ID"/>
        </w:rPr>
        <w:t xml:space="preserve">0.63. Hal ini berarti bahwa ketika terjadi ketidakseimbangan (penyimpangan) lebih dari 0.4%  maka untuk kembali ke kesimbangan jangka panjang harga minyak sawit Indonesia  akan dikoreksi sebesar 63% dari ketidakseimbangan periode sebelumnya dengan lama penyesuaian 0.6 bulan.  Nilai koefisien ECT harga minyak sawit Indonesia lebih </w:t>
      </w:r>
      <w:proofErr w:type="gramStart"/>
      <w:r w:rsidRPr="00746435">
        <w:rPr>
          <w:rFonts w:ascii="Times New Roman" w:eastAsia="Times New Roman" w:hAnsi="Times New Roman" w:cs="Times New Roman"/>
          <w:color w:val="000000"/>
          <w:lang w:val="en-US" w:eastAsia="id-ID"/>
        </w:rPr>
        <w:t>besar  dari</w:t>
      </w:r>
      <w:proofErr w:type="gramEnd"/>
      <w:r w:rsidRPr="00746435">
        <w:rPr>
          <w:rFonts w:ascii="Times New Roman" w:eastAsia="Times New Roman" w:hAnsi="Times New Roman" w:cs="Times New Roman"/>
          <w:color w:val="000000"/>
          <w:lang w:val="en-US" w:eastAsia="id-ID"/>
        </w:rPr>
        <w:t xml:space="preserve"> nilai ECT harga minyak sawit Malaysia memiliki arti bahwa respon dari harga minyak sawit Indonesia  lebih besar dari harga minyak sawit Malaysia jika terjadi  ketidakseimbangan. </w:t>
      </w:r>
      <w:r w:rsidRPr="00746435">
        <w:rPr>
          <w:rFonts w:ascii="Times New Roman" w:hAnsi="Times New Roman" w:cs="Times New Roman"/>
          <w:color w:val="000000"/>
          <w:lang w:val="en-US"/>
        </w:rPr>
        <w:t xml:space="preserve">Koefisien </w:t>
      </w:r>
      <w:proofErr w:type="gramStart"/>
      <w:r w:rsidRPr="00746435">
        <w:rPr>
          <w:rFonts w:ascii="Times New Roman" w:hAnsi="Times New Roman" w:cs="Times New Roman"/>
          <w:color w:val="000000"/>
          <w:lang w:val="en-US"/>
        </w:rPr>
        <w:t>ECT  lebih</w:t>
      </w:r>
      <w:proofErr w:type="gramEnd"/>
      <w:r w:rsidRPr="00746435">
        <w:rPr>
          <w:rFonts w:ascii="Times New Roman" w:hAnsi="Times New Roman" w:cs="Times New Roman"/>
          <w:color w:val="000000"/>
          <w:lang w:val="en-US"/>
        </w:rPr>
        <w:t xml:space="preserve"> besar pada persamaaan harga minyak sawit dibandingkan pada persamaan harga minyak sawit Malaysia artinya bahwa respon harga minyak sawit Indonesia  lebih besar dibandingkan harga minyak sawit Indonesia  menuju keseimbangan jangka panjang ketika terjadi ketidakseimbangan  dalam jangka pendek. </w:t>
      </w:r>
      <w:r w:rsidRPr="00746435">
        <w:rPr>
          <w:rFonts w:ascii="Times New Roman" w:eastAsia="Times New Roman" w:hAnsi="Times New Roman" w:cs="Times New Roman"/>
          <w:color w:val="000000"/>
          <w:lang w:val="en-US" w:eastAsia="id-ID"/>
        </w:rPr>
        <w:t xml:space="preserve">Selain itu juga karena nilai ECT yang signifikan hanya pada harga minyak sawit Indonesia  maka kausalitas jangka panjang  hanya terjadi  dari harga minyak sawit Malaysia ke harga minyak sawit Indonesia  atau dengan kata lain pada jangka panjang  harga minyak sawit Malaysia mempengaruhi harga  minyak sawit Indonesia. </w:t>
      </w:r>
      <w:r w:rsidRPr="00746435">
        <w:rPr>
          <w:rFonts w:ascii="Times New Roman" w:hAnsi="Times New Roman" w:cs="Times New Roman"/>
          <w:lang w:val="en-US"/>
        </w:rPr>
        <w:t>Hasil estimasi TVECM menunjukkan harga minyak sawit Malaysia pemimpin</w:t>
      </w:r>
      <w:r w:rsidR="00EF5E15">
        <w:rPr>
          <w:rFonts w:ascii="Times New Roman" w:hAnsi="Times New Roman" w:cs="Times New Roman"/>
          <w:lang w:val="en-US"/>
        </w:rPr>
        <w:t xml:space="preserve"> (l</w:t>
      </w:r>
      <w:r w:rsidR="00EF5E15" w:rsidRPr="00EF5E15">
        <w:rPr>
          <w:rFonts w:ascii="Times New Roman" w:hAnsi="Times New Roman" w:cs="Times New Roman"/>
          <w:i/>
          <w:lang w:val="en-US"/>
        </w:rPr>
        <w:t>eader</w:t>
      </w:r>
      <w:r w:rsidR="00EF5E15">
        <w:rPr>
          <w:rFonts w:ascii="Times New Roman" w:hAnsi="Times New Roman" w:cs="Times New Roman"/>
          <w:lang w:val="en-US"/>
        </w:rPr>
        <w:t>)</w:t>
      </w:r>
      <w:r w:rsidRPr="00746435">
        <w:rPr>
          <w:rFonts w:ascii="Times New Roman" w:hAnsi="Times New Roman" w:cs="Times New Roman"/>
          <w:lang w:val="en-US"/>
        </w:rPr>
        <w:t xml:space="preserve"> dan harga minyak sawit Indonesia menjadi </w:t>
      </w:r>
      <w:r w:rsidRPr="00746435">
        <w:rPr>
          <w:rFonts w:ascii="Times New Roman" w:hAnsi="Times New Roman" w:cs="Times New Roman"/>
          <w:i/>
          <w:lang w:val="en-US"/>
        </w:rPr>
        <w:t>follower</w:t>
      </w:r>
      <w:r w:rsidRPr="00746435">
        <w:rPr>
          <w:rFonts w:ascii="Times New Roman" w:hAnsi="Times New Roman" w:cs="Times New Roman"/>
          <w:lang w:val="en-US"/>
        </w:rPr>
        <w:t xml:space="preserve"> </w:t>
      </w:r>
      <w:r w:rsidR="0096531F">
        <w:rPr>
          <w:rFonts w:ascii="Times New Roman" w:hAnsi="Times New Roman" w:cs="Times New Roman"/>
          <w:lang w:val="en-US"/>
        </w:rPr>
        <w:t xml:space="preserve">sehingga berpengaruh </w:t>
      </w:r>
      <w:proofErr w:type="gramStart"/>
      <w:r w:rsidR="0096531F">
        <w:rPr>
          <w:rFonts w:ascii="Times New Roman" w:hAnsi="Times New Roman" w:cs="Times New Roman"/>
          <w:lang w:val="en-US"/>
        </w:rPr>
        <w:t xml:space="preserve">dalam </w:t>
      </w:r>
      <w:r w:rsidR="0096531F" w:rsidRPr="00746435">
        <w:rPr>
          <w:rFonts w:ascii="Times New Roman" w:hAnsi="Times New Roman" w:cs="Times New Roman"/>
          <w:lang w:val="en-US"/>
        </w:rPr>
        <w:t xml:space="preserve"> dalam</w:t>
      </w:r>
      <w:proofErr w:type="gramEnd"/>
      <w:r w:rsidR="0096531F" w:rsidRPr="00746435">
        <w:rPr>
          <w:rFonts w:ascii="Times New Roman" w:hAnsi="Times New Roman" w:cs="Times New Roman"/>
          <w:lang w:val="en-US"/>
        </w:rPr>
        <w:t xml:space="preserve"> pembentukan harga minyak sawit. </w:t>
      </w:r>
      <w:r w:rsidRPr="00746435">
        <w:rPr>
          <w:rFonts w:ascii="Times New Roman" w:hAnsi="Times New Roman" w:cs="Times New Roman"/>
          <w:lang w:val="en-US"/>
        </w:rPr>
        <w:t xml:space="preserve">Dalam jangka panjang, kenaikan  1% harga minyak sawit Malaysia akan menyebabkan kenaikan  harga 1.03 % harga minyak sawit Indonesia. Persaingan ekspor kedua Negara juga dapat berkontribusi untuk </w:t>
      </w:r>
      <w:proofErr w:type="gramStart"/>
      <w:r w:rsidRPr="00746435">
        <w:rPr>
          <w:rFonts w:ascii="Times New Roman" w:hAnsi="Times New Roman" w:cs="Times New Roman"/>
          <w:lang w:val="en-US"/>
        </w:rPr>
        <w:t>terjadinya  integrasi</w:t>
      </w:r>
      <w:proofErr w:type="gramEnd"/>
      <w:r w:rsidRPr="00746435">
        <w:rPr>
          <w:rFonts w:ascii="Times New Roman" w:hAnsi="Times New Roman" w:cs="Times New Roman"/>
          <w:lang w:val="en-US"/>
        </w:rPr>
        <w:t xml:space="preserve"> pasar. Hal ini membuktikan bahwa pasar minyak sawit tidak terfragmentasi meskipun dipisahkan secara geografis</w:t>
      </w:r>
      <w:r w:rsidRPr="00746435">
        <w:rPr>
          <w:rFonts w:ascii="Times New Roman" w:eastAsia="MS Mincho" w:hAnsi="Times New Roman" w:cs="Times New Roman"/>
          <w:lang w:val="en-US"/>
        </w:rPr>
        <w:t>.</w:t>
      </w:r>
      <w:r w:rsidRPr="00746435">
        <w:rPr>
          <w:rFonts w:ascii="Times New Roman" w:hAnsi="Times New Roman" w:cs="Times New Roman"/>
          <w:lang w:val="en-US"/>
        </w:rPr>
        <w:t xml:space="preserve"> Hasil penting lainnya dalam hasil </w:t>
      </w:r>
      <w:proofErr w:type="gramStart"/>
      <w:r w:rsidRPr="00746435">
        <w:rPr>
          <w:rFonts w:ascii="Times New Roman" w:hAnsi="Times New Roman" w:cs="Times New Roman"/>
          <w:lang w:val="en-US"/>
        </w:rPr>
        <w:t>estimasi  menunjukkan</w:t>
      </w:r>
      <w:proofErr w:type="gramEnd"/>
      <w:r w:rsidRPr="00746435">
        <w:rPr>
          <w:rFonts w:ascii="Times New Roman" w:hAnsi="Times New Roman" w:cs="Times New Roman"/>
          <w:lang w:val="en-US"/>
        </w:rPr>
        <w:t xml:space="preserve"> harga minyak sawit Indonesia akan  </w:t>
      </w:r>
      <w:r w:rsidR="00D61F74">
        <w:rPr>
          <w:rFonts w:ascii="Times New Roman" w:hAnsi="Times New Roman" w:cs="Times New Roman"/>
          <w:lang w:val="en-US"/>
        </w:rPr>
        <w:t xml:space="preserve">merespon </w:t>
      </w:r>
      <w:r w:rsidRPr="00746435">
        <w:rPr>
          <w:rFonts w:ascii="Times New Roman" w:hAnsi="Times New Roman" w:cs="Times New Roman"/>
          <w:lang w:val="en-US"/>
        </w:rPr>
        <w:t xml:space="preserve"> cepat </w:t>
      </w:r>
      <w:r w:rsidR="00AD65D7">
        <w:rPr>
          <w:rFonts w:ascii="Times New Roman" w:hAnsi="Times New Roman" w:cs="Times New Roman"/>
          <w:lang w:val="en-US"/>
        </w:rPr>
        <w:t xml:space="preserve">kenaikan yang terjadi pada harga minyak sawit Malaysia </w:t>
      </w:r>
      <w:r w:rsidR="00D61F74">
        <w:rPr>
          <w:rFonts w:ascii="Times New Roman" w:hAnsi="Times New Roman" w:cs="Times New Roman"/>
          <w:lang w:val="en-US"/>
        </w:rPr>
        <w:t>untuk mencapai keseimbangannya</w:t>
      </w:r>
      <w:r w:rsidRPr="00746435">
        <w:rPr>
          <w:rFonts w:ascii="Times New Roman" w:hAnsi="Times New Roman" w:cs="Times New Roman"/>
          <w:lang w:val="en-US"/>
        </w:rPr>
        <w:t xml:space="preserve">. Hasil ini </w:t>
      </w:r>
      <w:proofErr w:type="gramStart"/>
      <w:r w:rsidRPr="00746435">
        <w:rPr>
          <w:rFonts w:ascii="Times New Roman" w:hAnsi="Times New Roman" w:cs="Times New Roman"/>
          <w:lang w:val="en-US"/>
        </w:rPr>
        <w:t xml:space="preserve">mengindikasikan </w:t>
      </w:r>
      <w:r w:rsidR="00D61F74">
        <w:rPr>
          <w:rFonts w:ascii="Times New Roman" w:hAnsi="Times New Roman" w:cs="Times New Roman"/>
          <w:lang w:val="en-US"/>
        </w:rPr>
        <w:t xml:space="preserve"> harga</w:t>
      </w:r>
      <w:proofErr w:type="gramEnd"/>
      <w:r w:rsidR="00D61F74">
        <w:rPr>
          <w:rFonts w:ascii="Times New Roman" w:hAnsi="Times New Roman" w:cs="Times New Roman"/>
          <w:lang w:val="en-US"/>
        </w:rPr>
        <w:t xml:space="preserve"> minyak sawit Malaysia akan  menerima margin posi</w:t>
      </w:r>
      <w:r w:rsidR="00AD65D7">
        <w:rPr>
          <w:rFonts w:ascii="Times New Roman" w:hAnsi="Times New Roman" w:cs="Times New Roman"/>
          <w:lang w:val="en-US"/>
        </w:rPr>
        <w:t xml:space="preserve">tif lebih dulu </w:t>
      </w:r>
      <w:r w:rsidR="00D61F74">
        <w:rPr>
          <w:rFonts w:ascii="Times New Roman" w:hAnsi="Times New Roman" w:cs="Times New Roman"/>
          <w:lang w:val="en-US"/>
        </w:rPr>
        <w:t>dibandingkan</w:t>
      </w:r>
      <w:r w:rsidR="00AD65D7">
        <w:rPr>
          <w:rFonts w:ascii="Times New Roman" w:hAnsi="Times New Roman" w:cs="Times New Roman"/>
          <w:lang w:val="en-US"/>
        </w:rPr>
        <w:t xml:space="preserve"> harga minyak sawit Indonesia. </w:t>
      </w:r>
    </w:p>
    <w:p w:rsidR="00EF5E15" w:rsidRDefault="00EF5E15" w:rsidP="0015750D">
      <w:pPr>
        <w:spacing w:after="0" w:line="240" w:lineRule="auto"/>
        <w:ind w:firstLine="562"/>
        <w:jc w:val="both"/>
        <w:rPr>
          <w:rFonts w:ascii="Times New Roman" w:hAnsi="Times New Roman" w:cs="Times New Roman"/>
          <w:lang w:val="en-US"/>
        </w:rPr>
      </w:pPr>
    </w:p>
    <w:p w:rsidR="00EF5E15" w:rsidRDefault="00EF5E15" w:rsidP="0015750D">
      <w:pPr>
        <w:spacing w:after="0" w:line="240" w:lineRule="auto"/>
        <w:ind w:firstLine="562"/>
        <w:jc w:val="both"/>
        <w:rPr>
          <w:rFonts w:ascii="Times New Roman" w:eastAsia="Times New Roman" w:hAnsi="Times New Roman" w:cs="Times New Roman"/>
          <w:color w:val="000000"/>
          <w:lang w:val="en-US" w:eastAsia="id-ID"/>
        </w:rPr>
      </w:pPr>
    </w:p>
    <w:p w:rsidR="00EF5E15" w:rsidRDefault="00EF5E15" w:rsidP="0015750D">
      <w:pPr>
        <w:spacing w:after="0" w:line="240" w:lineRule="auto"/>
        <w:ind w:firstLine="562"/>
        <w:jc w:val="both"/>
        <w:rPr>
          <w:rFonts w:ascii="Times New Roman" w:eastAsia="Times New Roman" w:hAnsi="Times New Roman" w:cs="Times New Roman"/>
          <w:color w:val="000000"/>
          <w:lang w:val="en-US" w:eastAsia="id-ID"/>
        </w:rPr>
      </w:pPr>
    </w:p>
    <w:p w:rsidR="00EF5E15" w:rsidRDefault="00EF5E15" w:rsidP="0015750D">
      <w:pPr>
        <w:spacing w:after="0" w:line="240" w:lineRule="auto"/>
        <w:ind w:firstLine="562"/>
        <w:jc w:val="both"/>
        <w:rPr>
          <w:rFonts w:ascii="Times New Roman" w:eastAsia="Times New Roman" w:hAnsi="Times New Roman" w:cs="Times New Roman"/>
          <w:color w:val="000000"/>
          <w:lang w:val="en-US" w:eastAsia="id-ID"/>
        </w:rPr>
      </w:pPr>
    </w:p>
    <w:p w:rsidR="00EF5E15" w:rsidRDefault="00EF5E15" w:rsidP="0015750D">
      <w:pPr>
        <w:spacing w:after="0" w:line="240" w:lineRule="auto"/>
        <w:ind w:firstLine="562"/>
        <w:jc w:val="both"/>
        <w:rPr>
          <w:rFonts w:ascii="Times New Roman" w:eastAsia="Times New Roman" w:hAnsi="Times New Roman" w:cs="Times New Roman"/>
          <w:color w:val="000000"/>
          <w:lang w:val="en-US" w:eastAsia="id-ID"/>
        </w:rPr>
      </w:pPr>
    </w:p>
    <w:p w:rsidR="00EF5E15" w:rsidRDefault="00EF5E15" w:rsidP="0015750D">
      <w:pPr>
        <w:spacing w:after="0" w:line="240" w:lineRule="auto"/>
        <w:ind w:firstLine="562"/>
        <w:jc w:val="both"/>
        <w:rPr>
          <w:rFonts w:ascii="Times New Roman" w:eastAsia="Times New Roman" w:hAnsi="Times New Roman" w:cs="Times New Roman"/>
          <w:color w:val="000000"/>
          <w:lang w:val="en-US" w:eastAsia="id-ID"/>
        </w:rPr>
      </w:pPr>
    </w:p>
    <w:p w:rsidR="00EF5E15" w:rsidRDefault="00EF5E15" w:rsidP="0015750D">
      <w:pPr>
        <w:spacing w:after="0" w:line="240" w:lineRule="auto"/>
        <w:ind w:firstLine="562"/>
        <w:jc w:val="both"/>
        <w:rPr>
          <w:rFonts w:ascii="Times New Roman" w:eastAsia="Times New Roman" w:hAnsi="Times New Roman" w:cs="Times New Roman"/>
          <w:color w:val="000000"/>
          <w:lang w:val="en-US" w:eastAsia="id-ID"/>
        </w:rPr>
        <w:sectPr w:rsidR="00EF5E15" w:rsidSect="00746435">
          <w:footerReference w:type="default" r:id="rId8"/>
          <w:pgSz w:w="11906" w:h="16838"/>
          <w:pgMar w:top="1701" w:right="1701" w:bottom="1701" w:left="1701" w:header="709" w:footer="709" w:gutter="0"/>
          <w:cols w:space="708"/>
          <w:docGrid w:linePitch="360"/>
        </w:sectPr>
      </w:pPr>
    </w:p>
    <w:p w:rsidR="00EC0588" w:rsidRDefault="00EC0588" w:rsidP="0015750D">
      <w:pPr>
        <w:spacing w:after="0" w:line="240" w:lineRule="auto"/>
        <w:ind w:firstLine="562"/>
        <w:jc w:val="both"/>
        <w:rPr>
          <w:rFonts w:ascii="Times New Roman" w:eastAsia="Times New Roman" w:hAnsi="Times New Roman" w:cs="Times New Roman"/>
          <w:color w:val="000000"/>
          <w:lang w:val="en-US" w:eastAsia="id-ID"/>
        </w:rPr>
      </w:pPr>
    </w:p>
    <w:p w:rsidR="00EF5E15" w:rsidRDefault="00EF5E15" w:rsidP="00EF5E15">
      <w:pPr>
        <w:spacing w:after="0" w:line="240" w:lineRule="auto"/>
        <w:ind w:firstLine="562"/>
        <w:jc w:val="both"/>
        <w:rPr>
          <w:rFonts w:ascii="Times New Roman" w:eastAsia="Times New Roman" w:hAnsi="Times New Roman" w:cs="Times New Roman"/>
          <w:color w:val="000000"/>
          <w:lang w:val="en-US" w:eastAsia="id-ID"/>
        </w:rPr>
      </w:pPr>
    </w:p>
    <w:p w:rsidR="00EF5E15" w:rsidRDefault="0096531F" w:rsidP="00EF5E15">
      <w:pPr>
        <w:spacing w:after="0" w:line="240" w:lineRule="auto"/>
        <w:ind w:firstLine="562"/>
        <w:jc w:val="both"/>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 xml:space="preserve">Tabel 3. </w:t>
      </w:r>
      <w:r w:rsidR="00EF5E15" w:rsidRPr="00892A76">
        <w:rPr>
          <w:rFonts w:ascii="Times New Roman" w:eastAsia="Times New Roman" w:hAnsi="Times New Roman" w:cs="Times New Roman"/>
          <w:color w:val="000000"/>
          <w:lang w:val="en-US" w:eastAsia="id-ID"/>
        </w:rPr>
        <w:t>Hasil Estimasi TVECM Miny</w:t>
      </w:r>
      <w:r>
        <w:rPr>
          <w:rFonts w:ascii="Times New Roman" w:eastAsia="Times New Roman" w:hAnsi="Times New Roman" w:cs="Times New Roman"/>
          <w:color w:val="000000"/>
          <w:lang w:val="en-US" w:eastAsia="id-ID"/>
        </w:rPr>
        <w:t>ak Sawit Indonesia, Malaysia dan Minyak Kedelai</w:t>
      </w:r>
    </w:p>
    <w:p w:rsidR="00EC0588" w:rsidRDefault="00EF5E15" w:rsidP="0015750D">
      <w:pPr>
        <w:spacing w:after="0" w:line="240" w:lineRule="auto"/>
        <w:ind w:firstLine="562"/>
        <w:jc w:val="both"/>
        <w:rPr>
          <w:rFonts w:ascii="Times New Roman" w:eastAsia="Times New Roman" w:hAnsi="Times New Roman" w:cs="Times New Roman"/>
          <w:color w:val="000000"/>
          <w:lang w:val="en-US" w:eastAsia="id-ID"/>
        </w:rPr>
      </w:pPr>
      <w:r>
        <w:rPr>
          <w:noProof/>
          <w:lang w:eastAsia="id-ID"/>
        </w:rPr>
        <w:drawing>
          <wp:inline distT="0" distB="0" distL="0" distR="0" wp14:anchorId="53E30E00" wp14:editId="489CEE91">
            <wp:extent cx="8531860" cy="3232150"/>
            <wp:effectExtent l="0" t="0" r="2540" b="635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31860" cy="3232150"/>
                    </a:xfrm>
                    <a:prstGeom prst="rect">
                      <a:avLst/>
                    </a:prstGeom>
                    <a:noFill/>
                    <a:ln>
                      <a:noFill/>
                    </a:ln>
                  </pic:spPr>
                </pic:pic>
              </a:graphicData>
            </a:graphic>
          </wp:inline>
        </w:drawing>
      </w:r>
    </w:p>
    <w:p w:rsidR="00EC0588" w:rsidRDefault="00EC0588" w:rsidP="0015750D">
      <w:pPr>
        <w:spacing w:after="0" w:line="240" w:lineRule="auto"/>
        <w:ind w:firstLine="562"/>
        <w:jc w:val="both"/>
        <w:rPr>
          <w:rFonts w:ascii="Times New Roman" w:eastAsia="Times New Roman" w:hAnsi="Times New Roman" w:cs="Times New Roman"/>
          <w:color w:val="000000"/>
          <w:lang w:val="en-US" w:eastAsia="id-ID"/>
        </w:rPr>
      </w:pPr>
    </w:p>
    <w:p w:rsidR="0096531F" w:rsidRPr="00746435" w:rsidRDefault="0096531F" w:rsidP="0096531F">
      <w:pPr>
        <w:spacing w:after="0" w:line="240" w:lineRule="auto"/>
        <w:ind w:firstLine="562"/>
        <w:jc w:val="both"/>
        <w:rPr>
          <w:rFonts w:ascii="Times New Roman" w:hAnsi="Times New Roman" w:cs="Times New Roman"/>
          <w:lang w:val="en-US"/>
        </w:rPr>
      </w:pPr>
      <w:r w:rsidRPr="00746435">
        <w:rPr>
          <w:rFonts w:ascii="Times New Roman" w:hAnsi="Times New Roman" w:cs="Times New Roman"/>
          <w:lang w:val="en-US"/>
        </w:rPr>
        <w:t>Keterangan ***</w:t>
      </w:r>
      <w:proofErr w:type="gramStart"/>
      <w:r w:rsidRPr="00746435">
        <w:rPr>
          <w:rFonts w:ascii="Times New Roman" w:hAnsi="Times New Roman" w:cs="Times New Roman"/>
          <w:lang w:val="en-US"/>
        </w:rPr>
        <w:t>,*</w:t>
      </w:r>
      <w:proofErr w:type="gramEnd"/>
      <w:r w:rsidRPr="00746435">
        <w:rPr>
          <w:rFonts w:ascii="Times New Roman" w:hAnsi="Times New Roman" w:cs="Times New Roman"/>
          <w:lang w:val="en-US"/>
        </w:rPr>
        <w:t>*,* signifikan pada 1%, 5% dan 10%</w:t>
      </w:r>
    </w:p>
    <w:p w:rsidR="00EC0588" w:rsidRDefault="00EC0588" w:rsidP="0015750D">
      <w:pPr>
        <w:spacing w:after="0" w:line="240" w:lineRule="auto"/>
        <w:ind w:firstLine="562"/>
        <w:jc w:val="both"/>
        <w:rPr>
          <w:rFonts w:ascii="Times New Roman" w:eastAsia="Times New Roman" w:hAnsi="Times New Roman" w:cs="Times New Roman"/>
          <w:color w:val="000000"/>
          <w:lang w:val="en-US" w:eastAsia="id-ID"/>
        </w:rPr>
      </w:pPr>
    </w:p>
    <w:p w:rsidR="0096531F" w:rsidRDefault="0096531F" w:rsidP="0015750D">
      <w:pPr>
        <w:spacing w:after="0" w:line="240" w:lineRule="auto"/>
        <w:ind w:firstLine="562"/>
        <w:jc w:val="both"/>
        <w:rPr>
          <w:rFonts w:ascii="Times New Roman" w:eastAsia="Times New Roman" w:hAnsi="Times New Roman" w:cs="Times New Roman"/>
          <w:color w:val="000000"/>
          <w:lang w:val="en-US" w:eastAsia="id-ID"/>
        </w:rPr>
      </w:pPr>
    </w:p>
    <w:p w:rsidR="0096531F" w:rsidRDefault="0096531F" w:rsidP="0015750D">
      <w:pPr>
        <w:spacing w:after="0" w:line="240" w:lineRule="auto"/>
        <w:ind w:firstLine="562"/>
        <w:jc w:val="both"/>
        <w:rPr>
          <w:rFonts w:ascii="Times New Roman" w:eastAsia="Times New Roman" w:hAnsi="Times New Roman" w:cs="Times New Roman"/>
          <w:color w:val="000000"/>
          <w:lang w:val="en-US" w:eastAsia="id-ID"/>
        </w:rPr>
      </w:pPr>
    </w:p>
    <w:p w:rsidR="0096531F" w:rsidRDefault="0096531F" w:rsidP="0015750D">
      <w:pPr>
        <w:spacing w:after="0" w:line="240" w:lineRule="auto"/>
        <w:ind w:firstLine="562"/>
        <w:jc w:val="both"/>
        <w:rPr>
          <w:rFonts w:ascii="Times New Roman" w:eastAsia="Times New Roman" w:hAnsi="Times New Roman" w:cs="Times New Roman"/>
          <w:color w:val="000000"/>
          <w:lang w:val="en-US" w:eastAsia="id-ID"/>
        </w:rPr>
      </w:pPr>
    </w:p>
    <w:p w:rsidR="0096531F" w:rsidRDefault="0096531F" w:rsidP="0015750D">
      <w:pPr>
        <w:spacing w:after="0" w:line="240" w:lineRule="auto"/>
        <w:ind w:firstLine="562"/>
        <w:jc w:val="both"/>
        <w:rPr>
          <w:rFonts w:ascii="Times New Roman" w:eastAsia="Times New Roman" w:hAnsi="Times New Roman" w:cs="Times New Roman"/>
          <w:color w:val="000000"/>
          <w:lang w:val="en-US" w:eastAsia="id-ID"/>
        </w:rPr>
      </w:pPr>
    </w:p>
    <w:p w:rsidR="0096531F" w:rsidRDefault="0096531F" w:rsidP="0015750D">
      <w:pPr>
        <w:spacing w:after="0" w:line="240" w:lineRule="auto"/>
        <w:ind w:firstLine="562"/>
        <w:jc w:val="both"/>
        <w:rPr>
          <w:rFonts w:ascii="Times New Roman" w:eastAsia="Times New Roman" w:hAnsi="Times New Roman" w:cs="Times New Roman"/>
          <w:color w:val="000000"/>
          <w:lang w:val="en-US" w:eastAsia="id-ID"/>
        </w:rPr>
      </w:pPr>
    </w:p>
    <w:p w:rsidR="0096531F" w:rsidRDefault="0096531F" w:rsidP="0015750D">
      <w:pPr>
        <w:spacing w:after="0" w:line="240" w:lineRule="auto"/>
        <w:ind w:firstLine="562"/>
        <w:jc w:val="both"/>
        <w:rPr>
          <w:rFonts w:ascii="Times New Roman" w:eastAsia="Times New Roman" w:hAnsi="Times New Roman" w:cs="Times New Roman"/>
          <w:color w:val="000000"/>
          <w:lang w:val="en-US" w:eastAsia="id-ID"/>
        </w:rPr>
      </w:pPr>
    </w:p>
    <w:p w:rsidR="0096531F" w:rsidRDefault="0096531F" w:rsidP="0015750D">
      <w:pPr>
        <w:spacing w:after="0" w:line="240" w:lineRule="auto"/>
        <w:ind w:firstLine="562"/>
        <w:jc w:val="both"/>
        <w:rPr>
          <w:rFonts w:ascii="Times New Roman" w:eastAsia="Times New Roman" w:hAnsi="Times New Roman" w:cs="Times New Roman"/>
          <w:color w:val="000000"/>
          <w:lang w:val="en-US" w:eastAsia="id-ID"/>
        </w:rPr>
      </w:pPr>
    </w:p>
    <w:p w:rsidR="0096531F" w:rsidRDefault="0096531F" w:rsidP="0015750D">
      <w:pPr>
        <w:spacing w:after="0" w:line="240" w:lineRule="auto"/>
        <w:ind w:firstLine="562"/>
        <w:jc w:val="both"/>
        <w:rPr>
          <w:rFonts w:ascii="Times New Roman" w:eastAsia="Times New Roman" w:hAnsi="Times New Roman" w:cs="Times New Roman"/>
          <w:color w:val="000000"/>
          <w:lang w:val="en-US" w:eastAsia="id-ID"/>
        </w:rPr>
      </w:pPr>
    </w:p>
    <w:p w:rsidR="00EC0588" w:rsidRDefault="0096531F" w:rsidP="0096531F">
      <w:pPr>
        <w:spacing w:after="0" w:line="240" w:lineRule="auto"/>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Tabel 4</w:t>
      </w:r>
      <w:r>
        <w:rPr>
          <w:rFonts w:ascii="Times New Roman" w:eastAsia="Times New Roman" w:hAnsi="Times New Roman" w:cs="Times New Roman"/>
          <w:color w:val="000000"/>
          <w:lang w:val="en-US" w:eastAsia="id-ID"/>
        </w:rPr>
        <w:t xml:space="preserve">. </w:t>
      </w:r>
      <w:r w:rsidRPr="00892A76">
        <w:rPr>
          <w:rFonts w:ascii="Times New Roman" w:eastAsia="Times New Roman" w:hAnsi="Times New Roman" w:cs="Times New Roman"/>
          <w:color w:val="000000"/>
          <w:lang w:val="en-US" w:eastAsia="id-ID"/>
        </w:rPr>
        <w:t>Hasil Estimasi TVECM Miny</w:t>
      </w:r>
      <w:r>
        <w:rPr>
          <w:rFonts w:ascii="Times New Roman" w:eastAsia="Times New Roman" w:hAnsi="Times New Roman" w:cs="Times New Roman"/>
          <w:color w:val="000000"/>
          <w:lang w:val="en-US" w:eastAsia="id-ID"/>
        </w:rPr>
        <w:t>ak Sawit Indonesia dengan Minyak Rapseed dan bunga Matahari</w:t>
      </w:r>
      <w:r w:rsidR="00EC0588">
        <w:rPr>
          <w:noProof/>
          <w:lang w:eastAsia="id-ID"/>
        </w:rPr>
        <w:drawing>
          <wp:inline distT="0" distB="0" distL="0" distR="0">
            <wp:extent cx="8531860" cy="3232627"/>
            <wp:effectExtent l="0" t="0" r="2540" b="635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31860" cy="3232627"/>
                    </a:xfrm>
                    <a:prstGeom prst="rect">
                      <a:avLst/>
                    </a:prstGeom>
                    <a:noFill/>
                    <a:ln>
                      <a:noFill/>
                    </a:ln>
                  </pic:spPr>
                </pic:pic>
              </a:graphicData>
            </a:graphic>
          </wp:inline>
        </w:drawing>
      </w:r>
    </w:p>
    <w:p w:rsidR="00BD4167" w:rsidRPr="00746435" w:rsidRDefault="00BD4167" w:rsidP="0015750D">
      <w:pPr>
        <w:spacing w:after="0" w:line="240" w:lineRule="auto"/>
        <w:ind w:firstLine="562"/>
        <w:jc w:val="both"/>
        <w:rPr>
          <w:rFonts w:ascii="Times New Roman" w:hAnsi="Times New Roman" w:cs="Times New Roman"/>
          <w:lang w:val="en-US"/>
        </w:rPr>
      </w:pPr>
      <w:r w:rsidRPr="00746435">
        <w:rPr>
          <w:rFonts w:ascii="Times New Roman" w:hAnsi="Times New Roman" w:cs="Times New Roman"/>
          <w:lang w:val="en-US"/>
        </w:rPr>
        <w:t>Keterangan ***</w:t>
      </w:r>
      <w:proofErr w:type="gramStart"/>
      <w:r w:rsidRPr="00746435">
        <w:rPr>
          <w:rFonts w:ascii="Times New Roman" w:hAnsi="Times New Roman" w:cs="Times New Roman"/>
          <w:lang w:val="en-US"/>
        </w:rPr>
        <w:t>,*</w:t>
      </w:r>
      <w:proofErr w:type="gramEnd"/>
      <w:r w:rsidRPr="00746435">
        <w:rPr>
          <w:rFonts w:ascii="Times New Roman" w:hAnsi="Times New Roman" w:cs="Times New Roman"/>
          <w:lang w:val="en-US"/>
        </w:rPr>
        <w:t>*,* signifikan pada 1%, 5% dan 10%</w:t>
      </w:r>
    </w:p>
    <w:p w:rsidR="00BD4167" w:rsidRPr="00746435" w:rsidRDefault="00BD4167" w:rsidP="0015750D">
      <w:pPr>
        <w:spacing w:after="0" w:line="240" w:lineRule="auto"/>
        <w:ind w:firstLine="562"/>
        <w:jc w:val="both"/>
        <w:rPr>
          <w:rFonts w:ascii="Times New Roman" w:hAnsi="Times New Roman" w:cs="Times New Roman"/>
          <w:b/>
          <w:lang w:val="en-US"/>
        </w:rPr>
      </w:pPr>
    </w:p>
    <w:p w:rsidR="00EC0588" w:rsidRDefault="00EC0588" w:rsidP="0015750D">
      <w:pPr>
        <w:spacing w:after="0" w:line="240" w:lineRule="auto"/>
        <w:ind w:firstLine="562"/>
        <w:jc w:val="both"/>
        <w:rPr>
          <w:rFonts w:ascii="Times New Roman" w:eastAsia="Times New Roman" w:hAnsi="Times New Roman" w:cs="Times New Roman"/>
          <w:color w:val="000000"/>
          <w:lang w:val="en-US" w:eastAsia="id-ID"/>
        </w:rPr>
      </w:pPr>
    </w:p>
    <w:p w:rsidR="001C2926" w:rsidRDefault="001C2926" w:rsidP="0015750D">
      <w:pPr>
        <w:spacing w:after="0" w:line="240" w:lineRule="auto"/>
        <w:jc w:val="both"/>
        <w:rPr>
          <w:rFonts w:ascii="Times New Roman" w:eastAsia="Times New Roman" w:hAnsi="Times New Roman" w:cs="Times New Roman"/>
          <w:color w:val="000000"/>
          <w:lang w:val="en-US" w:eastAsia="id-ID"/>
        </w:rPr>
        <w:sectPr w:rsidR="001C2926" w:rsidSect="00746435">
          <w:pgSz w:w="16838" w:h="11906" w:orient="landscape"/>
          <w:pgMar w:top="1701" w:right="1701" w:bottom="1701" w:left="1701" w:header="709" w:footer="709" w:gutter="0"/>
          <w:cols w:space="708"/>
          <w:docGrid w:linePitch="360"/>
        </w:sectPr>
      </w:pPr>
    </w:p>
    <w:p w:rsidR="00A115D4" w:rsidRDefault="00835456" w:rsidP="0096531F">
      <w:pPr>
        <w:spacing w:after="0" w:line="240" w:lineRule="auto"/>
        <w:ind w:firstLine="562"/>
        <w:jc w:val="both"/>
        <w:rPr>
          <w:rFonts w:ascii="Times New Roman" w:eastAsia="Times New Roman" w:hAnsi="Times New Roman" w:cs="Times New Roman"/>
          <w:color w:val="000000"/>
          <w:lang w:val="en-US" w:eastAsia="id-ID"/>
        </w:rPr>
      </w:pPr>
      <w:r w:rsidRPr="00746435">
        <w:rPr>
          <w:rFonts w:ascii="Times New Roman" w:hAnsi="Times New Roman" w:cs="Times New Roman"/>
          <w:lang w:val="en-US"/>
        </w:rPr>
        <w:lastRenderedPageBreak/>
        <w:t>Tabel</w:t>
      </w:r>
      <w:r w:rsidR="0096531F">
        <w:rPr>
          <w:rFonts w:ascii="Times New Roman" w:hAnsi="Times New Roman" w:cs="Times New Roman"/>
          <w:lang w:val="en-US"/>
        </w:rPr>
        <w:t xml:space="preserve"> 3 juga </w:t>
      </w:r>
      <w:r w:rsidRPr="00746435">
        <w:rPr>
          <w:rFonts w:ascii="Times New Roman" w:hAnsi="Times New Roman" w:cs="Times New Roman"/>
          <w:lang w:val="en-US"/>
        </w:rPr>
        <w:t xml:space="preserve">menunjukkan harga minyak kedelai menyesuaikan secara signifikan </w:t>
      </w:r>
      <w:r w:rsidR="00890A2A" w:rsidRPr="00746435">
        <w:rPr>
          <w:rFonts w:ascii="Times New Roman" w:hAnsi="Times New Roman" w:cs="Times New Roman"/>
          <w:lang w:val="en-US"/>
        </w:rPr>
        <w:t>d</w:t>
      </w:r>
      <w:r w:rsidR="00C9464C" w:rsidRPr="00746435">
        <w:rPr>
          <w:rFonts w:ascii="Times New Roman" w:hAnsi="Times New Roman" w:cs="Times New Roman"/>
          <w:lang w:val="en-US"/>
        </w:rPr>
        <w:t>alam</w:t>
      </w:r>
      <w:r w:rsidRPr="00746435">
        <w:rPr>
          <w:rFonts w:ascii="Times New Roman" w:hAnsi="Times New Roman" w:cs="Times New Roman"/>
          <w:lang w:val="en-US"/>
        </w:rPr>
        <w:t xml:space="preserve"> keseimbangan jangka panjang selama periode penelitian. </w:t>
      </w:r>
      <w:r w:rsidR="007734DB" w:rsidRPr="00746435">
        <w:rPr>
          <w:rFonts w:ascii="Times New Roman" w:hAnsi="Times New Roman" w:cs="Times New Roman"/>
          <w:color w:val="000000"/>
          <w:lang w:val="en-US"/>
        </w:rPr>
        <w:t xml:space="preserve">Hal ini menunjukkan bahwa terdapat hubungan keseimbangan jangka panjang antara harga minyak kedelai dan harga minyak sawit Indonesia. </w:t>
      </w:r>
      <w:r w:rsidR="0096531F">
        <w:rPr>
          <w:rFonts w:ascii="Times New Roman" w:eastAsia="Times New Roman" w:hAnsi="Times New Roman" w:cs="Times New Roman"/>
          <w:color w:val="000000"/>
          <w:lang w:val="en-US" w:eastAsia="id-ID"/>
        </w:rPr>
        <w:t xml:space="preserve">Hasil </w:t>
      </w:r>
      <w:r w:rsidR="00BD4167" w:rsidRPr="00746435">
        <w:rPr>
          <w:rFonts w:ascii="Times New Roman" w:eastAsia="Times New Roman" w:hAnsi="Times New Roman" w:cs="Times New Roman"/>
          <w:color w:val="000000"/>
          <w:lang w:val="en-US" w:eastAsia="id-ID"/>
        </w:rPr>
        <w:t xml:space="preserve">estimasi TVECM </w:t>
      </w:r>
      <w:proofErr w:type="gramStart"/>
      <w:r w:rsidR="00BD4167" w:rsidRPr="00746435">
        <w:rPr>
          <w:rFonts w:ascii="Times New Roman" w:eastAsia="Times New Roman" w:hAnsi="Times New Roman" w:cs="Times New Roman"/>
          <w:color w:val="000000"/>
          <w:lang w:val="en-US" w:eastAsia="id-ID"/>
        </w:rPr>
        <w:t>yang  ditunjukkan</w:t>
      </w:r>
      <w:proofErr w:type="gramEnd"/>
      <w:r w:rsidR="00BD4167" w:rsidRPr="00746435">
        <w:rPr>
          <w:rFonts w:ascii="Times New Roman" w:eastAsia="Times New Roman" w:hAnsi="Times New Roman" w:cs="Times New Roman"/>
          <w:color w:val="000000"/>
          <w:lang w:val="en-US" w:eastAsia="id-ID"/>
        </w:rPr>
        <w:t xml:space="preserve"> pada Tabel 7 bahwa pada rezim 1 (rezim bawah)  nilai koefisien ECT signifikan hanya pada model harga minyak kedelai. Hal ini mengindikasikan perilaku harga minyak kedelai </w:t>
      </w:r>
      <w:proofErr w:type="gramStart"/>
      <w:r w:rsidR="00BD4167" w:rsidRPr="00746435">
        <w:rPr>
          <w:rFonts w:ascii="Times New Roman" w:eastAsia="Times New Roman" w:hAnsi="Times New Roman" w:cs="Times New Roman"/>
          <w:color w:val="000000"/>
          <w:lang w:val="en-US" w:eastAsia="id-ID"/>
        </w:rPr>
        <w:t>akan</w:t>
      </w:r>
      <w:proofErr w:type="gramEnd"/>
      <w:r w:rsidR="00BD4167" w:rsidRPr="00746435">
        <w:rPr>
          <w:rFonts w:ascii="Times New Roman" w:eastAsia="Times New Roman" w:hAnsi="Times New Roman" w:cs="Times New Roman"/>
          <w:color w:val="000000"/>
          <w:lang w:val="en-US" w:eastAsia="id-ID"/>
        </w:rPr>
        <w:t xml:space="preserve"> merespon ketidakseimbangan secara signifikan ketika besarnya penyimpangan (ECT) dibawah nilai ambang batas </w:t>
      </w:r>
      <w:r w:rsidR="00BD4167" w:rsidRPr="00746435">
        <w:rPr>
          <w:rFonts w:ascii="Times New Roman" w:eastAsia="Times New Roman" w:hAnsi="Times New Roman" w:cs="Times New Roman"/>
          <w:i/>
          <w:color w:val="000000"/>
          <w:lang w:val="en-US" w:eastAsia="id-ID"/>
        </w:rPr>
        <w:t>(threshold</w:t>
      </w:r>
      <w:r w:rsidR="00BD4167" w:rsidRPr="00746435">
        <w:rPr>
          <w:rFonts w:ascii="Times New Roman" w:eastAsia="Times New Roman" w:hAnsi="Times New Roman" w:cs="Times New Roman"/>
          <w:color w:val="000000"/>
          <w:lang w:val="en-US" w:eastAsia="id-ID"/>
        </w:rPr>
        <w:t xml:space="preserve">) sebesar 0.22.  Hal ini memiliki arti bahwa ketika terjadi ketidakseimbangan (penyimpangan) kurang dari 22% maka untuk kembali ke keseimbangan jangka panjang harga minyak kedelai akan dikoreksi sebesar 7% dari besarnya ketidakseimbangan satu periode sebelumnya dengan lama penyesuaian 8.7 bulan. </w:t>
      </w:r>
      <w:r w:rsidR="00A115D4">
        <w:rPr>
          <w:rFonts w:ascii="Times New Roman" w:eastAsia="Times New Roman" w:hAnsi="Times New Roman" w:cs="Times New Roman"/>
          <w:color w:val="000000"/>
          <w:lang w:val="en-US" w:eastAsia="id-ID"/>
        </w:rPr>
        <w:t xml:space="preserve">Hasil ini juga mengimplikasikan harga minyak kedelai </w:t>
      </w:r>
      <w:proofErr w:type="gramStart"/>
      <w:r w:rsidR="00A115D4">
        <w:rPr>
          <w:rFonts w:ascii="Times New Roman" w:eastAsia="Times New Roman" w:hAnsi="Times New Roman" w:cs="Times New Roman"/>
          <w:color w:val="000000"/>
          <w:lang w:val="en-US" w:eastAsia="id-ID"/>
        </w:rPr>
        <w:t>akan</w:t>
      </w:r>
      <w:proofErr w:type="gramEnd"/>
      <w:r w:rsidR="00A115D4">
        <w:rPr>
          <w:rFonts w:ascii="Times New Roman" w:eastAsia="Times New Roman" w:hAnsi="Times New Roman" w:cs="Times New Roman"/>
          <w:color w:val="000000"/>
          <w:lang w:val="en-US" w:eastAsia="id-ID"/>
        </w:rPr>
        <w:t xml:space="preserve"> merespon penurunan harga dibandingkan dengan kenaikan harga minyak sawit Indonesia.</w:t>
      </w:r>
    </w:p>
    <w:p w:rsidR="0091560B" w:rsidRPr="005919C2" w:rsidRDefault="00BD4167" w:rsidP="0096531F">
      <w:pPr>
        <w:spacing w:after="0" w:line="240" w:lineRule="auto"/>
        <w:ind w:firstLine="562"/>
        <w:jc w:val="both"/>
        <w:rPr>
          <w:rFonts w:ascii="Times New Roman" w:hAnsi="Times New Roman" w:cs="Times New Roman"/>
          <w:color w:val="000000"/>
          <w:lang w:val="en-US"/>
        </w:rPr>
      </w:pPr>
      <w:r w:rsidRPr="00746435">
        <w:rPr>
          <w:rFonts w:ascii="Times New Roman" w:eastAsia="Times New Roman" w:hAnsi="Times New Roman" w:cs="Times New Roman"/>
          <w:color w:val="000000"/>
          <w:lang w:val="en-US" w:eastAsia="id-ID"/>
        </w:rPr>
        <w:t xml:space="preserve">Selanjutnya pada rezim 2 (rezim atas) bahwa nilai ECT signifikan hanya pada harga minyak sawit </w:t>
      </w:r>
      <w:proofErr w:type="gramStart"/>
      <w:r w:rsidRPr="00746435">
        <w:rPr>
          <w:rFonts w:ascii="Times New Roman" w:eastAsia="Times New Roman" w:hAnsi="Times New Roman" w:cs="Times New Roman"/>
          <w:color w:val="000000"/>
          <w:lang w:val="en-US" w:eastAsia="id-ID"/>
        </w:rPr>
        <w:t>Indonesia  yakni</w:t>
      </w:r>
      <w:proofErr w:type="gramEnd"/>
      <w:r w:rsidRPr="00746435">
        <w:rPr>
          <w:rFonts w:ascii="Times New Roman" w:eastAsia="Times New Roman" w:hAnsi="Times New Roman" w:cs="Times New Roman"/>
          <w:color w:val="000000"/>
          <w:lang w:val="en-US" w:eastAsia="id-ID"/>
        </w:rPr>
        <w:t xml:space="preserve">  1.261. Hal ini berarti bahwa ketika terjadi ketidakseimbangan (penyimpangan) lebih dari 22 %  maka untuk kembali ke keseimbangan jangka panjang harga minyak sawit Indonesia  akan dikoreksi sebesar 126% dari ketidakseimbangan periode sebelumnya dengan lama penyesuaian 0.5 bulan.  Nilai koefisien ECT bernilai positif dan lebih besar </w:t>
      </w:r>
      <w:proofErr w:type="gramStart"/>
      <w:r w:rsidRPr="00746435">
        <w:rPr>
          <w:rFonts w:ascii="Times New Roman" w:eastAsia="Times New Roman" w:hAnsi="Times New Roman" w:cs="Times New Roman"/>
          <w:color w:val="000000"/>
          <w:lang w:val="en-US" w:eastAsia="id-ID"/>
        </w:rPr>
        <w:t>untuk  harga</w:t>
      </w:r>
      <w:proofErr w:type="gramEnd"/>
      <w:r w:rsidRPr="00746435">
        <w:rPr>
          <w:rFonts w:ascii="Times New Roman" w:eastAsia="Times New Roman" w:hAnsi="Times New Roman" w:cs="Times New Roman"/>
          <w:color w:val="000000"/>
          <w:lang w:val="en-US" w:eastAsia="id-ID"/>
        </w:rPr>
        <w:t xml:space="preserve"> minyak sawit Indonesia dibandingkan harga minyak kedelai  pada rezim 2 . Hal ini mengindikasikan pada saat harga minyak sawit Indonesia berada diatas tingkat keseimbangan pada harga yang </w:t>
      </w:r>
      <w:r w:rsidR="005B773A">
        <w:rPr>
          <w:rFonts w:ascii="Times New Roman" w:eastAsia="Times New Roman" w:hAnsi="Times New Roman" w:cs="Times New Roman"/>
          <w:color w:val="000000"/>
          <w:lang w:val="en-US" w:eastAsia="id-ID"/>
        </w:rPr>
        <w:t xml:space="preserve">turun </w:t>
      </w:r>
      <w:r w:rsidRPr="00746435">
        <w:rPr>
          <w:rFonts w:ascii="Times New Roman" w:eastAsia="Times New Roman" w:hAnsi="Times New Roman" w:cs="Times New Roman"/>
          <w:color w:val="000000"/>
          <w:lang w:val="en-US" w:eastAsia="id-ID"/>
        </w:rPr>
        <w:t>maka akan lebih cepat</w:t>
      </w:r>
      <w:r w:rsidR="005B773A">
        <w:rPr>
          <w:rFonts w:ascii="Times New Roman" w:eastAsia="Times New Roman" w:hAnsi="Times New Roman" w:cs="Times New Roman"/>
          <w:color w:val="000000"/>
          <w:lang w:val="en-US" w:eastAsia="id-ID"/>
        </w:rPr>
        <w:t xml:space="preserve"> </w:t>
      </w:r>
      <w:proofErr w:type="gramStart"/>
      <w:r w:rsidRPr="00746435">
        <w:rPr>
          <w:rFonts w:ascii="Times New Roman" w:eastAsia="Times New Roman" w:hAnsi="Times New Roman" w:cs="Times New Roman"/>
          <w:color w:val="000000"/>
          <w:lang w:val="en-US" w:eastAsia="id-ID"/>
        </w:rPr>
        <w:t>menyesuaikan  untuk</w:t>
      </w:r>
      <w:proofErr w:type="gramEnd"/>
      <w:r w:rsidRPr="00746435">
        <w:rPr>
          <w:rFonts w:ascii="Times New Roman" w:eastAsia="Times New Roman" w:hAnsi="Times New Roman" w:cs="Times New Roman"/>
          <w:color w:val="000000"/>
          <w:lang w:val="en-US" w:eastAsia="id-ID"/>
        </w:rPr>
        <w:t xml:space="preserve"> </w:t>
      </w:r>
      <w:r w:rsidR="005B773A">
        <w:rPr>
          <w:rFonts w:ascii="Times New Roman" w:eastAsia="Times New Roman" w:hAnsi="Times New Roman" w:cs="Times New Roman"/>
          <w:color w:val="000000"/>
          <w:lang w:val="en-US" w:eastAsia="id-ID"/>
        </w:rPr>
        <w:t xml:space="preserve">naik </w:t>
      </w:r>
      <w:r w:rsidRPr="00746435">
        <w:rPr>
          <w:rFonts w:ascii="Times New Roman" w:eastAsia="Times New Roman" w:hAnsi="Times New Roman" w:cs="Times New Roman"/>
          <w:color w:val="000000"/>
          <w:lang w:val="en-US" w:eastAsia="id-ID"/>
        </w:rPr>
        <w:t>samp</w:t>
      </w:r>
      <w:r w:rsidR="005B773A">
        <w:rPr>
          <w:rFonts w:ascii="Times New Roman" w:eastAsia="Times New Roman" w:hAnsi="Times New Roman" w:cs="Times New Roman"/>
          <w:color w:val="000000"/>
          <w:lang w:val="en-US" w:eastAsia="id-ID"/>
        </w:rPr>
        <w:t xml:space="preserve">ai pada kondisi ekuilibriumnya serta besarnya pengaruh harga minyak kedelai bagi pembentukan harga minyak sawit Indonesia. </w:t>
      </w:r>
    </w:p>
    <w:p w:rsidR="00AE6580" w:rsidRDefault="00BD4167" w:rsidP="00AE6580">
      <w:pPr>
        <w:autoSpaceDE w:val="0"/>
        <w:autoSpaceDN w:val="0"/>
        <w:adjustRightInd w:val="0"/>
        <w:spacing w:after="0" w:line="240" w:lineRule="auto"/>
        <w:ind w:firstLine="720"/>
        <w:contextualSpacing/>
        <w:jc w:val="both"/>
        <w:rPr>
          <w:rFonts w:ascii="Times New Roman" w:hAnsi="Times New Roman" w:cs="Times New Roman"/>
          <w:lang w:val="en-US"/>
        </w:rPr>
      </w:pPr>
      <w:r w:rsidRPr="00746435">
        <w:rPr>
          <w:rFonts w:ascii="Times New Roman" w:hAnsi="Times New Roman" w:cs="Times New Roman"/>
          <w:lang w:val="en-US"/>
        </w:rPr>
        <w:t xml:space="preserve">Dalam jangka panjang, </w:t>
      </w:r>
      <w:r w:rsidR="003610A2" w:rsidRPr="00746435">
        <w:rPr>
          <w:rFonts w:ascii="Times New Roman" w:hAnsi="Times New Roman" w:cs="Times New Roman"/>
          <w:lang w:val="en-US"/>
        </w:rPr>
        <w:t xml:space="preserve">kenaikan harga </w:t>
      </w:r>
      <w:r w:rsidRPr="00746435">
        <w:rPr>
          <w:rFonts w:ascii="Times New Roman" w:hAnsi="Times New Roman" w:cs="Times New Roman"/>
          <w:lang w:val="en-US"/>
        </w:rPr>
        <w:t xml:space="preserve">  1% harga minyak </w:t>
      </w:r>
      <w:proofErr w:type="gramStart"/>
      <w:r w:rsidRPr="00746435">
        <w:rPr>
          <w:rFonts w:ascii="Times New Roman" w:hAnsi="Times New Roman" w:cs="Times New Roman"/>
          <w:lang w:val="en-US"/>
        </w:rPr>
        <w:t>kedelai  akan</w:t>
      </w:r>
      <w:proofErr w:type="gramEnd"/>
      <w:r w:rsidRPr="00746435">
        <w:rPr>
          <w:rFonts w:ascii="Times New Roman" w:hAnsi="Times New Roman" w:cs="Times New Roman"/>
          <w:lang w:val="en-US"/>
        </w:rPr>
        <w:t xml:space="preserve"> menyebabkan </w:t>
      </w:r>
      <w:r w:rsidR="00DA5E53" w:rsidRPr="00746435">
        <w:rPr>
          <w:rFonts w:ascii="Times New Roman" w:hAnsi="Times New Roman" w:cs="Times New Roman"/>
          <w:lang w:val="en-US"/>
        </w:rPr>
        <w:t xml:space="preserve">kenaikan </w:t>
      </w:r>
      <w:r w:rsidRPr="00746435">
        <w:rPr>
          <w:rFonts w:ascii="Times New Roman" w:hAnsi="Times New Roman" w:cs="Times New Roman"/>
          <w:lang w:val="en-US"/>
        </w:rPr>
        <w:t xml:space="preserve">  harga 1.02 % harga minyak sawit Indonesia. Persaingan antara harga kedua minyak nabati </w:t>
      </w:r>
      <w:proofErr w:type="gramStart"/>
      <w:r w:rsidRPr="00746435">
        <w:rPr>
          <w:rFonts w:ascii="Times New Roman" w:hAnsi="Times New Roman" w:cs="Times New Roman"/>
          <w:lang w:val="en-US"/>
        </w:rPr>
        <w:t>tersebut  dapat</w:t>
      </w:r>
      <w:proofErr w:type="gramEnd"/>
      <w:r w:rsidRPr="00746435">
        <w:rPr>
          <w:rFonts w:ascii="Times New Roman" w:hAnsi="Times New Roman" w:cs="Times New Roman"/>
          <w:lang w:val="en-US"/>
        </w:rPr>
        <w:t xml:space="preserve"> berkontribusi untuk terjadinya  integrasi pasar</w:t>
      </w:r>
      <w:r w:rsidRPr="00746435">
        <w:rPr>
          <w:rFonts w:ascii="Times New Roman" w:eastAsia="MS Mincho" w:hAnsi="Times New Roman" w:cs="Times New Roman"/>
          <w:lang w:val="en-US"/>
        </w:rPr>
        <w:t>.</w:t>
      </w:r>
      <w:r w:rsidRPr="00746435">
        <w:rPr>
          <w:rFonts w:ascii="Times New Roman" w:hAnsi="Times New Roman" w:cs="Times New Roman"/>
          <w:lang w:val="en-US"/>
        </w:rPr>
        <w:t xml:space="preserve"> Hasil penting lainnya dalam hasil </w:t>
      </w:r>
      <w:proofErr w:type="gramStart"/>
      <w:r w:rsidRPr="00746435">
        <w:rPr>
          <w:rFonts w:ascii="Times New Roman" w:hAnsi="Times New Roman" w:cs="Times New Roman"/>
          <w:lang w:val="en-US"/>
        </w:rPr>
        <w:t>estimasi  menunjukkan</w:t>
      </w:r>
      <w:proofErr w:type="gramEnd"/>
      <w:r w:rsidRPr="00746435">
        <w:rPr>
          <w:rFonts w:ascii="Times New Roman" w:hAnsi="Times New Roman" w:cs="Times New Roman"/>
          <w:lang w:val="en-US"/>
        </w:rPr>
        <w:t xml:space="preserve"> harga minyak sawit Indonesia pada saat harga </w:t>
      </w:r>
      <w:r w:rsidR="00DA5E53" w:rsidRPr="00746435">
        <w:rPr>
          <w:rFonts w:ascii="Times New Roman" w:hAnsi="Times New Roman" w:cs="Times New Roman"/>
          <w:lang w:val="en-US"/>
        </w:rPr>
        <w:t>turun</w:t>
      </w:r>
      <w:r w:rsidRPr="00746435">
        <w:rPr>
          <w:rFonts w:ascii="Times New Roman" w:hAnsi="Times New Roman" w:cs="Times New Roman"/>
          <w:lang w:val="en-US"/>
        </w:rPr>
        <w:t xml:space="preserve"> akan  </w:t>
      </w:r>
      <w:r w:rsidR="00DA5E53" w:rsidRPr="00746435">
        <w:rPr>
          <w:rFonts w:ascii="Times New Roman" w:hAnsi="Times New Roman" w:cs="Times New Roman"/>
          <w:lang w:val="en-US"/>
        </w:rPr>
        <w:t>naik</w:t>
      </w:r>
      <w:r w:rsidRPr="00746435">
        <w:rPr>
          <w:rFonts w:ascii="Times New Roman" w:hAnsi="Times New Roman" w:cs="Times New Roman"/>
          <w:lang w:val="en-US"/>
        </w:rPr>
        <w:t xml:space="preserve"> lebih cepat dibandingkan dengan tingkat keseimbangnnnya. Hasil ini mengindikasikan harga minyak sawit Indonesia </w:t>
      </w:r>
      <w:r w:rsidR="00DA5E53" w:rsidRPr="00746435">
        <w:rPr>
          <w:rFonts w:ascii="Times New Roman" w:hAnsi="Times New Roman" w:cs="Times New Roman"/>
          <w:lang w:val="en-US"/>
        </w:rPr>
        <w:t>merespon kenaikan harga minyak</w:t>
      </w:r>
      <w:r w:rsidRPr="00746435">
        <w:rPr>
          <w:rFonts w:ascii="Times New Roman" w:hAnsi="Times New Roman" w:cs="Times New Roman"/>
          <w:lang w:val="en-US"/>
        </w:rPr>
        <w:t xml:space="preserve"> ke</w:t>
      </w:r>
      <w:r w:rsidR="00DA5E53" w:rsidRPr="00746435">
        <w:rPr>
          <w:rFonts w:ascii="Times New Roman" w:hAnsi="Times New Roman" w:cs="Times New Roman"/>
          <w:lang w:val="en-US"/>
        </w:rPr>
        <w:t>delai</w:t>
      </w:r>
      <w:r w:rsidRPr="00746435">
        <w:rPr>
          <w:rFonts w:ascii="Times New Roman" w:hAnsi="Times New Roman" w:cs="Times New Roman"/>
          <w:lang w:val="en-US"/>
        </w:rPr>
        <w:t xml:space="preserve">. Selain persaingan pasar, perbedaan kualitas minyak dapat berkontribusi pada penyesuaian </w:t>
      </w:r>
      <w:r w:rsidRPr="00746435">
        <w:rPr>
          <w:rFonts w:ascii="Times New Roman" w:hAnsi="Times New Roman" w:cs="Times New Roman"/>
          <w:i/>
          <w:lang w:val="en-US"/>
        </w:rPr>
        <w:t>threshold</w:t>
      </w:r>
      <w:r w:rsidRPr="00746435">
        <w:rPr>
          <w:rFonts w:ascii="Times New Roman" w:hAnsi="Times New Roman" w:cs="Times New Roman"/>
          <w:lang w:val="en-US"/>
        </w:rPr>
        <w:t xml:space="preserve"> pada harga minyak sawit Indonesia dan minyak kedelai. Harga minyak </w:t>
      </w:r>
      <w:proofErr w:type="gramStart"/>
      <w:r w:rsidRPr="00746435">
        <w:rPr>
          <w:rFonts w:ascii="Times New Roman" w:hAnsi="Times New Roman" w:cs="Times New Roman"/>
          <w:lang w:val="en-US"/>
        </w:rPr>
        <w:t>kedelai  menikmati</w:t>
      </w:r>
      <w:proofErr w:type="gramEnd"/>
      <w:r w:rsidRPr="00746435">
        <w:rPr>
          <w:rFonts w:ascii="Times New Roman" w:hAnsi="Times New Roman" w:cs="Times New Roman"/>
          <w:lang w:val="en-US"/>
        </w:rPr>
        <w:t xml:space="preserve"> kualitas premium atas harga minyak sawit Indonesia, </w:t>
      </w:r>
      <w:r w:rsidR="00DA5E53" w:rsidRPr="00746435">
        <w:rPr>
          <w:rFonts w:ascii="Times New Roman" w:hAnsi="Times New Roman" w:cs="Times New Roman"/>
          <w:lang w:val="en-US"/>
        </w:rPr>
        <w:t>memungkinkan bagi Indonesia untuk merespon setiap kenaikan yang te</w:t>
      </w:r>
      <w:bookmarkStart w:id="2" w:name="_Toc330964716"/>
      <w:bookmarkStart w:id="3" w:name="_Toc484638749"/>
      <w:r w:rsidR="00AE6580">
        <w:rPr>
          <w:rFonts w:ascii="Times New Roman" w:hAnsi="Times New Roman" w:cs="Times New Roman"/>
          <w:lang w:val="en-US"/>
        </w:rPr>
        <w:t xml:space="preserve">rjadi pada harga minyak kedelai. </w:t>
      </w:r>
    </w:p>
    <w:p w:rsidR="00DA5E53" w:rsidRPr="00746435" w:rsidRDefault="00AE6580" w:rsidP="00AE6580">
      <w:pPr>
        <w:autoSpaceDE w:val="0"/>
        <w:autoSpaceDN w:val="0"/>
        <w:adjustRightInd w:val="0"/>
        <w:spacing w:after="0" w:line="240" w:lineRule="auto"/>
        <w:ind w:firstLine="720"/>
        <w:contextualSpacing/>
        <w:jc w:val="both"/>
        <w:rPr>
          <w:rFonts w:ascii="Times New Roman" w:hAnsi="Times New Roman" w:cs="Times New Roman"/>
          <w:lang w:val="en-US"/>
        </w:rPr>
      </w:pPr>
      <w:r w:rsidRPr="00746435">
        <w:rPr>
          <w:rFonts w:ascii="Times New Roman" w:hAnsi="Times New Roman" w:cs="Times New Roman"/>
          <w:lang w:val="en-US"/>
        </w:rPr>
        <w:t xml:space="preserve">Penyesuaian harga asimetri sering diteliti di pasar komoditas pertanian, yang mungkin juga hadir dalam pasar minyak nabati dunia sehingga memberikan lebih banyak wawasan ke dalam sifat persaingan antar minyak nabati. Secara khusus, asimetri transmisi harga positif (ketika </w:t>
      </w:r>
      <w:proofErr w:type="gramStart"/>
      <w:r w:rsidRPr="00746435">
        <w:rPr>
          <w:rFonts w:ascii="Times New Roman" w:hAnsi="Times New Roman" w:cs="Times New Roman"/>
          <w:lang w:val="en-US"/>
        </w:rPr>
        <w:t>penurunan  harga</w:t>
      </w:r>
      <w:proofErr w:type="gramEnd"/>
      <w:r w:rsidRPr="00746435">
        <w:rPr>
          <w:rFonts w:ascii="Times New Roman" w:hAnsi="Times New Roman" w:cs="Times New Roman"/>
          <w:lang w:val="en-US"/>
        </w:rPr>
        <w:t xml:space="preserve"> yang diteruskan lebih cepat daripada kenaikan harga) yang menunjukkan persaingan diantara harga minyak nabati, sementara asimetri transmisi harga negatif (ketika kenaikan harga diteruskan lebih cepat dari penurunan harga) yang juga menunjukkan indikasi kemungkinan adanya </w:t>
      </w:r>
      <w:r w:rsidRPr="00746435">
        <w:rPr>
          <w:rFonts w:ascii="Times New Roman" w:hAnsi="Times New Roman" w:cs="Times New Roman"/>
          <w:i/>
          <w:lang w:val="en-US"/>
        </w:rPr>
        <w:t>market power</w:t>
      </w:r>
      <w:r w:rsidRPr="00746435">
        <w:rPr>
          <w:rFonts w:ascii="Times New Roman" w:hAnsi="Times New Roman" w:cs="Times New Roman"/>
          <w:lang w:val="en-US"/>
        </w:rPr>
        <w:t xml:space="preserve"> (Meyer dan Von Cramon</w:t>
      </w:r>
      <w:r>
        <w:rPr>
          <w:rFonts w:ascii="Times New Roman" w:hAnsi="Times New Roman" w:cs="Times New Roman"/>
          <w:lang w:val="en-US"/>
        </w:rPr>
        <w:t>-Taubadel 2004).</w:t>
      </w:r>
    </w:p>
    <w:p w:rsidR="00B62EB7" w:rsidRPr="00746435" w:rsidRDefault="00CC32FF" w:rsidP="0015750D">
      <w:pPr>
        <w:spacing w:after="0" w:line="240" w:lineRule="auto"/>
        <w:ind w:firstLine="562"/>
        <w:jc w:val="both"/>
        <w:rPr>
          <w:rFonts w:ascii="Times New Roman" w:hAnsi="Times New Roman" w:cs="Times New Roman"/>
          <w:lang w:val="en-US"/>
        </w:rPr>
      </w:pPr>
      <w:r>
        <w:rPr>
          <w:rFonts w:ascii="Times New Roman" w:eastAsia="MS Mincho" w:hAnsi="Times New Roman" w:cs="Times New Roman"/>
          <w:lang w:val="en-US"/>
        </w:rPr>
        <w:t>Berdasarkan Tabel 4 u</w:t>
      </w:r>
      <w:r w:rsidR="00A64481" w:rsidRPr="00746435">
        <w:rPr>
          <w:rFonts w:ascii="Times New Roman" w:eastAsia="MS Mincho" w:hAnsi="Times New Roman" w:cs="Times New Roman"/>
          <w:lang w:val="en-US"/>
        </w:rPr>
        <w:t xml:space="preserve">ntuk hubungan antara minyak rapeseed dan harga minyak sawit Indonesia berdasarkan </w:t>
      </w:r>
      <w:r w:rsidR="000E5045" w:rsidRPr="00746435">
        <w:rPr>
          <w:rFonts w:ascii="Times New Roman" w:hAnsi="Times New Roman" w:cs="Times New Roman"/>
          <w:lang w:val="en-US" w:eastAsia="ja-JP"/>
        </w:rPr>
        <w:t xml:space="preserve">TVECM menunjukkan harga minyak sawit Indonesia </w:t>
      </w:r>
      <w:r>
        <w:rPr>
          <w:rFonts w:ascii="Times New Roman" w:hAnsi="Times New Roman" w:cs="Times New Roman"/>
          <w:lang w:val="en-US" w:eastAsia="ja-JP"/>
        </w:rPr>
        <w:t xml:space="preserve">juga </w:t>
      </w:r>
      <w:r w:rsidR="000E5045" w:rsidRPr="00746435">
        <w:rPr>
          <w:rFonts w:ascii="Times New Roman" w:hAnsi="Times New Roman" w:cs="Times New Roman"/>
          <w:lang w:val="en-US" w:eastAsia="ja-JP"/>
        </w:rPr>
        <w:t xml:space="preserve">menyesuaikan terhadap harga minyak rapeseed pada </w:t>
      </w:r>
      <w:proofErr w:type="gramStart"/>
      <w:r w:rsidR="000E5045" w:rsidRPr="00746435">
        <w:rPr>
          <w:rFonts w:ascii="Times New Roman" w:hAnsi="Times New Roman" w:cs="Times New Roman"/>
          <w:lang w:val="en-US" w:eastAsia="ja-JP"/>
        </w:rPr>
        <w:t>rezim  2</w:t>
      </w:r>
      <w:proofErr w:type="gramEnd"/>
      <w:r>
        <w:rPr>
          <w:rFonts w:ascii="Times New Roman" w:hAnsi="Times New Roman" w:cs="Times New Roman"/>
          <w:lang w:val="en-US"/>
        </w:rPr>
        <w:t xml:space="preserve"> </w:t>
      </w:r>
      <w:r w:rsidR="000E5045" w:rsidRPr="00746435">
        <w:rPr>
          <w:rFonts w:ascii="Times New Roman" w:hAnsi="Times New Roman" w:cs="Times New Roman"/>
          <w:lang w:val="en-US" w:eastAsia="ja-JP"/>
        </w:rPr>
        <w:t xml:space="preserve">dengan nilai </w:t>
      </w:r>
      <w:r w:rsidR="000E5045" w:rsidRPr="00746435">
        <w:rPr>
          <w:rFonts w:ascii="Times New Roman" w:hAnsi="Times New Roman" w:cs="Times New Roman"/>
          <w:i/>
          <w:lang w:val="en-US" w:eastAsia="ja-JP"/>
        </w:rPr>
        <w:t xml:space="preserve">threshold </w:t>
      </w:r>
      <w:r>
        <w:rPr>
          <w:rFonts w:ascii="Times New Roman" w:hAnsi="Times New Roman" w:cs="Times New Roman"/>
          <w:lang w:val="en-US" w:eastAsia="ja-JP"/>
        </w:rPr>
        <w:t xml:space="preserve">sebesar (0.22). </w:t>
      </w:r>
      <w:r w:rsidR="00A64481" w:rsidRPr="00746435">
        <w:rPr>
          <w:rFonts w:ascii="Times New Roman" w:hAnsi="Times New Roman" w:cs="Times New Roman"/>
          <w:lang w:val="en-US" w:eastAsia="ja-JP"/>
        </w:rPr>
        <w:t>Rezim 1(rezim bawah</w:t>
      </w:r>
      <w:proofErr w:type="gramStart"/>
      <w:r w:rsidR="00A64481" w:rsidRPr="00746435">
        <w:rPr>
          <w:rFonts w:ascii="Times New Roman" w:hAnsi="Times New Roman" w:cs="Times New Roman"/>
          <w:lang w:val="en-US" w:eastAsia="ja-JP"/>
        </w:rPr>
        <w:t>)  tidak</w:t>
      </w:r>
      <w:proofErr w:type="gramEnd"/>
      <w:r w:rsidR="00A64481" w:rsidRPr="00746435">
        <w:rPr>
          <w:rFonts w:ascii="Times New Roman" w:hAnsi="Times New Roman" w:cs="Times New Roman"/>
          <w:lang w:val="en-US" w:eastAsia="ja-JP"/>
        </w:rPr>
        <w:t xml:space="preserve">  ditemukan penyesuaian diantara kedua minyak tersebut.</w:t>
      </w:r>
      <w:r w:rsidR="00A64481" w:rsidRPr="00746435">
        <w:rPr>
          <w:rFonts w:ascii="Times New Roman" w:eastAsia="Times New Roman" w:hAnsi="Times New Roman" w:cs="Times New Roman"/>
          <w:color w:val="000000"/>
          <w:lang w:val="en-US" w:eastAsia="id-ID"/>
        </w:rPr>
        <w:t xml:space="preserve"> Selanjutnya pada rezim 2 (rezim atas) bahwa nilai ECT signifikan hanya pada harga miny</w:t>
      </w:r>
      <w:r w:rsidR="00BC3303" w:rsidRPr="00746435">
        <w:rPr>
          <w:rFonts w:ascii="Times New Roman" w:eastAsia="Times New Roman" w:hAnsi="Times New Roman" w:cs="Times New Roman"/>
          <w:color w:val="000000"/>
          <w:lang w:val="en-US" w:eastAsia="id-ID"/>
        </w:rPr>
        <w:t xml:space="preserve">ak sawit </w:t>
      </w:r>
      <w:proofErr w:type="gramStart"/>
      <w:r w:rsidR="00BC3303" w:rsidRPr="00746435">
        <w:rPr>
          <w:rFonts w:ascii="Times New Roman" w:eastAsia="Times New Roman" w:hAnsi="Times New Roman" w:cs="Times New Roman"/>
          <w:color w:val="000000"/>
          <w:lang w:val="en-US" w:eastAsia="id-ID"/>
        </w:rPr>
        <w:t>Indonesia  yakni</w:t>
      </w:r>
      <w:proofErr w:type="gramEnd"/>
      <w:r w:rsidR="00BC3303" w:rsidRPr="00746435">
        <w:rPr>
          <w:rFonts w:ascii="Times New Roman" w:eastAsia="Times New Roman" w:hAnsi="Times New Roman" w:cs="Times New Roman"/>
          <w:color w:val="000000"/>
          <w:lang w:val="en-US" w:eastAsia="id-ID"/>
        </w:rPr>
        <w:t xml:space="preserve">  0.422</w:t>
      </w:r>
      <w:r w:rsidR="00A64481" w:rsidRPr="00746435">
        <w:rPr>
          <w:rFonts w:ascii="Times New Roman" w:eastAsia="Times New Roman" w:hAnsi="Times New Roman" w:cs="Times New Roman"/>
          <w:color w:val="000000"/>
          <w:lang w:val="en-US" w:eastAsia="id-ID"/>
        </w:rPr>
        <w:t>. Hal ini berarti bahwa ketika terjadi ketidakseimbangan (penyimpangan) lebih dari 22 %  maka untuk kembali ke keseimbangan jangka panjang harga minyak sawit Indonesia  akan dikoreksi sebesar</w:t>
      </w:r>
      <w:r w:rsidR="00BC3303" w:rsidRPr="00746435">
        <w:rPr>
          <w:rFonts w:ascii="Times New Roman" w:eastAsia="Times New Roman" w:hAnsi="Times New Roman" w:cs="Times New Roman"/>
          <w:color w:val="000000"/>
          <w:lang w:val="en-US" w:eastAsia="id-ID"/>
        </w:rPr>
        <w:t xml:space="preserve"> 42</w:t>
      </w:r>
      <w:r w:rsidR="00A64481" w:rsidRPr="00746435">
        <w:rPr>
          <w:rFonts w:ascii="Times New Roman" w:eastAsia="Times New Roman" w:hAnsi="Times New Roman" w:cs="Times New Roman"/>
          <w:color w:val="000000"/>
          <w:lang w:val="en-US" w:eastAsia="id-ID"/>
        </w:rPr>
        <w:t xml:space="preserve">% dari ketidakseimbangan periode sebelumnya dengan lama penyesuaian </w:t>
      </w:r>
      <w:r w:rsidR="00BC3303" w:rsidRPr="00746435">
        <w:rPr>
          <w:rFonts w:ascii="Times New Roman" w:eastAsia="Times New Roman" w:hAnsi="Times New Roman" w:cs="Times New Roman"/>
          <w:color w:val="000000"/>
          <w:lang w:val="en-US" w:eastAsia="id-ID"/>
        </w:rPr>
        <w:t xml:space="preserve">1.2 </w:t>
      </w:r>
      <w:r w:rsidR="00A64481" w:rsidRPr="00746435">
        <w:rPr>
          <w:rFonts w:ascii="Times New Roman" w:eastAsia="Times New Roman" w:hAnsi="Times New Roman" w:cs="Times New Roman"/>
          <w:color w:val="000000"/>
          <w:lang w:val="en-US" w:eastAsia="id-ID"/>
        </w:rPr>
        <w:t xml:space="preserve"> bulan.  Nilai koefisien ECT bernilai positif dan lebih besar </w:t>
      </w:r>
      <w:proofErr w:type="gramStart"/>
      <w:r w:rsidR="00A64481" w:rsidRPr="00746435">
        <w:rPr>
          <w:rFonts w:ascii="Times New Roman" w:eastAsia="Times New Roman" w:hAnsi="Times New Roman" w:cs="Times New Roman"/>
          <w:color w:val="000000"/>
          <w:lang w:val="en-US" w:eastAsia="id-ID"/>
        </w:rPr>
        <w:t>untuk  harga</w:t>
      </w:r>
      <w:proofErr w:type="gramEnd"/>
      <w:r w:rsidR="00A64481" w:rsidRPr="00746435">
        <w:rPr>
          <w:rFonts w:ascii="Times New Roman" w:eastAsia="Times New Roman" w:hAnsi="Times New Roman" w:cs="Times New Roman"/>
          <w:color w:val="000000"/>
          <w:lang w:val="en-US" w:eastAsia="id-ID"/>
        </w:rPr>
        <w:t xml:space="preserve"> minyak sawit Indonesia dibandingkan harga minyak </w:t>
      </w:r>
      <w:r w:rsidR="00BC3303" w:rsidRPr="00746435">
        <w:rPr>
          <w:rFonts w:ascii="Times New Roman" w:eastAsia="Times New Roman" w:hAnsi="Times New Roman" w:cs="Times New Roman"/>
          <w:color w:val="000000"/>
          <w:lang w:val="en-US" w:eastAsia="id-ID"/>
        </w:rPr>
        <w:t>rapeseed</w:t>
      </w:r>
      <w:r w:rsidR="00A64481" w:rsidRPr="00746435">
        <w:rPr>
          <w:rFonts w:ascii="Times New Roman" w:eastAsia="Times New Roman" w:hAnsi="Times New Roman" w:cs="Times New Roman"/>
          <w:color w:val="000000"/>
          <w:lang w:val="en-US" w:eastAsia="id-ID"/>
        </w:rPr>
        <w:t xml:space="preserve"> pada rezim 2 </w:t>
      </w:r>
      <w:r w:rsidR="00BC3303" w:rsidRPr="00746435">
        <w:rPr>
          <w:rFonts w:ascii="Times New Roman" w:hAnsi="Times New Roman" w:cs="Times New Roman"/>
          <w:lang w:val="en-US"/>
        </w:rPr>
        <w:t>H</w:t>
      </w:r>
      <w:r w:rsidR="00A64481" w:rsidRPr="00746435">
        <w:rPr>
          <w:rFonts w:ascii="Times New Roman" w:hAnsi="Times New Roman" w:cs="Times New Roman"/>
          <w:lang w:val="en-US"/>
        </w:rPr>
        <w:t xml:space="preserve">asil estimasi </w:t>
      </w:r>
      <w:r w:rsidR="00BC3303" w:rsidRPr="00746435">
        <w:rPr>
          <w:rFonts w:ascii="Times New Roman" w:hAnsi="Times New Roman" w:cs="Times New Roman"/>
          <w:lang w:val="en-US"/>
        </w:rPr>
        <w:t xml:space="preserve">tersebut </w:t>
      </w:r>
      <w:r w:rsidR="00A64481" w:rsidRPr="00746435">
        <w:rPr>
          <w:rFonts w:ascii="Times New Roman" w:hAnsi="Times New Roman" w:cs="Times New Roman"/>
          <w:lang w:val="en-US"/>
        </w:rPr>
        <w:t xml:space="preserve"> menunjukkan </w:t>
      </w:r>
      <w:r w:rsidR="00BC3303" w:rsidRPr="00746435">
        <w:rPr>
          <w:rFonts w:ascii="Times New Roman" w:hAnsi="Times New Roman" w:cs="Times New Roman"/>
          <w:lang w:val="en-US"/>
        </w:rPr>
        <w:t xml:space="preserve">harga minyak sawit Indonesia </w:t>
      </w:r>
      <w:r w:rsidR="00C12EAA" w:rsidRPr="00746435">
        <w:rPr>
          <w:rFonts w:ascii="Times New Roman" w:hAnsi="Times New Roman" w:cs="Times New Roman"/>
          <w:lang w:val="en-US"/>
        </w:rPr>
        <w:t xml:space="preserve">merespon  cepat setiap kenaikan harga yang terjadi pada harga minyak rapeseed </w:t>
      </w:r>
      <w:r w:rsidR="00BC3303" w:rsidRPr="00746435">
        <w:rPr>
          <w:rFonts w:ascii="Times New Roman" w:hAnsi="Times New Roman" w:cs="Times New Roman"/>
          <w:lang w:val="en-US"/>
        </w:rPr>
        <w:t xml:space="preserve">menuju </w:t>
      </w:r>
      <w:r w:rsidR="00A64481" w:rsidRPr="00746435">
        <w:rPr>
          <w:rFonts w:ascii="Times New Roman" w:hAnsi="Times New Roman" w:cs="Times New Roman"/>
          <w:lang w:val="en-US"/>
        </w:rPr>
        <w:t xml:space="preserve"> tingkat keseimbangnnnya. Hasil ini</w:t>
      </w:r>
      <w:r w:rsidR="009F6CE8">
        <w:rPr>
          <w:rFonts w:ascii="Times New Roman" w:hAnsi="Times New Roman" w:cs="Times New Roman"/>
          <w:lang w:val="en-US"/>
        </w:rPr>
        <w:t xml:space="preserve"> </w:t>
      </w:r>
      <w:r w:rsidR="00C12EAA" w:rsidRPr="00746435">
        <w:rPr>
          <w:rFonts w:ascii="Times New Roman" w:hAnsi="Times New Roman" w:cs="Times New Roman"/>
          <w:lang w:val="en-US"/>
        </w:rPr>
        <w:t xml:space="preserve">mengindikasikan kondisi yang </w:t>
      </w:r>
      <w:proofErr w:type="gramStart"/>
      <w:r w:rsidR="00C12EAA" w:rsidRPr="00746435">
        <w:rPr>
          <w:rFonts w:ascii="Times New Roman" w:hAnsi="Times New Roman" w:cs="Times New Roman"/>
          <w:lang w:val="en-US"/>
        </w:rPr>
        <w:t>sama</w:t>
      </w:r>
      <w:proofErr w:type="gramEnd"/>
      <w:r w:rsidR="00C12EAA" w:rsidRPr="00746435">
        <w:rPr>
          <w:rFonts w:ascii="Times New Roman" w:hAnsi="Times New Roman" w:cs="Times New Roman"/>
          <w:lang w:val="en-US"/>
        </w:rPr>
        <w:t xml:space="preserve"> dengan minyak kedelai, dimana </w:t>
      </w:r>
      <w:r w:rsidR="00BC3303" w:rsidRPr="00746435">
        <w:rPr>
          <w:rFonts w:ascii="Times New Roman" w:hAnsi="Times New Roman" w:cs="Times New Roman"/>
          <w:lang w:val="en-US"/>
        </w:rPr>
        <w:t xml:space="preserve"> </w:t>
      </w:r>
      <w:r w:rsidR="00C12EAA" w:rsidRPr="00746435">
        <w:rPr>
          <w:rFonts w:ascii="Times New Roman" w:hAnsi="Times New Roman" w:cs="Times New Roman"/>
          <w:lang w:val="en-US"/>
        </w:rPr>
        <w:t xml:space="preserve"> h</w:t>
      </w:r>
      <w:r w:rsidR="00A64481" w:rsidRPr="00746435">
        <w:rPr>
          <w:rFonts w:ascii="Times New Roman" w:hAnsi="Times New Roman" w:cs="Times New Roman"/>
          <w:lang w:val="en-US"/>
        </w:rPr>
        <w:t xml:space="preserve">arga minyak </w:t>
      </w:r>
      <w:r w:rsidR="00BC3303" w:rsidRPr="00746435">
        <w:rPr>
          <w:rFonts w:ascii="Times New Roman" w:hAnsi="Times New Roman" w:cs="Times New Roman"/>
          <w:lang w:val="en-US"/>
        </w:rPr>
        <w:t xml:space="preserve">rapeseed </w:t>
      </w:r>
      <w:r w:rsidR="00A64481" w:rsidRPr="00746435">
        <w:rPr>
          <w:rFonts w:ascii="Times New Roman" w:hAnsi="Times New Roman" w:cs="Times New Roman"/>
          <w:lang w:val="en-US"/>
        </w:rPr>
        <w:t>menikmati kualitas premium ata</w:t>
      </w:r>
      <w:r w:rsidR="00C12EAA" w:rsidRPr="00746435">
        <w:rPr>
          <w:rFonts w:ascii="Times New Roman" w:hAnsi="Times New Roman" w:cs="Times New Roman"/>
          <w:lang w:val="en-US"/>
        </w:rPr>
        <w:t xml:space="preserve">s harga minyak sawit Indonesia sehingga indonesai merespon kenaikan yang terjadi pada harga minyak sawit dalam jangka panjang. </w:t>
      </w:r>
      <w:r w:rsidRPr="00746435">
        <w:rPr>
          <w:rFonts w:ascii="Times New Roman" w:hAnsi="Times New Roman" w:cs="Times New Roman"/>
          <w:lang w:val="en-US" w:eastAsia="ja-JP"/>
        </w:rPr>
        <w:t xml:space="preserve">. </w:t>
      </w:r>
      <w:r w:rsidRPr="00746435">
        <w:rPr>
          <w:rFonts w:ascii="Times New Roman" w:hAnsi="Times New Roman" w:cs="Times New Roman"/>
          <w:lang w:val="en-US"/>
        </w:rPr>
        <w:t xml:space="preserve">Dalam jangka panjang, kenaikan </w:t>
      </w:r>
      <w:proofErr w:type="gramStart"/>
      <w:r w:rsidRPr="00746435">
        <w:rPr>
          <w:rFonts w:ascii="Times New Roman" w:hAnsi="Times New Roman" w:cs="Times New Roman"/>
          <w:lang w:val="en-US"/>
        </w:rPr>
        <w:t>harga  1</w:t>
      </w:r>
      <w:proofErr w:type="gramEnd"/>
      <w:r w:rsidRPr="00746435">
        <w:rPr>
          <w:rFonts w:ascii="Times New Roman" w:hAnsi="Times New Roman" w:cs="Times New Roman"/>
          <w:lang w:val="en-US"/>
        </w:rPr>
        <w:t>% harga minyak rapeseed akan menyebabkan kenaikan   harga 1.05 % harga minyak sawit Indonesia</w:t>
      </w:r>
    </w:p>
    <w:p w:rsidR="00AE6580" w:rsidRPr="00746435" w:rsidRDefault="0021601A" w:rsidP="00AE6580">
      <w:pPr>
        <w:autoSpaceDE w:val="0"/>
        <w:autoSpaceDN w:val="0"/>
        <w:adjustRightInd w:val="0"/>
        <w:spacing w:after="0" w:line="240" w:lineRule="auto"/>
        <w:contextualSpacing/>
        <w:jc w:val="both"/>
        <w:rPr>
          <w:rFonts w:ascii="Times New Roman" w:hAnsi="Times New Roman" w:cs="Times New Roman"/>
        </w:rPr>
      </w:pPr>
      <w:r w:rsidRPr="00746435">
        <w:rPr>
          <w:rFonts w:ascii="Times New Roman" w:hAnsi="Times New Roman" w:cs="Times New Roman"/>
          <w:lang w:val="en-US"/>
        </w:rPr>
        <w:lastRenderedPageBreak/>
        <w:t xml:space="preserve">Hubungan antara harga minyak sawit Indonesia dan minyak bunga matahari menggunakan </w:t>
      </w:r>
      <w:r w:rsidR="00EB4516" w:rsidRPr="00746435">
        <w:rPr>
          <w:rFonts w:ascii="Times New Roman" w:hAnsi="Times New Roman" w:cs="Times New Roman"/>
          <w:lang w:val="en-US"/>
        </w:rPr>
        <w:t xml:space="preserve">model TVEC hanya </w:t>
      </w:r>
      <w:r w:rsidRPr="00746435">
        <w:rPr>
          <w:rFonts w:ascii="Times New Roman" w:hAnsi="Times New Roman" w:cs="Times New Roman"/>
          <w:lang w:val="en-US"/>
        </w:rPr>
        <w:t>harga minyak bunga matahari  dalam jangka panjang dipengaruhi oleh pergerakan harga minyak sawit Indonesia</w:t>
      </w:r>
      <w:r w:rsidR="00EB4516" w:rsidRPr="00746435">
        <w:rPr>
          <w:rFonts w:ascii="Times New Roman" w:hAnsi="Times New Roman" w:cs="Times New Roman"/>
          <w:lang w:val="en-US"/>
        </w:rPr>
        <w:t xml:space="preserve"> dan </w:t>
      </w:r>
      <w:r w:rsidRPr="00746435">
        <w:rPr>
          <w:rFonts w:ascii="Times New Roman" w:hAnsi="Times New Roman" w:cs="Times New Roman"/>
          <w:lang w:val="en-US"/>
        </w:rPr>
        <w:t xml:space="preserve">tidak terlihat penyesuaian keseimbangan jangka panjang dalam model harga minyak sawit Indonesia yang ditandai dengan nilai ECT yang tidak signifikan. </w:t>
      </w:r>
      <w:proofErr w:type="gramStart"/>
      <w:r w:rsidRPr="00746435">
        <w:rPr>
          <w:rFonts w:ascii="Times New Roman" w:hAnsi="Times New Roman" w:cs="Times New Roman"/>
          <w:lang w:val="en-US" w:eastAsia="ja-JP"/>
        </w:rPr>
        <w:t>Berdasarkan  TVEC</w:t>
      </w:r>
      <w:proofErr w:type="gramEnd"/>
      <w:r w:rsidRPr="00746435">
        <w:rPr>
          <w:rFonts w:ascii="Times New Roman" w:hAnsi="Times New Roman" w:cs="Times New Roman"/>
          <w:lang w:val="en-US" w:eastAsia="ja-JP"/>
        </w:rPr>
        <w:t xml:space="preserve"> model dengan satu </w:t>
      </w:r>
      <w:r w:rsidRPr="00746435">
        <w:rPr>
          <w:rFonts w:ascii="Times New Roman" w:hAnsi="Times New Roman" w:cs="Times New Roman"/>
          <w:i/>
          <w:lang w:val="en-US" w:eastAsia="ja-JP"/>
        </w:rPr>
        <w:t xml:space="preserve">threshold </w:t>
      </w:r>
      <w:r w:rsidRPr="00746435">
        <w:rPr>
          <w:rFonts w:ascii="Times New Roman" w:hAnsi="Times New Roman" w:cs="Times New Roman"/>
          <w:lang w:val="en-US" w:eastAsia="ja-JP"/>
        </w:rPr>
        <w:t xml:space="preserve">yang  membagi menjadi dua rezim dengan nilai </w:t>
      </w:r>
      <w:r w:rsidRPr="00746435">
        <w:rPr>
          <w:rFonts w:ascii="Times New Roman" w:hAnsi="Times New Roman" w:cs="Times New Roman"/>
          <w:i/>
          <w:lang w:val="en-US" w:eastAsia="ja-JP"/>
        </w:rPr>
        <w:t>threshold</w:t>
      </w:r>
      <w:r w:rsidR="00EB4516" w:rsidRPr="00746435">
        <w:rPr>
          <w:rFonts w:ascii="Times New Roman" w:hAnsi="Times New Roman" w:cs="Times New Roman"/>
          <w:lang w:val="en-US" w:eastAsia="ja-JP"/>
        </w:rPr>
        <w:t xml:space="preserve"> sebesar 0.28</w:t>
      </w:r>
      <w:r w:rsidRPr="00746435">
        <w:rPr>
          <w:rFonts w:ascii="Times New Roman" w:hAnsi="Times New Roman" w:cs="Times New Roman"/>
          <w:lang w:val="en-US" w:eastAsia="ja-JP"/>
        </w:rPr>
        <w:t xml:space="preserve"> dengan persentase pengamatan pada masing-masing rezim sebesar 91.8% dan 8.2% . </w:t>
      </w:r>
      <w:r w:rsidR="00A33FA1" w:rsidRPr="00746435">
        <w:rPr>
          <w:rFonts w:ascii="Times New Roman" w:hAnsi="Times New Roman" w:cs="Times New Roman"/>
          <w:lang w:val="en-US" w:eastAsia="ja-JP"/>
        </w:rPr>
        <w:t xml:space="preserve">Dalam periode jangka panjang, </w:t>
      </w:r>
      <w:r w:rsidR="00A33FA1" w:rsidRPr="00746435">
        <w:rPr>
          <w:rFonts w:ascii="Times New Roman" w:hAnsi="Times New Roman" w:cs="Times New Roman"/>
          <w:lang w:val="en-US"/>
        </w:rPr>
        <w:t>h</w:t>
      </w:r>
      <w:r w:rsidRPr="00746435">
        <w:rPr>
          <w:rFonts w:ascii="Times New Roman" w:hAnsi="Times New Roman" w:cs="Times New Roman"/>
          <w:lang w:val="en-US"/>
        </w:rPr>
        <w:t>arga minyak bunga matah</w:t>
      </w:r>
      <w:r w:rsidR="004A160D" w:rsidRPr="00746435">
        <w:rPr>
          <w:rFonts w:ascii="Times New Roman" w:hAnsi="Times New Roman" w:cs="Times New Roman"/>
          <w:lang w:val="en-US"/>
        </w:rPr>
        <w:t>a</w:t>
      </w:r>
      <w:r w:rsidRPr="00746435">
        <w:rPr>
          <w:rFonts w:ascii="Times New Roman" w:hAnsi="Times New Roman" w:cs="Times New Roman"/>
          <w:lang w:val="en-US"/>
        </w:rPr>
        <w:t>ri signifikan akan  melakukan penyesuaian terhadap deviasi akibat  shock ≤ 28%</w:t>
      </w:r>
      <w:r w:rsidR="004A160D" w:rsidRPr="00746435">
        <w:rPr>
          <w:rFonts w:ascii="Times New Roman" w:hAnsi="Times New Roman" w:cs="Times New Roman"/>
          <w:lang w:val="en-US"/>
        </w:rPr>
        <w:t xml:space="preserve"> dari </w:t>
      </w:r>
      <w:r w:rsidR="00EB4516" w:rsidRPr="00746435">
        <w:rPr>
          <w:rFonts w:ascii="Times New Roman" w:hAnsi="Times New Roman" w:cs="Times New Roman"/>
          <w:lang w:val="en-US"/>
        </w:rPr>
        <w:t xml:space="preserve"> </w:t>
      </w:r>
      <w:r w:rsidR="008A0B84">
        <w:rPr>
          <w:rFonts w:ascii="Times New Roman" w:hAnsi="Times New Roman" w:cs="Times New Roman"/>
          <w:lang w:val="en-US"/>
        </w:rPr>
        <w:t xml:space="preserve">penurunan </w:t>
      </w:r>
      <w:r w:rsidR="007847A8" w:rsidRPr="00746435">
        <w:rPr>
          <w:rFonts w:ascii="Times New Roman" w:hAnsi="Times New Roman" w:cs="Times New Roman"/>
          <w:lang w:val="en-US"/>
        </w:rPr>
        <w:t xml:space="preserve"> </w:t>
      </w:r>
      <w:r w:rsidR="00EB4516" w:rsidRPr="00746435">
        <w:rPr>
          <w:rFonts w:ascii="Times New Roman" w:hAnsi="Times New Roman" w:cs="Times New Roman"/>
          <w:lang w:val="en-US"/>
        </w:rPr>
        <w:t xml:space="preserve">harga minyak sawit </w:t>
      </w:r>
      <w:r w:rsidRPr="00746435">
        <w:rPr>
          <w:rFonts w:ascii="Times New Roman" w:hAnsi="Times New Roman" w:cs="Times New Roman"/>
          <w:lang w:val="en-US"/>
        </w:rPr>
        <w:t xml:space="preserve"> dan  dibutukan waktu setidaknya 1</w:t>
      </w:r>
      <w:r w:rsidR="00D97411" w:rsidRPr="00746435">
        <w:rPr>
          <w:rFonts w:ascii="Times New Roman" w:hAnsi="Times New Roman" w:cs="Times New Roman"/>
          <w:lang w:val="en-US"/>
        </w:rPr>
        <w:t>0.</w:t>
      </w:r>
      <w:r w:rsidR="00EB4516" w:rsidRPr="00746435">
        <w:rPr>
          <w:rFonts w:ascii="Times New Roman" w:hAnsi="Times New Roman" w:cs="Times New Roman"/>
          <w:lang w:val="en-US"/>
        </w:rPr>
        <w:t>5</w:t>
      </w:r>
      <w:r w:rsidR="00D97411" w:rsidRPr="00746435">
        <w:rPr>
          <w:rFonts w:ascii="Times New Roman" w:hAnsi="Times New Roman" w:cs="Times New Roman"/>
          <w:lang w:val="en-US"/>
        </w:rPr>
        <w:t xml:space="preserve"> bulan </w:t>
      </w:r>
      <w:r w:rsidR="00EB4516" w:rsidRPr="00746435">
        <w:rPr>
          <w:rFonts w:ascii="Times New Roman" w:hAnsi="Times New Roman" w:cs="Times New Roman"/>
          <w:lang w:val="en-US"/>
        </w:rPr>
        <w:t xml:space="preserve"> untuk kembali ke keseimbangannya. </w:t>
      </w:r>
      <w:proofErr w:type="gramStart"/>
      <w:r w:rsidRPr="00746435">
        <w:rPr>
          <w:rFonts w:ascii="Times New Roman" w:hAnsi="Times New Roman" w:cs="Times New Roman"/>
          <w:lang w:val="en-US"/>
        </w:rPr>
        <w:t>dan</w:t>
      </w:r>
      <w:proofErr w:type="gramEnd"/>
      <w:r w:rsidRPr="00746435">
        <w:rPr>
          <w:rFonts w:ascii="Times New Roman" w:hAnsi="Times New Roman" w:cs="Times New Roman"/>
          <w:lang w:val="en-US"/>
        </w:rPr>
        <w:t xml:space="preserve"> akan lebih cepat melakukan penyesuaian hanya selama </w:t>
      </w:r>
      <w:r w:rsidR="00EB4516" w:rsidRPr="00746435">
        <w:rPr>
          <w:rFonts w:ascii="Times New Roman" w:hAnsi="Times New Roman" w:cs="Times New Roman"/>
          <w:lang w:val="en-US"/>
        </w:rPr>
        <w:t>0.3</w:t>
      </w:r>
      <w:r w:rsidRPr="00746435">
        <w:rPr>
          <w:rFonts w:ascii="Times New Roman" w:hAnsi="Times New Roman" w:cs="Times New Roman"/>
          <w:lang w:val="en-US"/>
        </w:rPr>
        <w:t xml:space="preserve"> bulan untuk  melakukan penyesuaian ketika terjadi shock </w:t>
      </w:r>
      <w:r w:rsidR="007847A8" w:rsidRPr="00746435">
        <w:rPr>
          <w:rFonts w:ascii="Times New Roman" w:hAnsi="Times New Roman" w:cs="Times New Roman"/>
          <w:lang w:val="en-US"/>
        </w:rPr>
        <w:t xml:space="preserve">kenaikan </w:t>
      </w:r>
      <w:r w:rsidRPr="00746435">
        <w:rPr>
          <w:rFonts w:ascii="Times New Roman" w:hAnsi="Times New Roman" w:cs="Times New Roman"/>
          <w:lang w:val="en-US"/>
        </w:rPr>
        <w:t xml:space="preserve">harga minyak sawit </w:t>
      </w:r>
      <w:r w:rsidR="00EB4516" w:rsidRPr="00746435">
        <w:rPr>
          <w:rFonts w:ascii="Times New Roman" w:hAnsi="Times New Roman" w:cs="Times New Roman"/>
          <w:lang w:val="en-US"/>
        </w:rPr>
        <w:t xml:space="preserve">Indonesia </w:t>
      </w:r>
      <w:r w:rsidRPr="00746435">
        <w:rPr>
          <w:rFonts w:ascii="Times New Roman" w:hAnsi="Times New Roman" w:cs="Times New Roman"/>
          <w:lang w:val="en-US"/>
        </w:rPr>
        <w:t xml:space="preserve"> &gt;</w:t>
      </w:r>
      <w:r w:rsidR="00EB4516" w:rsidRPr="00746435">
        <w:rPr>
          <w:rFonts w:ascii="Times New Roman" w:hAnsi="Times New Roman" w:cs="Times New Roman"/>
          <w:lang w:val="en-US"/>
        </w:rPr>
        <w:t>28</w:t>
      </w:r>
      <w:r w:rsidRPr="00746435">
        <w:rPr>
          <w:rFonts w:ascii="Times New Roman" w:hAnsi="Times New Roman" w:cs="Times New Roman"/>
          <w:lang w:val="en-US"/>
        </w:rPr>
        <w:t xml:space="preserve">%  untuk kembali ke  keseimbangannnya.  </w:t>
      </w:r>
      <w:r w:rsidR="008A0B84">
        <w:rPr>
          <w:rFonts w:ascii="Times New Roman" w:hAnsi="Times New Roman" w:cs="Times New Roman"/>
          <w:lang w:val="en-US"/>
        </w:rPr>
        <w:t xml:space="preserve">Dalam jangka panjang jika terjadi kenaikan harga minyak sawit 15% maka harga minyak bunga matahari </w:t>
      </w:r>
      <w:proofErr w:type="gramStart"/>
      <w:r w:rsidR="008A0B84">
        <w:rPr>
          <w:rFonts w:ascii="Times New Roman" w:hAnsi="Times New Roman" w:cs="Times New Roman"/>
          <w:lang w:val="en-US"/>
        </w:rPr>
        <w:t>akan</w:t>
      </w:r>
      <w:proofErr w:type="gramEnd"/>
      <w:r w:rsidR="008A0B84">
        <w:rPr>
          <w:rFonts w:ascii="Times New Roman" w:hAnsi="Times New Roman" w:cs="Times New Roman"/>
          <w:lang w:val="en-US"/>
        </w:rPr>
        <w:t xml:space="preserve"> merespon lebih cepat sebesar 0.93%. </w:t>
      </w:r>
      <w:r w:rsidR="00AE6580">
        <w:rPr>
          <w:rFonts w:ascii="Times New Roman" w:hAnsi="Times New Roman" w:cs="Times New Roman"/>
          <w:lang w:val="en-US"/>
        </w:rPr>
        <w:t xml:space="preserve">Diperkuat dengan penelitian </w:t>
      </w:r>
      <w:r w:rsidR="00AE6580" w:rsidRPr="00746435">
        <w:rPr>
          <w:rFonts w:ascii="Times New Roman" w:hAnsi="Times New Roman" w:cs="Times New Roman"/>
        </w:rPr>
        <w:t>Fernandez-Amador</w:t>
      </w:r>
      <w:r w:rsidR="00AE6580" w:rsidRPr="00746435">
        <w:rPr>
          <w:rFonts w:ascii="Times New Roman" w:hAnsi="Times New Roman" w:cs="Times New Roman"/>
          <w:i/>
        </w:rPr>
        <w:t xml:space="preserve"> et al.</w:t>
      </w:r>
      <w:r w:rsidR="00AE6580" w:rsidRPr="00746435">
        <w:rPr>
          <w:rFonts w:ascii="Times New Roman" w:hAnsi="Times New Roman" w:cs="Times New Roman"/>
        </w:rPr>
        <w:t xml:space="preserve"> (2010) </w:t>
      </w:r>
      <w:r w:rsidR="00AE6580">
        <w:rPr>
          <w:rFonts w:ascii="Times New Roman" w:hAnsi="Times New Roman" w:cs="Times New Roman"/>
          <w:lang w:val="en-US"/>
        </w:rPr>
        <w:t xml:space="preserve">menggunakan </w:t>
      </w:r>
      <w:r w:rsidR="00AE6580" w:rsidRPr="00746435">
        <w:rPr>
          <w:rFonts w:ascii="Times New Roman" w:hAnsi="Times New Roman" w:cs="Times New Roman"/>
          <w:lang w:val="en-US"/>
        </w:rPr>
        <w:t xml:space="preserve">TVECM </w:t>
      </w:r>
      <w:r w:rsidR="00AE6580" w:rsidRPr="00746435">
        <w:rPr>
          <w:rFonts w:ascii="Times New Roman" w:hAnsi="Times New Roman" w:cs="Times New Roman"/>
        </w:rPr>
        <w:t xml:space="preserve">dalam menilai adanya asimetris harga dalam pasar produk susu di Austria </w:t>
      </w:r>
      <w:r w:rsidR="00AE6580">
        <w:rPr>
          <w:rFonts w:ascii="Times New Roman" w:hAnsi="Times New Roman" w:cs="Times New Roman"/>
          <w:lang w:val="en-US"/>
        </w:rPr>
        <w:t xml:space="preserve">yang menunjukka </w:t>
      </w:r>
      <w:r w:rsidR="00AE6580">
        <w:rPr>
          <w:rFonts w:ascii="Times New Roman" w:hAnsi="Times New Roman" w:cs="Times New Roman"/>
        </w:rPr>
        <w:t>h</w:t>
      </w:r>
      <w:r w:rsidR="00AE6580" w:rsidRPr="00746435">
        <w:rPr>
          <w:rFonts w:ascii="Times New Roman" w:hAnsi="Times New Roman" w:cs="Times New Roman"/>
        </w:rPr>
        <w:t xml:space="preserve">arga asimetris tersebut dipicu oleh besarnya penyimpangan dari keseimbangan, serta tren harga. </w:t>
      </w:r>
    </w:p>
    <w:p w:rsidR="00AE6580" w:rsidRDefault="00AE6580" w:rsidP="00AE6580">
      <w:pPr>
        <w:spacing w:after="0" w:line="240" w:lineRule="auto"/>
        <w:jc w:val="both"/>
        <w:rPr>
          <w:rFonts w:ascii="Times New Roman" w:eastAsia="Times New Roman" w:hAnsi="Times New Roman" w:cs="Times New Roman"/>
          <w:color w:val="000000"/>
          <w:lang w:val="en-US" w:eastAsia="id-ID"/>
        </w:rPr>
      </w:pPr>
    </w:p>
    <w:p w:rsidR="009032F1" w:rsidRDefault="009032F1" w:rsidP="00AE6580">
      <w:pPr>
        <w:spacing w:after="0" w:line="240" w:lineRule="auto"/>
        <w:jc w:val="both"/>
        <w:rPr>
          <w:rFonts w:ascii="Times New Roman" w:hAnsi="Times New Roman" w:cs="Times New Roman"/>
          <w:lang w:val="en-US"/>
        </w:rPr>
      </w:pPr>
    </w:p>
    <w:p w:rsidR="00DF2C6F" w:rsidRDefault="00DF2C6F" w:rsidP="00DF2C6F">
      <w:pPr>
        <w:spacing w:after="0" w:line="240" w:lineRule="auto"/>
        <w:ind w:firstLine="562"/>
        <w:jc w:val="center"/>
        <w:rPr>
          <w:rFonts w:ascii="Times New Roman" w:hAnsi="Times New Roman" w:cs="Times New Roman"/>
          <w:b/>
          <w:lang w:val="en-US"/>
        </w:rPr>
      </w:pPr>
      <w:r w:rsidRPr="00DF2C6F">
        <w:rPr>
          <w:rFonts w:ascii="Times New Roman" w:hAnsi="Times New Roman" w:cs="Times New Roman"/>
          <w:b/>
          <w:lang w:val="en-US"/>
        </w:rPr>
        <w:t>Implikasi Manajerial</w:t>
      </w:r>
    </w:p>
    <w:p w:rsidR="00AE6580" w:rsidRPr="00DF2C6F" w:rsidRDefault="00AE6580" w:rsidP="00DF2C6F">
      <w:pPr>
        <w:spacing w:after="0" w:line="240" w:lineRule="auto"/>
        <w:ind w:firstLine="562"/>
        <w:jc w:val="center"/>
        <w:rPr>
          <w:rFonts w:ascii="Times New Roman" w:eastAsia="MS Mincho" w:hAnsi="Times New Roman" w:cs="Times New Roman"/>
          <w:b/>
          <w:lang w:val="en-US"/>
        </w:rPr>
      </w:pPr>
    </w:p>
    <w:p w:rsidR="00CC0E57" w:rsidRDefault="008A0B84" w:rsidP="00CC0E57">
      <w:pPr>
        <w:autoSpaceDE w:val="0"/>
        <w:autoSpaceDN w:val="0"/>
        <w:adjustRightInd w:val="0"/>
        <w:spacing w:after="0" w:line="240" w:lineRule="auto"/>
        <w:ind w:firstLine="720"/>
        <w:contextualSpacing/>
        <w:jc w:val="both"/>
        <w:rPr>
          <w:rFonts w:ascii="Times New Roman" w:hAnsi="Times New Roman" w:cs="Times New Roman"/>
          <w:lang w:val="en-US"/>
        </w:rPr>
      </w:pPr>
      <w:r>
        <w:rPr>
          <w:rFonts w:ascii="Times New Roman" w:hAnsi="Times New Roman" w:cs="Times New Roman"/>
          <w:lang w:val="en-US"/>
        </w:rPr>
        <w:t xml:space="preserve">Penelitian ini dilakukan </w:t>
      </w:r>
      <w:r w:rsidR="00CC0E57">
        <w:rPr>
          <w:rFonts w:ascii="Times New Roman" w:hAnsi="Times New Roman" w:cs="Times New Roman"/>
          <w:lang w:val="en-US"/>
        </w:rPr>
        <w:t xml:space="preserve">untuk </w:t>
      </w:r>
      <w:proofErr w:type="gramStart"/>
      <w:r w:rsidR="00CC0E57">
        <w:rPr>
          <w:rFonts w:ascii="Times New Roman" w:hAnsi="Times New Roman" w:cs="Times New Roman"/>
          <w:lang w:val="en-US"/>
        </w:rPr>
        <w:t xml:space="preserve">menganalisis </w:t>
      </w:r>
      <w:r w:rsidR="005919C2" w:rsidRPr="00746435">
        <w:rPr>
          <w:rFonts w:ascii="Times New Roman" w:hAnsi="Times New Roman" w:cs="Times New Roman"/>
          <w:lang w:val="en-US"/>
        </w:rPr>
        <w:t xml:space="preserve"> lebih</w:t>
      </w:r>
      <w:proofErr w:type="gramEnd"/>
      <w:r w:rsidR="005919C2" w:rsidRPr="00746435">
        <w:rPr>
          <w:rFonts w:ascii="Times New Roman" w:hAnsi="Times New Roman" w:cs="Times New Roman"/>
          <w:lang w:val="en-US"/>
        </w:rPr>
        <w:t xml:space="preserve"> dalam fenomena hubungan integrasi pasar minyak nabati</w:t>
      </w:r>
      <w:r w:rsidR="00CC0E57">
        <w:rPr>
          <w:rFonts w:ascii="Times New Roman" w:hAnsi="Times New Roman" w:cs="Times New Roman"/>
          <w:lang w:val="en-US"/>
        </w:rPr>
        <w:t xml:space="preserve"> </w:t>
      </w:r>
      <w:r w:rsidR="005919C2" w:rsidRPr="00746435">
        <w:rPr>
          <w:rFonts w:ascii="Times New Roman" w:hAnsi="Times New Roman" w:cs="Times New Roman"/>
          <w:lang w:val="en-US"/>
        </w:rPr>
        <w:t xml:space="preserve">dalam konteks penyesuaian nonlinear dengan </w:t>
      </w:r>
      <w:r w:rsidR="005919C2" w:rsidRPr="00746435">
        <w:rPr>
          <w:rFonts w:ascii="Times New Roman" w:hAnsi="Times New Roman" w:cs="Times New Roman"/>
        </w:rPr>
        <w:t xml:space="preserve"> menggunakan pendekatan konsep </w:t>
      </w:r>
      <w:r w:rsidR="005919C2" w:rsidRPr="00746435">
        <w:rPr>
          <w:rFonts w:ascii="Times New Roman" w:hAnsi="Times New Roman" w:cs="Times New Roman"/>
          <w:i/>
        </w:rPr>
        <w:t xml:space="preserve">threshold </w:t>
      </w:r>
      <w:r w:rsidR="005919C2" w:rsidRPr="00746435">
        <w:rPr>
          <w:rFonts w:ascii="Times New Roman" w:hAnsi="Times New Roman" w:cs="Times New Roman"/>
        </w:rPr>
        <w:t xml:space="preserve">kointegrasi yang dapat menggabungkan hubungan linear asimetris dalam hubungan kointegrasi serta menggunakan rezim </w:t>
      </w:r>
      <w:r w:rsidR="005919C2" w:rsidRPr="00746435">
        <w:rPr>
          <w:rFonts w:ascii="Times New Roman" w:hAnsi="Times New Roman" w:cs="Times New Roman"/>
          <w:lang w:val="en-US"/>
        </w:rPr>
        <w:t xml:space="preserve">proses penyesuaian  harga </w:t>
      </w:r>
      <w:r w:rsidR="005919C2" w:rsidRPr="00746435">
        <w:rPr>
          <w:rFonts w:ascii="Times New Roman" w:hAnsi="Times New Roman" w:cs="Times New Roman"/>
        </w:rPr>
        <w:t>sebagai variabel yang menjadi faktor transisi terjadinya integrasi pasar</w:t>
      </w:r>
      <w:r w:rsidR="005919C2" w:rsidRPr="00746435">
        <w:rPr>
          <w:rFonts w:ascii="Times New Roman" w:hAnsi="Times New Roman" w:cs="Times New Roman"/>
          <w:lang w:val="en-US"/>
        </w:rPr>
        <w:t xml:space="preserve">. </w:t>
      </w:r>
      <w:r w:rsidR="00CC0E57">
        <w:rPr>
          <w:rFonts w:ascii="Times New Roman" w:hAnsi="Times New Roman" w:cs="Times New Roman"/>
          <w:lang w:val="en-US"/>
        </w:rPr>
        <w:t xml:space="preserve"> </w:t>
      </w:r>
      <w:r w:rsidR="004A160D" w:rsidRPr="00746435">
        <w:rPr>
          <w:rFonts w:ascii="Times New Roman" w:hAnsi="Times New Roman" w:cs="Times New Roman"/>
          <w:lang w:val="en-US"/>
        </w:rPr>
        <w:t xml:space="preserve">Dengan demikian, berdasarkan </w:t>
      </w:r>
      <w:r w:rsidR="004A160D" w:rsidRPr="00746435">
        <w:rPr>
          <w:rFonts w:ascii="Times New Roman" w:hAnsi="Times New Roman" w:cs="Times New Roman"/>
        </w:rPr>
        <w:t>h</w:t>
      </w:r>
      <w:r w:rsidR="00FC5121" w:rsidRPr="00746435">
        <w:rPr>
          <w:rFonts w:ascii="Times New Roman" w:hAnsi="Times New Roman" w:cs="Times New Roman"/>
        </w:rPr>
        <w:t xml:space="preserve">asil </w:t>
      </w:r>
      <w:r w:rsidR="004A160D" w:rsidRPr="00746435">
        <w:rPr>
          <w:rFonts w:ascii="Times New Roman" w:hAnsi="Times New Roman" w:cs="Times New Roman"/>
          <w:lang w:val="en-US"/>
        </w:rPr>
        <w:t>estimasi</w:t>
      </w:r>
      <w:r w:rsidR="00AE6580">
        <w:rPr>
          <w:rFonts w:ascii="Times New Roman" w:hAnsi="Times New Roman" w:cs="Times New Roman"/>
          <w:lang w:val="en-US"/>
        </w:rPr>
        <w:t xml:space="preserve"> dan Gambar 1</w:t>
      </w:r>
      <w:r w:rsidR="004A160D" w:rsidRPr="00746435">
        <w:rPr>
          <w:rFonts w:ascii="Times New Roman" w:hAnsi="Times New Roman" w:cs="Times New Roman"/>
          <w:lang w:val="en-US"/>
        </w:rPr>
        <w:t xml:space="preserve"> </w:t>
      </w:r>
      <w:r w:rsidR="00FC5121" w:rsidRPr="00746435">
        <w:rPr>
          <w:rFonts w:ascii="Times New Roman" w:hAnsi="Times New Roman" w:cs="Times New Roman"/>
        </w:rPr>
        <w:t xml:space="preserve"> menunjukkan adanya </w:t>
      </w:r>
      <w:r w:rsidR="00FC5121" w:rsidRPr="00746435">
        <w:rPr>
          <w:rFonts w:ascii="Times New Roman" w:hAnsi="Times New Roman" w:cs="Times New Roman"/>
          <w:i/>
        </w:rPr>
        <w:t>threshold</w:t>
      </w:r>
      <w:r w:rsidR="00FC5121" w:rsidRPr="00746435">
        <w:rPr>
          <w:rFonts w:ascii="Times New Roman" w:hAnsi="Times New Roman" w:cs="Times New Roman"/>
        </w:rPr>
        <w:t xml:space="preserve"> </w:t>
      </w:r>
      <w:r w:rsidR="00AE6580">
        <w:rPr>
          <w:rFonts w:ascii="Times New Roman" w:hAnsi="Times New Roman" w:cs="Times New Roman"/>
          <w:lang w:val="en-US"/>
        </w:rPr>
        <w:t xml:space="preserve">kointegrasi dan transmisi asimetris </w:t>
      </w:r>
      <w:r w:rsidR="00FC5121" w:rsidRPr="00746435">
        <w:rPr>
          <w:rFonts w:ascii="Times New Roman" w:hAnsi="Times New Roman" w:cs="Times New Roman"/>
        </w:rPr>
        <w:t>dan dukungan yang kuat untuk integrasi pasar</w:t>
      </w:r>
      <w:r w:rsidR="004A160D" w:rsidRPr="00746435">
        <w:rPr>
          <w:rFonts w:ascii="Times New Roman" w:hAnsi="Times New Roman" w:cs="Times New Roman"/>
          <w:lang w:val="en-US"/>
        </w:rPr>
        <w:t xml:space="preserve"> antara harga minyak sawit Indonesia dan harga minyak kedelai, minyak rap</w:t>
      </w:r>
      <w:r w:rsidR="008231AA" w:rsidRPr="00746435">
        <w:rPr>
          <w:rFonts w:ascii="Times New Roman" w:hAnsi="Times New Roman" w:cs="Times New Roman"/>
          <w:lang w:val="en-US"/>
        </w:rPr>
        <w:t>e</w:t>
      </w:r>
      <w:r w:rsidR="004A160D" w:rsidRPr="00746435">
        <w:rPr>
          <w:rFonts w:ascii="Times New Roman" w:hAnsi="Times New Roman" w:cs="Times New Roman"/>
          <w:lang w:val="en-US"/>
        </w:rPr>
        <w:t>seed dan minyak bunga matahari</w:t>
      </w:r>
      <w:r w:rsidR="004A160D" w:rsidRPr="00746435">
        <w:rPr>
          <w:rFonts w:ascii="Times New Roman" w:hAnsi="Times New Roman" w:cs="Times New Roman"/>
        </w:rPr>
        <w:t xml:space="preserve"> </w:t>
      </w:r>
      <w:r w:rsidR="00FC5121" w:rsidRPr="00746435">
        <w:rPr>
          <w:rFonts w:ascii="Times New Roman" w:hAnsi="Times New Roman" w:cs="Times New Roman"/>
        </w:rPr>
        <w:t xml:space="preserve"> </w:t>
      </w:r>
      <w:r w:rsidR="00AE6580">
        <w:rPr>
          <w:rFonts w:ascii="Times New Roman" w:hAnsi="Times New Roman" w:cs="Times New Roman"/>
          <w:lang w:val="en-US"/>
        </w:rPr>
        <w:t xml:space="preserve">Hasil studi ini </w:t>
      </w:r>
      <w:r w:rsidR="00AE6580" w:rsidRPr="00746435">
        <w:rPr>
          <w:rFonts w:ascii="Times New Roman" w:hAnsi="Times New Roman" w:cs="Times New Roman"/>
          <w:lang w:val="en-US"/>
        </w:rPr>
        <w:t>konsisten dengan sebagian besar literatur tranmsisi harga yang jarang menemukan bukti pendukung untuk LOP. Dalam sebuah survei yang luas dari literatur</w:t>
      </w:r>
      <w:r w:rsidR="00AE6580">
        <w:rPr>
          <w:rFonts w:ascii="Times New Roman" w:hAnsi="Times New Roman" w:cs="Times New Roman"/>
          <w:lang w:val="en-US"/>
        </w:rPr>
        <w:t xml:space="preserve"> tentang </w:t>
      </w:r>
      <w:proofErr w:type="gramStart"/>
      <w:r w:rsidR="00AE6580">
        <w:rPr>
          <w:rFonts w:ascii="Times New Roman" w:hAnsi="Times New Roman" w:cs="Times New Roman"/>
          <w:lang w:val="en-US"/>
        </w:rPr>
        <w:t xml:space="preserve">transmisi </w:t>
      </w:r>
      <w:r w:rsidR="00AE6580" w:rsidRPr="00746435">
        <w:rPr>
          <w:rFonts w:ascii="Times New Roman" w:hAnsi="Times New Roman" w:cs="Times New Roman"/>
          <w:lang w:val="en-US"/>
        </w:rPr>
        <w:t xml:space="preserve"> harga</w:t>
      </w:r>
      <w:proofErr w:type="gramEnd"/>
      <w:r w:rsidR="00AE6580" w:rsidRPr="00746435">
        <w:rPr>
          <w:rFonts w:ascii="Times New Roman" w:hAnsi="Times New Roman" w:cs="Times New Roman"/>
          <w:lang w:val="en-US"/>
        </w:rPr>
        <w:t>, Peltzman (2002) menemukan bahwa transmisi harga asimetris sebagian besar lebih menonjol daripada transmisi harga simetris</w:t>
      </w:r>
      <w:r w:rsidR="00AE6580">
        <w:rPr>
          <w:rFonts w:ascii="Times New Roman" w:hAnsi="Times New Roman" w:cs="Times New Roman"/>
          <w:lang w:val="en-US"/>
        </w:rPr>
        <w:t xml:space="preserve">. </w:t>
      </w:r>
    </w:p>
    <w:p w:rsidR="00AD4A68" w:rsidRDefault="0096531F" w:rsidP="00CC0E57">
      <w:pPr>
        <w:autoSpaceDE w:val="0"/>
        <w:autoSpaceDN w:val="0"/>
        <w:adjustRightInd w:val="0"/>
        <w:spacing w:after="0" w:line="240" w:lineRule="auto"/>
        <w:ind w:firstLine="720"/>
        <w:contextualSpacing/>
        <w:jc w:val="both"/>
        <w:rPr>
          <w:rFonts w:ascii="Times New Roman" w:hAnsi="Times New Roman" w:cs="Times New Roman"/>
          <w:lang w:val="en-US"/>
        </w:rPr>
      </w:pPr>
      <w:r w:rsidRPr="00DF2C6F">
        <w:rPr>
          <w:rFonts w:ascii="Times New Roman" w:hAnsi="Times New Roman" w:cs="Times New Roman"/>
          <w:lang w:val="en-US"/>
        </w:rPr>
        <w:t xml:space="preserve">Ketidaksempurnaan pasar minyak nabati </w:t>
      </w:r>
      <w:proofErr w:type="gramStart"/>
      <w:r w:rsidRPr="00DF2C6F">
        <w:rPr>
          <w:rFonts w:ascii="Times New Roman" w:hAnsi="Times New Roman" w:cs="Times New Roman"/>
          <w:lang w:val="en-US"/>
        </w:rPr>
        <w:t>dunia  merefleksikan</w:t>
      </w:r>
      <w:proofErr w:type="gramEnd"/>
      <w:r w:rsidRPr="00DF2C6F">
        <w:rPr>
          <w:rFonts w:ascii="Times New Roman" w:hAnsi="Times New Roman" w:cs="Times New Roman"/>
          <w:lang w:val="en-US"/>
        </w:rPr>
        <w:t xml:space="preserve"> integrasi terbatas antara harga minyak sawit, kedelai dan bunga matahari. Selain itu transmisi guncangan harga dari pasar dunia terhadap pasar domestik tidak seketika terjadi tetapi dengan beberapa lag. </w:t>
      </w:r>
      <w:r w:rsidR="00AE6580" w:rsidRPr="00746435">
        <w:rPr>
          <w:rFonts w:ascii="Times New Roman" w:hAnsi="Times New Roman" w:cs="Times New Roman"/>
          <w:lang w:val="en-US"/>
        </w:rPr>
        <w:t xml:space="preserve">Secara keseluruhan </w:t>
      </w:r>
      <w:r w:rsidR="00AE6580" w:rsidRPr="00746435">
        <w:rPr>
          <w:rFonts w:ascii="Times New Roman" w:hAnsi="Times New Roman" w:cs="Times New Roman"/>
        </w:rPr>
        <w:t xml:space="preserve">dalam model menunjukkan bahwa dalam jangka panjang </w:t>
      </w:r>
      <w:r w:rsidR="00AE6580" w:rsidRPr="00746435">
        <w:rPr>
          <w:rFonts w:ascii="Times New Roman" w:hAnsi="Times New Roman" w:cs="Times New Roman"/>
          <w:lang w:val="en-US"/>
        </w:rPr>
        <w:t xml:space="preserve">harga minyak </w:t>
      </w:r>
      <w:r w:rsidR="00AE6580">
        <w:rPr>
          <w:rFonts w:ascii="Times New Roman" w:hAnsi="Times New Roman" w:cs="Times New Roman"/>
          <w:lang w:val="en-US"/>
        </w:rPr>
        <w:t xml:space="preserve">sawit Indonesia menjadi follower terhadap kenaikan harga minyak sawit Malaysia, Kedelai dan Rapeseed kecuali minyak bunga matahari. </w:t>
      </w:r>
      <w:r w:rsidR="00AE6580" w:rsidRPr="00746435">
        <w:rPr>
          <w:rFonts w:ascii="Times New Roman" w:hAnsi="Times New Roman" w:cs="Times New Roman"/>
          <w:lang w:val="en-US"/>
        </w:rPr>
        <w:t xml:space="preserve"> </w:t>
      </w:r>
      <w:proofErr w:type="gramStart"/>
      <w:r w:rsidR="00AE6580" w:rsidRPr="00746435">
        <w:rPr>
          <w:rFonts w:ascii="Times New Roman" w:hAnsi="Times New Roman" w:cs="Times New Roman"/>
          <w:lang w:val="en-US"/>
        </w:rPr>
        <w:t>akan</w:t>
      </w:r>
      <w:proofErr w:type="gramEnd"/>
      <w:r w:rsidR="00AE6580" w:rsidRPr="00746435">
        <w:rPr>
          <w:rFonts w:ascii="Times New Roman" w:hAnsi="Times New Roman" w:cs="Times New Roman"/>
          <w:lang w:val="en-US"/>
        </w:rPr>
        <w:t xml:space="preserve"> lebih cepat merespon untuk melakukan penyesuaian terhadap </w:t>
      </w:r>
      <w:r w:rsidR="00AE6580" w:rsidRPr="00746435">
        <w:rPr>
          <w:rFonts w:ascii="Times New Roman" w:hAnsi="Times New Roman" w:cs="Times New Roman"/>
        </w:rPr>
        <w:t xml:space="preserve">penyimpangan </w:t>
      </w:r>
      <w:r w:rsidR="00AE6580" w:rsidRPr="00746435">
        <w:rPr>
          <w:rFonts w:ascii="Times New Roman" w:hAnsi="Times New Roman" w:cs="Times New Roman"/>
          <w:lang w:val="en-US"/>
        </w:rPr>
        <w:t xml:space="preserve">negatif (penurunan) </w:t>
      </w:r>
      <w:r w:rsidR="00AE6580" w:rsidRPr="00746435">
        <w:rPr>
          <w:rFonts w:ascii="Times New Roman" w:hAnsi="Times New Roman" w:cs="Times New Roman"/>
        </w:rPr>
        <w:t>yang relatif besar</w:t>
      </w:r>
      <w:r w:rsidR="00AE6580" w:rsidRPr="00746435">
        <w:rPr>
          <w:rFonts w:ascii="Times New Roman" w:hAnsi="Times New Roman" w:cs="Times New Roman"/>
          <w:lang w:val="en-US"/>
        </w:rPr>
        <w:t xml:space="preserve"> dari nilai </w:t>
      </w:r>
      <w:r w:rsidR="00AE6580" w:rsidRPr="00746435">
        <w:rPr>
          <w:rFonts w:ascii="Times New Roman" w:hAnsi="Times New Roman" w:cs="Times New Roman"/>
          <w:i/>
          <w:lang w:val="en-US"/>
        </w:rPr>
        <w:t>threshold</w:t>
      </w:r>
      <w:r w:rsidR="00AE6580" w:rsidRPr="00746435">
        <w:rPr>
          <w:rFonts w:ascii="Times New Roman" w:hAnsi="Times New Roman" w:cs="Times New Roman"/>
        </w:rPr>
        <w:t xml:space="preserve"> dari keseimbangan pasar. </w:t>
      </w:r>
      <w:r w:rsidR="00AE6580">
        <w:rPr>
          <w:rFonts w:ascii="Times New Roman" w:hAnsi="Times New Roman" w:cs="Times New Roman"/>
          <w:lang w:val="en-US"/>
        </w:rPr>
        <w:t xml:space="preserve"> </w:t>
      </w:r>
      <w:r w:rsidRPr="00DF2C6F">
        <w:rPr>
          <w:rFonts w:ascii="Times New Roman" w:hAnsi="Times New Roman" w:cs="Times New Roman"/>
          <w:lang w:val="en-US"/>
        </w:rPr>
        <w:t xml:space="preserve">Hasil ini menunjukkan bahwa harga minyak sawit </w:t>
      </w:r>
      <w:proofErr w:type="gramStart"/>
      <w:r w:rsidRPr="00DF2C6F">
        <w:rPr>
          <w:rFonts w:ascii="Times New Roman" w:hAnsi="Times New Roman" w:cs="Times New Roman"/>
          <w:lang w:val="en-US"/>
        </w:rPr>
        <w:t xml:space="preserve">Indonesia </w:t>
      </w:r>
      <w:r w:rsidR="00AD4A68">
        <w:rPr>
          <w:rFonts w:ascii="Times New Roman" w:hAnsi="Times New Roman" w:cs="Times New Roman"/>
          <w:lang w:val="en-US"/>
        </w:rPr>
        <w:t xml:space="preserve"> tidak</w:t>
      </w:r>
      <w:proofErr w:type="gramEnd"/>
      <w:r w:rsidR="00AD4A68">
        <w:rPr>
          <w:rFonts w:ascii="Times New Roman" w:hAnsi="Times New Roman" w:cs="Times New Roman"/>
          <w:lang w:val="en-US"/>
        </w:rPr>
        <w:t xml:space="preserve"> memiliki market power dalam pembentukan harga dan menjadi harga minyak nabati dunia seperti harga minyak sawit Malaysia, minyak kedelai dan minyak rapeseed sebagai benchmark dalam pembentukan harga ekspornya. Dengan demikian harga minyak sawit Indonesia </w:t>
      </w:r>
      <w:r w:rsidRPr="00DF2C6F">
        <w:rPr>
          <w:rFonts w:ascii="Times New Roman" w:hAnsi="Times New Roman" w:cs="Times New Roman"/>
          <w:lang w:val="en-US"/>
        </w:rPr>
        <w:t>rentan terhadap lonjak</w:t>
      </w:r>
      <w:r w:rsidR="00AD4A68">
        <w:rPr>
          <w:rFonts w:ascii="Times New Roman" w:hAnsi="Times New Roman" w:cs="Times New Roman"/>
          <w:lang w:val="en-US"/>
        </w:rPr>
        <w:t xml:space="preserve">an harga minyak nabati lain yang berimplikasi pada cepat hilangnya margin positif yang diterima harga minyak sawit Indonesia. </w:t>
      </w:r>
    </w:p>
    <w:p w:rsidR="0096531F" w:rsidRPr="00EF5E15" w:rsidRDefault="00AE6580" w:rsidP="00AE6580">
      <w:pPr>
        <w:spacing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Oleh karena </w:t>
      </w:r>
      <w:proofErr w:type="gramStart"/>
      <w:r>
        <w:rPr>
          <w:rFonts w:ascii="Times New Roman" w:hAnsi="Times New Roman" w:cs="Times New Roman"/>
          <w:lang w:val="en-US"/>
        </w:rPr>
        <w:t xml:space="preserve">itu </w:t>
      </w:r>
      <w:r w:rsidR="0096531F" w:rsidRPr="00DF2C6F">
        <w:rPr>
          <w:rFonts w:ascii="Times New Roman" w:hAnsi="Times New Roman" w:cs="Times New Roman"/>
          <w:lang w:val="en-US"/>
        </w:rPr>
        <w:t xml:space="preserve"> pemerintah</w:t>
      </w:r>
      <w:proofErr w:type="gramEnd"/>
      <w:r w:rsidR="0096531F" w:rsidRPr="00DF2C6F">
        <w:rPr>
          <w:rFonts w:ascii="Times New Roman" w:hAnsi="Times New Roman" w:cs="Times New Roman"/>
          <w:lang w:val="en-US"/>
        </w:rPr>
        <w:t xml:space="preserve"> harus merancang pelaksaanan kebijakan yang memadai untuk mengembangkan sektor hilirisasi produk  minyak sawit serta meningkatkan infrastrusktur pasar </w:t>
      </w:r>
      <w:r w:rsidR="00AD4A68">
        <w:rPr>
          <w:rFonts w:ascii="Times New Roman" w:hAnsi="Times New Roman" w:cs="Times New Roman"/>
          <w:lang w:val="en-US"/>
        </w:rPr>
        <w:t xml:space="preserve">dan pembentukan bursa berjangka sebagai tempat pembentukan harga sawit sehingga dapat </w:t>
      </w:r>
      <w:r w:rsidR="0096531F" w:rsidRPr="00DF2C6F">
        <w:rPr>
          <w:rFonts w:ascii="Times New Roman" w:hAnsi="Times New Roman" w:cs="Times New Roman"/>
          <w:lang w:val="en-US"/>
        </w:rPr>
        <w:t xml:space="preserve">memperkuat posisi pasar minyak sawit Indonesia di pasar minyak nabati dunia. </w:t>
      </w:r>
      <w:r w:rsidR="0096531F">
        <w:rPr>
          <w:rFonts w:ascii="Times New Roman" w:hAnsi="Times New Roman" w:cs="Times New Roman"/>
          <w:lang w:val="en-US"/>
        </w:rPr>
        <w:t xml:space="preserve"> </w:t>
      </w:r>
      <w:r w:rsidR="0096531F" w:rsidRPr="00DF2C6F">
        <w:rPr>
          <w:rFonts w:ascii="Times New Roman" w:hAnsi="Times New Roman" w:cs="Times New Roman"/>
          <w:lang w:val="en-US"/>
        </w:rPr>
        <w:t xml:space="preserve">Dari sisi permintaan diperlukan upaya </w:t>
      </w:r>
      <w:proofErr w:type="gramStart"/>
      <w:r w:rsidR="0096531F" w:rsidRPr="00DF2C6F">
        <w:rPr>
          <w:rFonts w:ascii="Times New Roman" w:hAnsi="Times New Roman" w:cs="Times New Roman"/>
          <w:lang w:val="en-US"/>
        </w:rPr>
        <w:t>untuk  meningkatkan</w:t>
      </w:r>
      <w:proofErr w:type="gramEnd"/>
      <w:r w:rsidR="0096531F" w:rsidRPr="00DF2C6F">
        <w:rPr>
          <w:rFonts w:ascii="Times New Roman" w:hAnsi="Times New Roman" w:cs="Times New Roman"/>
          <w:lang w:val="en-US"/>
        </w:rPr>
        <w:t xml:space="preserve"> kualitas dan pengembangan pasar melalui investasi dan strategi pemasaran untuk mengembalikan citra positif reputasi minyak sawit  terhadap dampak negatif </w:t>
      </w:r>
      <w:r w:rsidR="0096531F" w:rsidRPr="00DF2C6F">
        <w:rPr>
          <w:rFonts w:ascii="Times New Roman" w:hAnsi="Times New Roman" w:cs="Times New Roman"/>
          <w:i/>
          <w:lang w:val="en-US"/>
        </w:rPr>
        <w:t>black campaign</w:t>
      </w:r>
      <w:r w:rsidR="00AD4A68">
        <w:rPr>
          <w:rFonts w:ascii="Times New Roman" w:hAnsi="Times New Roman" w:cs="Times New Roman"/>
          <w:lang w:val="en-US"/>
        </w:rPr>
        <w:t xml:space="preserve"> serta menjadi</w:t>
      </w:r>
      <w:r w:rsidR="00AD4A68" w:rsidRPr="00AD4A68">
        <w:rPr>
          <w:rFonts w:ascii="Times New Roman" w:hAnsi="Times New Roman" w:cs="Times New Roman"/>
          <w:i/>
          <w:lang w:val="en-US"/>
        </w:rPr>
        <w:t xml:space="preserve"> leader</w:t>
      </w:r>
      <w:r w:rsidR="00AD4A68">
        <w:rPr>
          <w:rFonts w:ascii="Times New Roman" w:hAnsi="Times New Roman" w:cs="Times New Roman"/>
          <w:lang w:val="en-US"/>
        </w:rPr>
        <w:t xml:space="preserve"> di pasar minyak nabati dunia</w:t>
      </w:r>
    </w:p>
    <w:p w:rsidR="0097626F" w:rsidRPr="00746435" w:rsidRDefault="0097626F" w:rsidP="0015750D">
      <w:pPr>
        <w:spacing w:after="0" w:line="240" w:lineRule="auto"/>
        <w:ind w:firstLine="562"/>
        <w:jc w:val="both"/>
        <w:rPr>
          <w:rFonts w:ascii="Times New Roman" w:hAnsi="Times New Roman" w:cs="Times New Roman"/>
          <w:lang w:val="en-US"/>
        </w:rPr>
      </w:pPr>
    </w:p>
    <w:p w:rsidR="00F42C26" w:rsidRDefault="009032F1" w:rsidP="0015750D">
      <w:pPr>
        <w:spacing w:after="0" w:line="240" w:lineRule="auto"/>
        <w:ind w:firstLine="562"/>
        <w:jc w:val="both"/>
        <w:rPr>
          <w:rFonts w:ascii="Times New Roman" w:eastAsia="MS Mincho" w:hAnsi="Times New Roman" w:cs="Times New Roman"/>
          <w:lang w:val="en-US"/>
        </w:rPr>
      </w:pPr>
      <w:r w:rsidRPr="00746435">
        <w:rPr>
          <w:rFonts w:ascii="Times New Roman" w:hAnsi="Times New Roman" w:cs="Times New Roman"/>
          <w:noProof/>
          <w:lang w:eastAsia="id-ID"/>
        </w:rPr>
        <w:lastRenderedPageBreak/>
        <w:drawing>
          <wp:inline distT="0" distB="0" distL="0" distR="0" wp14:anchorId="3841A094" wp14:editId="48BA20DC">
            <wp:extent cx="4604385" cy="2296523"/>
            <wp:effectExtent l="0" t="0" r="5715" b="8890"/>
            <wp:docPr id="192" name="Chart 19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D4A68" w:rsidRDefault="00AD4A68" w:rsidP="0015750D">
      <w:pPr>
        <w:spacing w:after="0" w:line="240" w:lineRule="auto"/>
        <w:ind w:firstLine="562"/>
        <w:jc w:val="both"/>
        <w:rPr>
          <w:rFonts w:ascii="Times New Roman" w:eastAsia="MS Mincho" w:hAnsi="Times New Roman" w:cs="Times New Roman"/>
          <w:lang w:val="en-US"/>
        </w:rPr>
      </w:pPr>
    </w:p>
    <w:p w:rsidR="0096531F" w:rsidRPr="00746435" w:rsidRDefault="0096531F" w:rsidP="0015750D">
      <w:pPr>
        <w:spacing w:after="0" w:line="240" w:lineRule="auto"/>
        <w:ind w:firstLine="562"/>
        <w:jc w:val="both"/>
        <w:rPr>
          <w:rFonts w:ascii="Times New Roman" w:eastAsia="MS Mincho" w:hAnsi="Times New Roman" w:cs="Times New Roman"/>
          <w:lang w:val="en-US"/>
        </w:rPr>
      </w:pPr>
      <w:r>
        <w:rPr>
          <w:rFonts w:ascii="Times New Roman" w:eastAsia="MS Mincho" w:hAnsi="Times New Roman" w:cs="Times New Roman"/>
          <w:lang w:val="en-US"/>
        </w:rPr>
        <w:t>Gambar 1. Pergerakan Penyesuaian Harga Minyak Sawit Indonesia di Pasar Minyak Nabati</w:t>
      </w:r>
    </w:p>
    <w:p w:rsidR="00F42C26" w:rsidRPr="00746435" w:rsidRDefault="00F42C26" w:rsidP="0015750D">
      <w:pPr>
        <w:spacing w:after="0" w:line="240" w:lineRule="auto"/>
        <w:ind w:firstLine="562"/>
        <w:jc w:val="both"/>
        <w:rPr>
          <w:rFonts w:ascii="Times New Roman" w:eastAsia="MS Mincho" w:hAnsi="Times New Roman" w:cs="Times New Roman"/>
          <w:lang w:val="en-US"/>
        </w:rPr>
      </w:pPr>
    </w:p>
    <w:p w:rsidR="009032F1" w:rsidRPr="00746435" w:rsidRDefault="009032F1" w:rsidP="0015750D">
      <w:pPr>
        <w:spacing w:after="0" w:line="240" w:lineRule="auto"/>
        <w:ind w:firstLine="562"/>
        <w:jc w:val="center"/>
        <w:rPr>
          <w:rFonts w:ascii="Times New Roman" w:eastAsia="MS Mincho" w:hAnsi="Times New Roman" w:cs="Times New Roman"/>
          <w:b/>
          <w:lang w:val="en-US"/>
        </w:rPr>
      </w:pPr>
    </w:p>
    <w:bookmarkEnd w:id="2"/>
    <w:bookmarkEnd w:id="3"/>
    <w:p w:rsidR="00DF2C6F" w:rsidRDefault="00AE6580" w:rsidP="00DF2C6F">
      <w:pPr>
        <w:spacing w:after="0" w:line="240" w:lineRule="auto"/>
        <w:ind w:firstLine="562"/>
        <w:jc w:val="center"/>
        <w:rPr>
          <w:rFonts w:ascii="Times New Roman" w:eastAsia="MS Mincho" w:hAnsi="Times New Roman" w:cs="Times New Roman"/>
          <w:b/>
          <w:lang w:val="en-US"/>
        </w:rPr>
      </w:pPr>
      <w:r>
        <w:rPr>
          <w:rFonts w:ascii="Times New Roman" w:eastAsia="MS Mincho" w:hAnsi="Times New Roman" w:cs="Times New Roman"/>
          <w:b/>
          <w:lang w:val="en-US"/>
        </w:rPr>
        <w:t>KESIMPULAN</w:t>
      </w:r>
    </w:p>
    <w:p w:rsidR="00897DEE" w:rsidRPr="00897DEE" w:rsidRDefault="00AC199C" w:rsidP="00897DEE">
      <w:pPr>
        <w:spacing w:after="0" w:line="240" w:lineRule="auto"/>
        <w:ind w:firstLine="360"/>
        <w:jc w:val="both"/>
        <w:rPr>
          <w:rFonts w:ascii="Times New Roman" w:hAnsi="Times New Roman" w:cs="Times New Roman"/>
          <w:lang w:val="en-US"/>
        </w:rPr>
      </w:pPr>
      <w:r>
        <w:rPr>
          <w:rFonts w:ascii="Times New Roman" w:hAnsi="Times New Roman" w:cs="Times New Roman"/>
          <w:lang w:val="en-US"/>
        </w:rPr>
        <w:t>Adanya t</w:t>
      </w:r>
      <w:r w:rsidR="00897DEE" w:rsidRPr="00AD4A68">
        <w:rPr>
          <w:rFonts w:ascii="Times New Roman" w:eastAsia="Times New Roman" w:hAnsi="Times New Roman" w:cs="Times New Roman"/>
          <w:i/>
          <w:color w:val="000000"/>
          <w:lang w:val="en-US"/>
        </w:rPr>
        <w:t>hreshold</w:t>
      </w:r>
      <w:r w:rsidR="00897DEE" w:rsidRPr="00AD4A68">
        <w:rPr>
          <w:rFonts w:ascii="Times New Roman" w:eastAsia="Times New Roman" w:hAnsi="Times New Roman" w:cs="Times New Roman"/>
          <w:color w:val="000000"/>
          <w:lang w:val="en-US"/>
        </w:rPr>
        <w:t xml:space="preserve"> </w:t>
      </w:r>
      <w:r w:rsidR="001778E0">
        <w:rPr>
          <w:rFonts w:ascii="Times New Roman" w:eastAsia="Times New Roman" w:hAnsi="Times New Roman" w:cs="Times New Roman"/>
          <w:color w:val="000000"/>
          <w:lang w:val="en-US"/>
        </w:rPr>
        <w:t>dalam penyesuaian jangka panjang dalam hubungan minyak sawit Indonesia dengan minyak sawit Malaysia, minyak kedelai, minyak rapeseed dan minyak bunga mat</w:t>
      </w:r>
      <w:r>
        <w:rPr>
          <w:rFonts w:ascii="Times New Roman" w:eastAsia="Times New Roman" w:hAnsi="Times New Roman" w:cs="Times New Roman"/>
          <w:color w:val="000000"/>
          <w:lang w:val="en-US"/>
        </w:rPr>
        <w:t>a</w:t>
      </w:r>
      <w:r w:rsidR="001778E0">
        <w:rPr>
          <w:rFonts w:ascii="Times New Roman" w:eastAsia="Times New Roman" w:hAnsi="Times New Roman" w:cs="Times New Roman"/>
          <w:color w:val="000000"/>
          <w:lang w:val="en-US"/>
        </w:rPr>
        <w:t>hari</w:t>
      </w:r>
      <w:r>
        <w:rPr>
          <w:rFonts w:ascii="Times New Roman" w:eastAsia="Times New Roman" w:hAnsi="Times New Roman" w:cs="Times New Roman"/>
          <w:color w:val="000000"/>
          <w:lang w:val="en-US"/>
        </w:rPr>
        <w:t xml:space="preserve"> yang </w:t>
      </w:r>
      <w:r w:rsidR="00897DEE">
        <w:rPr>
          <w:rFonts w:ascii="Times New Roman" w:eastAsia="Times New Roman" w:hAnsi="Times New Roman" w:cs="Times New Roman"/>
          <w:color w:val="000000"/>
          <w:lang w:val="en-US"/>
        </w:rPr>
        <w:t>men</w:t>
      </w:r>
      <w:r>
        <w:rPr>
          <w:rFonts w:ascii="Times New Roman" w:eastAsia="Times New Roman" w:hAnsi="Times New Roman" w:cs="Times New Roman"/>
          <w:color w:val="000000"/>
          <w:lang w:val="en-US"/>
        </w:rPr>
        <w:t>u</w:t>
      </w:r>
      <w:r w:rsidR="00897DEE">
        <w:rPr>
          <w:rFonts w:ascii="Times New Roman" w:eastAsia="Times New Roman" w:hAnsi="Times New Roman" w:cs="Times New Roman"/>
          <w:color w:val="000000"/>
          <w:lang w:val="en-US"/>
        </w:rPr>
        <w:t>njukkan penyesuaian transmisi asimetri</w:t>
      </w:r>
      <w:r w:rsidR="00CC0E57">
        <w:rPr>
          <w:rFonts w:ascii="Times New Roman" w:eastAsia="Times New Roman" w:hAnsi="Times New Roman" w:cs="Times New Roman"/>
          <w:color w:val="000000"/>
          <w:lang w:val="en-US"/>
        </w:rPr>
        <w:t xml:space="preserve"> dan persaingan diantara minyak nabati.</w:t>
      </w:r>
      <w:r w:rsidR="00897DEE" w:rsidRPr="00AD4A68">
        <w:rPr>
          <w:rFonts w:ascii="Times New Roman" w:eastAsia="Times New Roman" w:hAnsi="Times New Roman" w:cs="Times New Roman"/>
          <w:color w:val="000000"/>
          <w:lang w:val="en-US"/>
        </w:rPr>
        <w:t xml:space="preserve">  Periode jangka panjang harga minyak </w:t>
      </w:r>
      <w:r w:rsidR="00897DEE">
        <w:rPr>
          <w:rFonts w:ascii="Times New Roman" w:eastAsia="Times New Roman" w:hAnsi="Times New Roman" w:cs="Times New Roman"/>
          <w:color w:val="000000"/>
          <w:lang w:val="en-US"/>
        </w:rPr>
        <w:t xml:space="preserve">sawit Indonesia </w:t>
      </w:r>
      <w:r w:rsidR="00897DEE" w:rsidRPr="00AD4A68">
        <w:rPr>
          <w:rFonts w:ascii="Times New Roman" w:eastAsia="Times New Roman" w:hAnsi="Times New Roman" w:cs="Times New Roman"/>
          <w:color w:val="000000"/>
          <w:lang w:val="en-US"/>
        </w:rPr>
        <w:t xml:space="preserve">akan lebih cepat merespon penyesuaian </w:t>
      </w:r>
      <w:proofErr w:type="gramStart"/>
      <w:r>
        <w:rPr>
          <w:rFonts w:ascii="Times New Roman" w:eastAsia="Times New Roman" w:hAnsi="Times New Roman" w:cs="Times New Roman"/>
          <w:color w:val="000000"/>
          <w:lang w:val="en-US"/>
        </w:rPr>
        <w:t xml:space="preserve">terhadap </w:t>
      </w:r>
      <w:r w:rsidR="00897DEE" w:rsidRPr="00AD4A68">
        <w:rPr>
          <w:rFonts w:ascii="Times New Roman" w:eastAsia="Times New Roman" w:hAnsi="Times New Roman" w:cs="Times New Roman"/>
          <w:color w:val="000000"/>
          <w:lang w:val="en-US"/>
        </w:rPr>
        <w:t xml:space="preserve"> penyimpangan</w:t>
      </w:r>
      <w:proofErr w:type="gramEnd"/>
      <w:r w:rsidR="00897DEE" w:rsidRPr="00AD4A68">
        <w:rPr>
          <w:rFonts w:ascii="Times New Roman" w:eastAsia="Times New Roman" w:hAnsi="Times New Roman" w:cs="Times New Roman"/>
          <w:color w:val="000000"/>
          <w:lang w:val="en-US"/>
        </w:rPr>
        <w:t xml:space="preserve"> positif (kenaikan) yang relatif besar dari nilai t</w:t>
      </w:r>
      <w:r w:rsidR="00897DEE" w:rsidRPr="00AD4A68">
        <w:rPr>
          <w:rFonts w:ascii="Times New Roman" w:eastAsia="Times New Roman" w:hAnsi="Times New Roman" w:cs="Times New Roman"/>
          <w:i/>
          <w:color w:val="000000"/>
          <w:lang w:val="en-US"/>
        </w:rPr>
        <w:t xml:space="preserve">hreshold </w:t>
      </w:r>
      <w:r w:rsidR="00897DEE" w:rsidRPr="00AD4A68">
        <w:rPr>
          <w:rFonts w:ascii="Times New Roman" w:eastAsia="Times New Roman" w:hAnsi="Times New Roman" w:cs="Times New Roman"/>
          <w:color w:val="000000"/>
          <w:lang w:val="en-US"/>
        </w:rPr>
        <w:t xml:space="preserve">menuju keseimbangan pasar. Hal ini berarti bahwa </w:t>
      </w:r>
      <w:proofErr w:type="gramStart"/>
      <w:r w:rsidR="00897DEE" w:rsidRPr="00AD4A68">
        <w:rPr>
          <w:rFonts w:ascii="Times New Roman" w:eastAsia="Times New Roman" w:hAnsi="Times New Roman" w:cs="Times New Roman"/>
          <w:color w:val="000000"/>
          <w:lang w:val="en-US"/>
        </w:rPr>
        <w:t>kenaikan  harga</w:t>
      </w:r>
      <w:proofErr w:type="gramEnd"/>
      <w:r w:rsidR="00897DEE" w:rsidRPr="00AD4A68">
        <w:rPr>
          <w:rFonts w:ascii="Times New Roman" w:eastAsia="Times New Roman" w:hAnsi="Times New Roman" w:cs="Times New Roman"/>
          <w:color w:val="000000"/>
          <w:lang w:val="en-US"/>
        </w:rPr>
        <w:t xml:space="preserve"> di antara pasar minyak nabati </w:t>
      </w:r>
      <w:r w:rsidR="00897DEE">
        <w:rPr>
          <w:rFonts w:ascii="Times New Roman" w:eastAsia="Times New Roman" w:hAnsi="Times New Roman" w:cs="Times New Roman"/>
          <w:color w:val="000000"/>
          <w:lang w:val="en-US"/>
        </w:rPr>
        <w:t xml:space="preserve">lain </w:t>
      </w:r>
      <w:r w:rsidR="00897DEE" w:rsidRPr="00AD4A68">
        <w:rPr>
          <w:rFonts w:ascii="Times New Roman" w:eastAsia="Times New Roman" w:hAnsi="Times New Roman" w:cs="Times New Roman"/>
          <w:color w:val="000000"/>
          <w:lang w:val="en-US"/>
        </w:rPr>
        <w:t>akan lebih cepat ditransmisikan dibandingkan penurunan harga.</w:t>
      </w:r>
      <w:r w:rsidR="002D0DC2">
        <w:rPr>
          <w:rFonts w:ascii="Times New Roman" w:eastAsia="Times New Roman" w:hAnsi="Times New Roman" w:cs="Times New Roman"/>
          <w:color w:val="000000"/>
          <w:lang w:val="en-US"/>
        </w:rPr>
        <w:t xml:space="preserve"> Harga minyak sawit Indonesia menjadi </w:t>
      </w:r>
      <w:r w:rsidR="002D0DC2" w:rsidRPr="002D0DC2">
        <w:rPr>
          <w:rFonts w:ascii="Times New Roman" w:eastAsia="Times New Roman" w:hAnsi="Times New Roman" w:cs="Times New Roman"/>
          <w:i/>
          <w:color w:val="000000"/>
          <w:lang w:val="en-US"/>
        </w:rPr>
        <w:t>follower</w:t>
      </w:r>
      <w:r w:rsidR="002D0DC2">
        <w:rPr>
          <w:rFonts w:ascii="Times New Roman" w:eastAsia="Times New Roman" w:hAnsi="Times New Roman" w:cs="Times New Roman"/>
          <w:color w:val="000000"/>
          <w:lang w:val="en-US"/>
        </w:rPr>
        <w:t xml:space="preserve"> terhadap pergerakan harga minyak nabati di pasar dunia. </w:t>
      </w:r>
      <w:r w:rsidR="00897DEE" w:rsidRPr="00AD4A68">
        <w:rPr>
          <w:rFonts w:ascii="Times New Roman" w:eastAsia="Times New Roman" w:hAnsi="Times New Roman" w:cs="Times New Roman"/>
          <w:color w:val="000000"/>
          <w:lang w:val="en-US"/>
        </w:rPr>
        <w:t xml:space="preserve"> Hasil ini juga mengindikasikan  </w:t>
      </w:r>
      <w:r w:rsidR="00CC0E57">
        <w:rPr>
          <w:rFonts w:ascii="Times New Roman" w:eastAsia="Times New Roman" w:hAnsi="Times New Roman" w:cs="Times New Roman"/>
          <w:color w:val="000000"/>
          <w:lang w:val="en-US"/>
        </w:rPr>
        <w:t xml:space="preserve">harga minyak sawit Indonesia belum memiliki market power dalam </w:t>
      </w:r>
      <w:r w:rsidR="00CC0E57">
        <w:rPr>
          <w:rFonts w:ascii="Times New Roman" w:eastAsia="MS Mincho" w:hAnsi="Times New Roman" w:cs="Times New Roman"/>
          <w:lang w:val="en-US"/>
        </w:rPr>
        <w:t xml:space="preserve">mempengaruhi </w:t>
      </w:r>
      <w:r w:rsidR="001B0716" w:rsidRPr="00AD4A68">
        <w:rPr>
          <w:rFonts w:ascii="Times New Roman" w:eastAsia="MS Mincho" w:hAnsi="Times New Roman" w:cs="Times New Roman"/>
          <w:lang w:val="en-US"/>
        </w:rPr>
        <w:t xml:space="preserve"> </w:t>
      </w:r>
      <w:r>
        <w:rPr>
          <w:rFonts w:ascii="Times New Roman" w:eastAsia="MS Mincho" w:hAnsi="Times New Roman" w:cs="Times New Roman"/>
          <w:lang w:val="en-US"/>
        </w:rPr>
        <w:t xml:space="preserve">harga </w:t>
      </w:r>
      <w:r w:rsidR="00CC0E57">
        <w:rPr>
          <w:rFonts w:ascii="Times New Roman" w:eastAsia="MS Mincho" w:hAnsi="Times New Roman" w:cs="Times New Roman"/>
          <w:lang w:val="en-US"/>
        </w:rPr>
        <w:t xml:space="preserve">nabati di pasar dunia   sehingga </w:t>
      </w:r>
      <w:r w:rsidRPr="00AD4A68">
        <w:rPr>
          <w:rFonts w:ascii="Times New Roman" w:eastAsia="MS Mincho" w:hAnsi="Times New Roman" w:cs="Times New Roman"/>
          <w:lang w:val="en-US"/>
        </w:rPr>
        <w:t xml:space="preserve"> </w:t>
      </w:r>
      <w:r w:rsidR="001B0716" w:rsidRPr="00AD4A68">
        <w:rPr>
          <w:rFonts w:ascii="Times New Roman" w:eastAsia="MS Mincho" w:hAnsi="Times New Roman" w:cs="Times New Roman"/>
          <w:lang w:val="en-US"/>
        </w:rPr>
        <w:t>masih dipengaruhi oleh pergerakan harga m</w:t>
      </w:r>
      <w:r w:rsidR="001B0716">
        <w:rPr>
          <w:rFonts w:ascii="Times New Roman" w:eastAsia="MS Mincho" w:hAnsi="Times New Roman" w:cs="Times New Roman"/>
          <w:lang w:val="en-US"/>
        </w:rPr>
        <w:t>i</w:t>
      </w:r>
      <w:r w:rsidR="001B0716" w:rsidRPr="00AD4A68">
        <w:rPr>
          <w:rFonts w:ascii="Times New Roman" w:eastAsia="MS Mincho" w:hAnsi="Times New Roman" w:cs="Times New Roman"/>
          <w:lang w:val="en-US"/>
        </w:rPr>
        <w:t xml:space="preserve">nyak </w:t>
      </w:r>
      <w:r>
        <w:rPr>
          <w:rFonts w:ascii="Times New Roman" w:eastAsia="MS Mincho" w:hAnsi="Times New Roman" w:cs="Times New Roman"/>
          <w:lang w:val="en-US"/>
        </w:rPr>
        <w:t>sawit Malaysia, minyak kedelai, minyak r</w:t>
      </w:r>
      <w:r w:rsidR="001B0716">
        <w:rPr>
          <w:rFonts w:ascii="Times New Roman" w:eastAsia="MS Mincho" w:hAnsi="Times New Roman" w:cs="Times New Roman"/>
          <w:lang w:val="en-US"/>
        </w:rPr>
        <w:t xml:space="preserve">apeseed </w:t>
      </w:r>
      <w:r w:rsidR="00CC0E57">
        <w:rPr>
          <w:rFonts w:ascii="Times New Roman" w:eastAsia="MS Mincho" w:hAnsi="Times New Roman" w:cs="Times New Roman"/>
          <w:lang w:val="en-US"/>
        </w:rPr>
        <w:t xml:space="preserve">unuk dijadikan </w:t>
      </w:r>
      <w:r w:rsidR="001B0716">
        <w:rPr>
          <w:rFonts w:ascii="Times New Roman" w:hAnsi="Times New Roman" w:cs="Times New Roman"/>
          <w:lang w:val="en-US"/>
        </w:rPr>
        <w:t xml:space="preserve"> sebagai benchmark dalam pembentukan harga ekspornya</w:t>
      </w:r>
      <w:r w:rsidR="00CC0E57">
        <w:rPr>
          <w:rFonts w:ascii="Times New Roman" w:hAnsi="Times New Roman" w:cs="Times New Roman"/>
          <w:lang w:val="en-US"/>
        </w:rPr>
        <w:t xml:space="preserve">. </w:t>
      </w:r>
      <w:r w:rsidR="00897DEE" w:rsidRPr="00AD4A68">
        <w:rPr>
          <w:rFonts w:ascii="Times New Roman" w:eastAsia="Times New Roman" w:hAnsi="Times New Roman" w:cs="Times New Roman"/>
          <w:color w:val="000000"/>
          <w:lang w:val="en-US"/>
        </w:rPr>
        <w:t xml:space="preserve">Malaysia </w:t>
      </w:r>
      <w:r w:rsidR="00897DEE" w:rsidRPr="00AD4A68">
        <w:rPr>
          <w:rFonts w:ascii="Times New Roman" w:eastAsia="Times New Roman" w:hAnsi="Times New Roman" w:cs="Times New Roman"/>
          <w:i/>
          <w:color w:val="000000"/>
          <w:lang w:val="en-US"/>
        </w:rPr>
        <w:t>leader</w:t>
      </w:r>
      <w:r w:rsidR="00897DEE" w:rsidRPr="00AD4A68">
        <w:rPr>
          <w:rFonts w:ascii="Times New Roman" w:eastAsia="Times New Roman" w:hAnsi="Times New Roman" w:cs="Times New Roman"/>
          <w:color w:val="000000"/>
          <w:lang w:val="en-US"/>
        </w:rPr>
        <w:t xml:space="preserve"> terhadap harga minyak sawit Indonesia, minyak kedelai, namun minyak rapseed leader bagi minyak sawit Malaysia dan Indonesia. </w:t>
      </w:r>
    </w:p>
    <w:p w:rsidR="00897DEE" w:rsidRPr="00EF5E15" w:rsidRDefault="00897DEE" w:rsidP="00897DEE">
      <w:pPr>
        <w:spacing w:after="0" w:line="240" w:lineRule="auto"/>
        <w:ind w:firstLine="562"/>
        <w:jc w:val="both"/>
        <w:rPr>
          <w:rFonts w:ascii="Times New Roman" w:eastAsia="MS Mincho" w:hAnsi="Times New Roman" w:cs="Times New Roman"/>
          <w:b/>
          <w:lang w:val="en-US"/>
        </w:rPr>
      </w:pPr>
    </w:p>
    <w:p w:rsidR="00DF2C6F" w:rsidRDefault="00AE6580" w:rsidP="00AE6580">
      <w:pPr>
        <w:spacing w:after="0" w:line="240" w:lineRule="auto"/>
        <w:jc w:val="center"/>
        <w:rPr>
          <w:rFonts w:ascii="Times New Roman" w:hAnsi="Times New Roman" w:cs="Times New Roman"/>
          <w:b/>
          <w:lang w:val="en-US"/>
        </w:rPr>
      </w:pPr>
      <w:r>
        <w:rPr>
          <w:rFonts w:ascii="Times New Roman" w:hAnsi="Times New Roman" w:cs="Times New Roman"/>
          <w:b/>
          <w:lang w:val="en-US"/>
        </w:rPr>
        <w:t>SARAN</w:t>
      </w:r>
    </w:p>
    <w:p w:rsidR="003F577E" w:rsidRDefault="00B21F41" w:rsidP="00DF2C6F">
      <w:pPr>
        <w:spacing w:after="0" w:line="240" w:lineRule="auto"/>
        <w:ind w:firstLine="360"/>
        <w:jc w:val="both"/>
        <w:rPr>
          <w:rFonts w:ascii="Times New Roman" w:hAnsi="Times New Roman" w:cs="Times New Roman"/>
          <w:lang w:val="en-US"/>
        </w:rPr>
      </w:pPr>
      <w:r w:rsidRPr="00DF2C6F">
        <w:rPr>
          <w:rFonts w:ascii="Times New Roman" w:hAnsi="Times New Roman" w:cs="Times New Roman"/>
          <w:lang w:val="en-US"/>
        </w:rPr>
        <w:t xml:space="preserve">Untuk studi lanjutan </w:t>
      </w:r>
      <w:r w:rsidR="00F60145" w:rsidRPr="00DF2C6F">
        <w:rPr>
          <w:rFonts w:ascii="Times New Roman" w:hAnsi="Times New Roman" w:cs="Times New Roman"/>
          <w:lang w:val="en-US"/>
        </w:rPr>
        <w:t xml:space="preserve">perlu dilakukan kajian lebih lanjut </w:t>
      </w:r>
      <w:r w:rsidR="001B0716">
        <w:rPr>
          <w:rFonts w:ascii="Times New Roman" w:hAnsi="Times New Roman" w:cs="Times New Roman"/>
          <w:lang w:val="en-US"/>
        </w:rPr>
        <w:t xml:space="preserve">mengindentifikasi penyebab adanya transmisi asmetris yang ditandai adanya threshold dalam penyesuaian harga </w:t>
      </w:r>
      <w:r w:rsidR="001778E0">
        <w:rPr>
          <w:rFonts w:ascii="Times New Roman" w:hAnsi="Times New Roman" w:cs="Times New Roman"/>
          <w:lang w:val="en-US"/>
        </w:rPr>
        <w:t xml:space="preserve">menuju keseimbangan jangka panjang. Perlu dilakukan identifikasi </w:t>
      </w:r>
      <w:r w:rsidR="003F577E" w:rsidRPr="00DF2C6F">
        <w:rPr>
          <w:rFonts w:ascii="Times New Roman" w:hAnsi="Times New Roman" w:cs="Times New Roman"/>
          <w:lang w:val="en-US"/>
        </w:rPr>
        <w:t xml:space="preserve">kebijakan yang paling </w:t>
      </w:r>
      <w:proofErr w:type="gramStart"/>
      <w:r w:rsidR="003F577E" w:rsidRPr="00DF2C6F">
        <w:rPr>
          <w:rFonts w:ascii="Times New Roman" w:hAnsi="Times New Roman" w:cs="Times New Roman"/>
          <w:lang w:val="en-US"/>
        </w:rPr>
        <w:t>efektif  un</w:t>
      </w:r>
      <w:r w:rsidR="002F1646" w:rsidRPr="00DF2C6F">
        <w:rPr>
          <w:rFonts w:ascii="Times New Roman" w:hAnsi="Times New Roman" w:cs="Times New Roman"/>
          <w:lang w:val="en-US"/>
        </w:rPr>
        <w:t>tuk</w:t>
      </w:r>
      <w:proofErr w:type="gramEnd"/>
      <w:r w:rsidR="002F1646" w:rsidRPr="00DF2C6F">
        <w:rPr>
          <w:rFonts w:ascii="Times New Roman" w:hAnsi="Times New Roman" w:cs="Times New Roman"/>
          <w:lang w:val="en-US"/>
        </w:rPr>
        <w:t xml:space="preserve"> mengatasi ketidakefisienan </w:t>
      </w:r>
      <w:r w:rsidR="003F577E" w:rsidRPr="00DF2C6F">
        <w:rPr>
          <w:rFonts w:ascii="Times New Roman" w:hAnsi="Times New Roman" w:cs="Times New Roman"/>
          <w:lang w:val="en-US"/>
        </w:rPr>
        <w:t>terhada</w:t>
      </w:r>
      <w:r w:rsidR="008C4E77" w:rsidRPr="00DF2C6F">
        <w:rPr>
          <w:rFonts w:ascii="Times New Roman" w:hAnsi="Times New Roman" w:cs="Times New Roman"/>
          <w:lang w:val="en-US"/>
        </w:rPr>
        <w:t>p tranmsisi guncangan harga  an</w:t>
      </w:r>
      <w:r w:rsidR="003F577E" w:rsidRPr="00DF2C6F">
        <w:rPr>
          <w:rFonts w:ascii="Times New Roman" w:hAnsi="Times New Roman" w:cs="Times New Roman"/>
          <w:lang w:val="en-US"/>
        </w:rPr>
        <w:t>tar minyak nabati</w:t>
      </w:r>
      <w:r w:rsidR="00AE6580">
        <w:rPr>
          <w:rFonts w:ascii="Times New Roman" w:hAnsi="Times New Roman" w:cs="Times New Roman"/>
          <w:lang w:val="en-US"/>
        </w:rPr>
        <w:t>.</w:t>
      </w:r>
    </w:p>
    <w:p w:rsidR="00AE6580" w:rsidRDefault="00AE6580" w:rsidP="00DF2C6F">
      <w:pPr>
        <w:spacing w:after="0" w:line="240" w:lineRule="auto"/>
        <w:ind w:firstLine="360"/>
        <w:jc w:val="both"/>
        <w:rPr>
          <w:rFonts w:ascii="Times New Roman" w:hAnsi="Times New Roman" w:cs="Times New Roman"/>
          <w:lang w:val="en-US"/>
        </w:rPr>
      </w:pPr>
    </w:p>
    <w:p w:rsidR="00AE6580" w:rsidRPr="00AD4A68" w:rsidRDefault="00AE6580" w:rsidP="00AE6580">
      <w:pPr>
        <w:tabs>
          <w:tab w:val="left" w:pos="567"/>
        </w:tabs>
        <w:autoSpaceDE w:val="0"/>
        <w:autoSpaceDN w:val="0"/>
        <w:adjustRightInd w:val="0"/>
        <w:spacing w:after="0" w:line="240" w:lineRule="auto"/>
        <w:jc w:val="center"/>
        <w:rPr>
          <w:rFonts w:ascii="Times New Roman" w:eastAsia="MS Mincho" w:hAnsi="Times New Roman" w:cs="Times New Roman"/>
          <w:b/>
          <w:lang w:val="en-US"/>
        </w:rPr>
      </w:pPr>
      <w:r w:rsidRPr="00AD4A68">
        <w:rPr>
          <w:rFonts w:ascii="Times New Roman" w:eastAsia="MS Mincho" w:hAnsi="Times New Roman" w:cs="Times New Roman"/>
          <w:b/>
          <w:lang w:val="en-US"/>
        </w:rPr>
        <w:t>UCAPAN TERIMA KASIH</w:t>
      </w:r>
    </w:p>
    <w:p w:rsidR="00AE6580" w:rsidRPr="00AD4A68" w:rsidRDefault="00AE6580" w:rsidP="00AD4A68">
      <w:pPr>
        <w:tabs>
          <w:tab w:val="left" w:pos="567"/>
        </w:tabs>
        <w:autoSpaceDE w:val="0"/>
        <w:autoSpaceDN w:val="0"/>
        <w:adjustRightInd w:val="0"/>
        <w:spacing w:after="0" w:line="240" w:lineRule="auto"/>
        <w:jc w:val="both"/>
        <w:rPr>
          <w:rFonts w:ascii="Times New Roman" w:eastAsia="MS Mincho" w:hAnsi="Times New Roman" w:cs="Times New Roman"/>
          <w:lang w:val="en-US"/>
        </w:rPr>
        <w:sectPr w:rsidR="00AE6580" w:rsidRPr="00AD4A68" w:rsidSect="00AB5FA7">
          <w:pgSz w:w="12240" w:h="15840"/>
          <w:pgMar w:top="1440" w:right="1440" w:bottom="1440" w:left="1440" w:header="720" w:footer="720" w:gutter="0"/>
          <w:cols w:space="720"/>
          <w:docGrid w:linePitch="299"/>
        </w:sectPr>
      </w:pPr>
      <w:r w:rsidRPr="00AD4A68">
        <w:rPr>
          <w:rFonts w:ascii="Times New Roman" w:eastAsia="MS Mincho" w:hAnsi="Times New Roman" w:cs="Times New Roman"/>
          <w:lang w:val="en-US"/>
        </w:rPr>
        <w:t xml:space="preserve">Peneliti </w:t>
      </w:r>
      <w:proofErr w:type="gramStart"/>
      <w:r w:rsidRPr="00AD4A68">
        <w:rPr>
          <w:rFonts w:ascii="Times New Roman" w:eastAsia="MS Mincho" w:hAnsi="Times New Roman" w:cs="Times New Roman"/>
          <w:lang w:val="en-US"/>
        </w:rPr>
        <w:t>mengucapakan  terima</w:t>
      </w:r>
      <w:proofErr w:type="gramEnd"/>
      <w:r w:rsidRPr="00AD4A68">
        <w:rPr>
          <w:rFonts w:ascii="Times New Roman" w:eastAsia="MS Mincho" w:hAnsi="Times New Roman" w:cs="Times New Roman"/>
          <w:lang w:val="en-US"/>
        </w:rPr>
        <w:t xml:space="preserve"> kasih sebesar-besarnya kepada kemenristek dikti terhadap dukungan biaya peneliti</w:t>
      </w:r>
      <w:r w:rsidR="00AD4A68" w:rsidRPr="00AD4A68">
        <w:rPr>
          <w:rFonts w:ascii="Times New Roman" w:eastAsia="MS Mincho" w:hAnsi="Times New Roman" w:cs="Times New Roman"/>
          <w:lang w:val="en-US"/>
        </w:rPr>
        <w:t xml:space="preserve">an disertasi ini dalam skema  PDD sehingga penelitian </w:t>
      </w:r>
      <w:r w:rsidR="00AD4A68">
        <w:rPr>
          <w:rFonts w:ascii="Times New Roman" w:eastAsia="MS Mincho" w:hAnsi="Times New Roman" w:cs="Times New Roman"/>
          <w:lang w:val="en-US"/>
        </w:rPr>
        <w:t>ini dapat terlaksana dengan baik  dan lancar.</w:t>
      </w:r>
    </w:p>
    <w:p w:rsidR="00AE6580" w:rsidRPr="00DF2C6F" w:rsidRDefault="00AE6580" w:rsidP="00AE6580">
      <w:pPr>
        <w:spacing w:after="0" w:line="240" w:lineRule="auto"/>
        <w:jc w:val="both"/>
        <w:rPr>
          <w:rFonts w:ascii="Times New Roman" w:hAnsi="Times New Roman" w:cs="Times New Roman"/>
          <w:b/>
          <w:lang w:val="en-US"/>
        </w:rPr>
      </w:pPr>
    </w:p>
    <w:p w:rsidR="0097626F" w:rsidRPr="00746435" w:rsidRDefault="0097626F" w:rsidP="00EF5E15">
      <w:pPr>
        <w:spacing w:after="0" w:line="240" w:lineRule="auto"/>
        <w:jc w:val="both"/>
        <w:rPr>
          <w:rFonts w:ascii="Times New Roman" w:eastAsia="Times New Roman" w:hAnsi="Times New Roman" w:cs="Times New Roman"/>
          <w:color w:val="000000"/>
          <w:lang w:val="en-US" w:eastAsia="id-ID"/>
        </w:rPr>
      </w:pPr>
    </w:p>
    <w:p w:rsidR="001C77DC" w:rsidRPr="006F611D" w:rsidRDefault="001C77DC" w:rsidP="001C77DC">
      <w:pPr>
        <w:spacing w:after="0" w:line="240" w:lineRule="auto"/>
        <w:ind w:left="360"/>
        <w:jc w:val="center"/>
        <w:rPr>
          <w:rFonts w:ascii="Times New Roman" w:hAnsi="Times New Roman" w:cs="Times New Roman"/>
          <w:b/>
          <w:sz w:val="24"/>
          <w:szCs w:val="24"/>
          <w:lang w:val="en-US"/>
        </w:rPr>
      </w:pPr>
      <w:bookmarkStart w:id="4" w:name="_GoBack"/>
      <w:r w:rsidRPr="006F611D">
        <w:rPr>
          <w:rFonts w:ascii="Times New Roman" w:hAnsi="Times New Roman" w:cs="Times New Roman"/>
          <w:b/>
          <w:sz w:val="24"/>
          <w:szCs w:val="24"/>
          <w:lang w:val="en-US"/>
        </w:rPr>
        <w:t>DAFTAR PUSTAKA</w:t>
      </w:r>
    </w:p>
    <w:bookmarkEnd w:id="4"/>
    <w:p w:rsidR="006F611D" w:rsidRPr="00746435" w:rsidRDefault="006F611D" w:rsidP="001C77DC">
      <w:pPr>
        <w:spacing w:after="0" w:line="240" w:lineRule="auto"/>
        <w:ind w:left="360"/>
        <w:jc w:val="center"/>
        <w:rPr>
          <w:rFonts w:ascii="Times New Roman" w:hAnsi="Times New Roman" w:cs="Times New Roman"/>
          <w:b/>
          <w:lang w:val="en-US"/>
        </w:rPr>
      </w:pPr>
    </w:p>
    <w:p w:rsidR="001C77DC" w:rsidRPr="00746435" w:rsidRDefault="001C77DC" w:rsidP="001C77DC">
      <w:pPr>
        <w:pStyle w:val="DaftarPustaka"/>
        <w:ind w:left="567" w:hanging="567"/>
        <w:rPr>
          <w:sz w:val="22"/>
          <w:szCs w:val="22"/>
          <w:lang w:val="id-ID"/>
        </w:rPr>
      </w:pPr>
      <w:r w:rsidRPr="00746435">
        <w:rPr>
          <w:sz w:val="22"/>
          <w:szCs w:val="22"/>
          <w:lang w:val="id-ID"/>
        </w:rPr>
        <w:t xml:space="preserve">Abdulai A. 2000. Spatial Price Transmission and Asymmetry in The Ghanaian Maize Market. </w:t>
      </w:r>
      <w:r w:rsidRPr="00746435">
        <w:rPr>
          <w:i/>
          <w:sz w:val="22"/>
          <w:szCs w:val="22"/>
          <w:lang w:val="id-ID"/>
        </w:rPr>
        <w:t>Journal of Development Economics</w:t>
      </w:r>
      <w:r w:rsidRPr="00746435">
        <w:rPr>
          <w:sz w:val="22"/>
          <w:szCs w:val="22"/>
          <w:lang w:val="id-ID"/>
        </w:rPr>
        <w:t xml:space="preserve">. 63 (2000): 327-349. </w:t>
      </w:r>
    </w:p>
    <w:p w:rsidR="001C77DC" w:rsidRPr="00746435" w:rsidRDefault="001C77DC" w:rsidP="001C77DC">
      <w:pPr>
        <w:spacing w:after="0" w:line="240" w:lineRule="auto"/>
        <w:ind w:left="567" w:hanging="567"/>
        <w:jc w:val="both"/>
        <w:rPr>
          <w:rFonts w:ascii="Times New Roman" w:hAnsi="Times New Roman" w:cs="Times New Roman"/>
          <w:color w:val="000000"/>
          <w:lang w:val="en-US"/>
        </w:rPr>
      </w:pPr>
      <w:r w:rsidRPr="00746435">
        <w:rPr>
          <w:rFonts w:ascii="Times New Roman" w:hAnsi="Times New Roman" w:cs="Times New Roman"/>
          <w:color w:val="000000"/>
        </w:rPr>
        <w:t xml:space="preserve">Ardeni, P. G. </w:t>
      </w:r>
      <w:r w:rsidRPr="00746435">
        <w:rPr>
          <w:rFonts w:ascii="Times New Roman" w:hAnsi="Times New Roman" w:cs="Times New Roman"/>
          <w:color w:val="000000"/>
          <w:lang w:val="en-US"/>
        </w:rPr>
        <w:t>1989</w:t>
      </w:r>
      <w:proofErr w:type="gramStart"/>
      <w:r w:rsidRPr="00746435">
        <w:rPr>
          <w:rFonts w:ascii="Times New Roman" w:hAnsi="Times New Roman" w:cs="Times New Roman"/>
          <w:color w:val="000000"/>
          <w:lang w:val="en-US"/>
        </w:rPr>
        <w:t>.</w:t>
      </w:r>
      <w:r w:rsidRPr="00746435">
        <w:rPr>
          <w:rFonts w:ascii="Times New Roman" w:hAnsi="Times New Roman" w:cs="Times New Roman"/>
          <w:color w:val="000000"/>
        </w:rPr>
        <w:t>“</w:t>
      </w:r>
      <w:proofErr w:type="gramEnd"/>
      <w:r w:rsidRPr="00746435">
        <w:rPr>
          <w:rFonts w:ascii="Times New Roman" w:hAnsi="Times New Roman" w:cs="Times New Roman"/>
          <w:color w:val="000000"/>
        </w:rPr>
        <w:t>Does the Law of One Price Really Hold for Commodity Prices?American Journal</w:t>
      </w:r>
      <w:r w:rsidRPr="00746435">
        <w:rPr>
          <w:rFonts w:ascii="Times New Roman" w:hAnsi="Times New Roman" w:cs="Times New Roman"/>
          <w:color w:val="000000"/>
          <w:lang w:val="en-US"/>
        </w:rPr>
        <w:t>.</w:t>
      </w:r>
    </w:p>
    <w:p w:rsidR="001C77DC" w:rsidRPr="00746435" w:rsidRDefault="001C77DC" w:rsidP="001C77DC">
      <w:pPr>
        <w:spacing w:after="0" w:line="240" w:lineRule="auto"/>
        <w:ind w:left="567" w:hanging="567"/>
        <w:jc w:val="both"/>
        <w:rPr>
          <w:rFonts w:ascii="Times New Roman" w:hAnsi="Times New Roman" w:cs="Times New Roman"/>
        </w:rPr>
      </w:pPr>
      <w:r w:rsidRPr="00746435">
        <w:rPr>
          <w:rFonts w:ascii="Times New Roman" w:hAnsi="Times New Roman" w:cs="Times New Roman"/>
        </w:rPr>
        <w:t>Arianto ME, Daryanto A, Arifin B, Nuryartono. 2010. Analisis Harga Minyak kelapa sawit, Tinjauan Kointegrasi Harga</w:t>
      </w:r>
      <w:r w:rsidR="00BA63EB">
        <w:rPr>
          <w:rFonts w:ascii="Times New Roman" w:hAnsi="Times New Roman" w:cs="Times New Roman"/>
          <w:lang w:val="en-US"/>
        </w:rPr>
        <w:t xml:space="preserve"> </w:t>
      </w:r>
      <w:r w:rsidRPr="00746435">
        <w:rPr>
          <w:rFonts w:ascii="Times New Roman" w:hAnsi="Times New Roman" w:cs="Times New Roman"/>
        </w:rPr>
        <w:t>Minyak Nabati dan Minyak Bumi. Jurnal Manajemen dan Agribisnis 7 (1):1-19.</w:t>
      </w:r>
    </w:p>
    <w:p w:rsidR="001C77DC" w:rsidRPr="00746435" w:rsidRDefault="001C77DC" w:rsidP="001C77DC">
      <w:pPr>
        <w:spacing w:after="0" w:line="240" w:lineRule="auto"/>
        <w:ind w:left="567" w:hanging="567"/>
        <w:jc w:val="both"/>
        <w:rPr>
          <w:rFonts w:ascii="Times New Roman" w:hAnsi="Times New Roman" w:cs="Times New Roman"/>
        </w:rPr>
      </w:pPr>
      <w:r w:rsidRPr="00746435">
        <w:rPr>
          <w:rFonts w:ascii="Times New Roman" w:hAnsi="Times New Roman" w:cs="Times New Roman"/>
        </w:rPr>
        <w:t xml:space="preserve">Balke NS, Fomby TB. 1997. </w:t>
      </w:r>
      <w:r w:rsidRPr="00746435">
        <w:rPr>
          <w:rFonts w:ascii="Times New Roman" w:hAnsi="Times New Roman" w:cs="Times New Roman"/>
          <w:i/>
        </w:rPr>
        <w:t>Threshold cointegration</w:t>
      </w:r>
      <w:r w:rsidRPr="00746435">
        <w:rPr>
          <w:rFonts w:ascii="Times New Roman" w:hAnsi="Times New Roman" w:cs="Times New Roman"/>
        </w:rPr>
        <w:t>. International Economic Review</w:t>
      </w:r>
      <w:r w:rsidRPr="00746435">
        <w:rPr>
          <w:rFonts w:ascii="Times New Roman" w:hAnsi="Times New Roman" w:cs="Times New Roman"/>
          <w:iCs/>
        </w:rPr>
        <w:t xml:space="preserve"> </w:t>
      </w:r>
      <w:r w:rsidRPr="00746435">
        <w:rPr>
          <w:rFonts w:ascii="Times New Roman" w:hAnsi="Times New Roman" w:cs="Times New Roman"/>
        </w:rPr>
        <w:t>38(1):627–645.</w:t>
      </w:r>
    </w:p>
    <w:p w:rsidR="001C77DC" w:rsidRPr="00746435" w:rsidRDefault="001C77DC" w:rsidP="001C77DC">
      <w:pPr>
        <w:autoSpaceDE w:val="0"/>
        <w:autoSpaceDN w:val="0"/>
        <w:adjustRightInd w:val="0"/>
        <w:spacing w:after="0" w:line="240" w:lineRule="auto"/>
        <w:ind w:left="567" w:hanging="567"/>
        <w:jc w:val="both"/>
        <w:rPr>
          <w:rFonts w:ascii="Times New Roman" w:hAnsi="Times New Roman" w:cs="Times New Roman"/>
          <w:color w:val="000000"/>
        </w:rPr>
      </w:pPr>
      <w:r w:rsidRPr="00746435">
        <w:rPr>
          <w:rFonts w:ascii="Times New Roman" w:hAnsi="Times New Roman" w:cs="Times New Roman"/>
          <w:color w:val="000000"/>
        </w:rPr>
        <w:t>Barrett, C. B., J.-R. Li, and D. Bailey. “Factor and Product Market Tradability and Equilibrium In</w:t>
      </w:r>
      <w:r w:rsidRPr="00746435">
        <w:rPr>
          <w:rFonts w:ascii="Times New Roman" w:hAnsi="Times New Roman" w:cs="Times New Roman"/>
          <w:color w:val="000000"/>
          <w:lang w:val="en-US"/>
        </w:rPr>
        <w:t xml:space="preserve"> </w:t>
      </w:r>
      <w:r w:rsidRPr="00746435">
        <w:rPr>
          <w:rFonts w:ascii="Times New Roman" w:hAnsi="Times New Roman" w:cs="Times New Roman"/>
          <w:color w:val="000000"/>
        </w:rPr>
        <w:t>Control 12(1988):231–254.</w:t>
      </w:r>
      <w:r w:rsidRPr="00746435">
        <w:rPr>
          <w:rFonts w:ascii="Times New Roman" w:hAnsi="Times New Roman" w:cs="Times New Roman"/>
          <w:color w:val="000000"/>
          <w:lang w:val="en-US"/>
        </w:rPr>
        <w:t xml:space="preserve"> </w:t>
      </w:r>
      <w:r w:rsidRPr="00746435">
        <w:rPr>
          <w:rFonts w:ascii="Times New Roman" w:hAnsi="Times New Roman" w:cs="Times New Roman"/>
          <w:color w:val="000000"/>
        </w:rPr>
        <w:t>Correction Models.” Journal of Econometrics 110(2002):293–318.</w:t>
      </w:r>
      <w:r w:rsidRPr="00746435">
        <w:rPr>
          <w:rFonts w:ascii="Times New Roman" w:hAnsi="Times New Roman" w:cs="Times New Roman"/>
          <w:color w:val="000000"/>
          <w:lang w:val="en-US"/>
        </w:rPr>
        <w:t xml:space="preserve"> </w:t>
      </w:r>
      <w:r w:rsidRPr="00746435">
        <w:rPr>
          <w:rFonts w:ascii="Times New Roman" w:hAnsi="Times New Roman" w:cs="Times New Roman"/>
          <w:color w:val="000000"/>
        </w:rPr>
        <w:t>Economics and Statistics 52(1990):169–210.</w:t>
      </w:r>
    </w:p>
    <w:p w:rsidR="001C77DC" w:rsidRPr="00746435" w:rsidRDefault="001C77DC" w:rsidP="005919C2">
      <w:pPr>
        <w:pStyle w:val="DaftarPustaka"/>
        <w:rPr>
          <w:sz w:val="22"/>
          <w:szCs w:val="22"/>
          <w:lang w:val="id-ID"/>
        </w:rPr>
      </w:pPr>
      <w:r w:rsidRPr="00746435">
        <w:rPr>
          <w:sz w:val="22"/>
          <w:szCs w:val="22"/>
          <w:lang w:val="id-ID"/>
        </w:rPr>
        <w:t xml:space="preserve">Fernandez-Amador O, Baumgartner J, Crespo-Cuaresma J. 2010. Milking The Prices: The Role of Asymmetries in the Price Transmission Mechanism for Milk Products in Austria. </w:t>
      </w:r>
      <w:r w:rsidRPr="00746435">
        <w:rPr>
          <w:i/>
          <w:sz w:val="22"/>
          <w:szCs w:val="22"/>
          <w:lang w:val="id-ID"/>
        </w:rPr>
        <w:t>Working Papers in Economics and Statistics</w:t>
      </w:r>
      <w:r w:rsidRPr="00746435">
        <w:rPr>
          <w:sz w:val="22"/>
          <w:szCs w:val="22"/>
          <w:lang w:val="id-ID"/>
        </w:rPr>
        <w:t>. Un</w:t>
      </w:r>
      <w:r w:rsidR="005919C2">
        <w:rPr>
          <w:sz w:val="22"/>
          <w:szCs w:val="22"/>
          <w:lang w:val="id-ID"/>
        </w:rPr>
        <w:t>iversity of Innsbruck, Austria.</w:t>
      </w:r>
    </w:p>
    <w:p w:rsidR="001C77DC" w:rsidRPr="00746435" w:rsidRDefault="001C77DC" w:rsidP="001C77DC">
      <w:pPr>
        <w:pStyle w:val="DaftarPustaka"/>
        <w:rPr>
          <w:sz w:val="22"/>
          <w:szCs w:val="22"/>
          <w:lang w:val="id-ID"/>
        </w:rPr>
      </w:pPr>
      <w:r w:rsidRPr="00746435">
        <w:rPr>
          <w:sz w:val="22"/>
          <w:szCs w:val="22"/>
          <w:lang w:val="id-ID"/>
        </w:rPr>
        <w:t xml:space="preserve">Goetz L, von Cramon-Taubadel S. 2008. Considering Threshold Effects in the Long-run Equilibrium in a Vector Error Corrrection Model: An Application to thr German Apple Market. </w:t>
      </w:r>
      <w:r w:rsidRPr="00746435">
        <w:rPr>
          <w:i/>
          <w:sz w:val="22"/>
          <w:szCs w:val="22"/>
          <w:lang w:val="id-ID"/>
        </w:rPr>
        <w:t>12</w:t>
      </w:r>
      <w:r w:rsidRPr="00746435">
        <w:rPr>
          <w:i/>
          <w:sz w:val="22"/>
          <w:szCs w:val="22"/>
          <w:vertAlign w:val="superscript"/>
          <w:lang w:val="id-ID"/>
        </w:rPr>
        <w:t>th</w:t>
      </w:r>
      <w:r w:rsidRPr="00746435">
        <w:rPr>
          <w:i/>
          <w:sz w:val="22"/>
          <w:szCs w:val="22"/>
          <w:lang w:val="id-ID"/>
        </w:rPr>
        <w:t xml:space="preserve"> Congress of the Europeaan Association of Agricultural Economists</w:t>
      </w:r>
      <w:r w:rsidRPr="00746435">
        <w:rPr>
          <w:sz w:val="22"/>
          <w:szCs w:val="22"/>
          <w:lang w:val="id-ID"/>
        </w:rPr>
        <w:t>.</w:t>
      </w:r>
    </w:p>
    <w:p w:rsidR="001C77DC" w:rsidRPr="00746435" w:rsidRDefault="001C77DC" w:rsidP="001C77DC">
      <w:pPr>
        <w:pStyle w:val="DaftarPustaka"/>
        <w:rPr>
          <w:sz w:val="22"/>
          <w:szCs w:val="22"/>
          <w:lang w:val="id-ID"/>
        </w:rPr>
      </w:pPr>
      <w:r w:rsidRPr="00746435">
        <w:rPr>
          <w:sz w:val="22"/>
          <w:szCs w:val="22"/>
          <w:lang w:val="id-ID"/>
        </w:rPr>
        <w:t xml:space="preserve">Hansen BE, Seo B. 2002. Testing for Two-regime Threshold Cointegration in Vector Error-correction Models. </w:t>
      </w:r>
      <w:r w:rsidRPr="00746435">
        <w:rPr>
          <w:i/>
          <w:sz w:val="22"/>
          <w:szCs w:val="22"/>
          <w:lang w:val="id-ID"/>
        </w:rPr>
        <w:t>Journal of Econometrics</w:t>
      </w:r>
      <w:r w:rsidRPr="00746435">
        <w:rPr>
          <w:sz w:val="22"/>
          <w:szCs w:val="22"/>
          <w:lang w:val="id-ID"/>
        </w:rPr>
        <w:t>. 110</w:t>
      </w:r>
      <w:r w:rsidRPr="00746435">
        <w:rPr>
          <w:sz w:val="22"/>
          <w:szCs w:val="22"/>
        </w:rPr>
        <w:t xml:space="preserve"> (2002)</w:t>
      </w:r>
      <w:r w:rsidRPr="00746435">
        <w:rPr>
          <w:sz w:val="22"/>
          <w:szCs w:val="22"/>
          <w:lang w:val="id-ID"/>
        </w:rPr>
        <w:t>: 293-318.</w:t>
      </w:r>
    </w:p>
    <w:p w:rsidR="001C77DC" w:rsidRPr="00746435" w:rsidRDefault="001C77DC" w:rsidP="001C77DC">
      <w:pPr>
        <w:pStyle w:val="DaftarPustaka"/>
        <w:rPr>
          <w:sz w:val="22"/>
          <w:szCs w:val="22"/>
        </w:rPr>
      </w:pPr>
      <w:r w:rsidRPr="00746435">
        <w:rPr>
          <w:sz w:val="22"/>
          <w:szCs w:val="22"/>
        </w:rPr>
        <w:t>Lamont, O. A., &amp; Thaler, R. H. (2003). Anomalies: The law of one price in financial markets. Journal of Economic Perspectives, 17, 191–202.</w:t>
      </w:r>
    </w:p>
    <w:p w:rsidR="001C77DC" w:rsidRPr="00746435" w:rsidRDefault="001C77DC" w:rsidP="00746435">
      <w:pPr>
        <w:widowControl w:val="0"/>
        <w:autoSpaceDE w:val="0"/>
        <w:autoSpaceDN w:val="0"/>
        <w:adjustRightInd w:val="0"/>
        <w:spacing w:after="0" w:line="240" w:lineRule="auto"/>
        <w:ind w:left="567" w:hanging="567"/>
        <w:jc w:val="both"/>
        <w:rPr>
          <w:rFonts w:ascii="Times New Roman" w:eastAsia="Times New Roman" w:hAnsi="Times New Roman" w:cs="Times New Roman"/>
          <w:lang w:eastAsia="id-ID"/>
        </w:rPr>
      </w:pPr>
      <w:r w:rsidRPr="00746435">
        <w:rPr>
          <w:rFonts w:ascii="Times New Roman" w:eastAsia="Times New Roman" w:hAnsi="Times New Roman" w:cs="Times New Roman"/>
          <w:spacing w:val="-2"/>
          <w:lang w:eastAsia="id-ID"/>
        </w:rPr>
        <w:t>M</w:t>
      </w:r>
      <w:r w:rsidRPr="00746435">
        <w:rPr>
          <w:rFonts w:ascii="Times New Roman" w:eastAsia="Times New Roman" w:hAnsi="Times New Roman" w:cs="Times New Roman"/>
          <w:spacing w:val="-1"/>
          <w:lang w:eastAsia="id-ID"/>
        </w:rPr>
        <w:t>e</w:t>
      </w:r>
      <w:r w:rsidRPr="00746435">
        <w:rPr>
          <w:rFonts w:ascii="Times New Roman" w:eastAsia="Times New Roman" w:hAnsi="Times New Roman" w:cs="Times New Roman"/>
          <w:lang w:eastAsia="id-ID"/>
        </w:rPr>
        <w:t>y</w:t>
      </w:r>
      <w:r w:rsidRPr="00746435">
        <w:rPr>
          <w:rFonts w:ascii="Times New Roman" w:eastAsia="Times New Roman" w:hAnsi="Times New Roman" w:cs="Times New Roman"/>
          <w:spacing w:val="4"/>
          <w:lang w:eastAsia="id-ID"/>
        </w:rPr>
        <w:t>e</w:t>
      </w:r>
      <w:r w:rsidRPr="00746435">
        <w:rPr>
          <w:rFonts w:ascii="Times New Roman" w:eastAsia="Times New Roman" w:hAnsi="Times New Roman" w:cs="Times New Roman"/>
          <w:lang w:eastAsia="id-ID"/>
        </w:rPr>
        <w:t xml:space="preserve">r </w:t>
      </w:r>
      <w:r w:rsidRPr="00746435">
        <w:rPr>
          <w:rFonts w:ascii="Times New Roman" w:eastAsia="Times New Roman" w:hAnsi="Times New Roman" w:cs="Times New Roman"/>
          <w:spacing w:val="-2"/>
          <w:lang w:eastAsia="id-ID"/>
        </w:rPr>
        <w:t>J</w:t>
      </w:r>
      <w:r w:rsidRPr="00746435">
        <w:rPr>
          <w:rFonts w:ascii="Times New Roman" w:eastAsia="Times New Roman" w:hAnsi="Times New Roman" w:cs="Times New Roman"/>
          <w:lang w:eastAsia="id-ID"/>
        </w:rPr>
        <w:t>, v</w:t>
      </w:r>
      <w:r w:rsidRPr="00746435">
        <w:rPr>
          <w:rFonts w:ascii="Times New Roman" w:eastAsia="Times New Roman" w:hAnsi="Times New Roman" w:cs="Times New Roman"/>
          <w:spacing w:val="5"/>
          <w:lang w:eastAsia="id-ID"/>
        </w:rPr>
        <w:t>o</w:t>
      </w:r>
      <w:r w:rsidRPr="00746435">
        <w:rPr>
          <w:rFonts w:ascii="Times New Roman" w:eastAsia="Times New Roman" w:hAnsi="Times New Roman" w:cs="Times New Roman"/>
          <w:lang w:eastAsia="id-ID"/>
        </w:rPr>
        <w:t xml:space="preserve">n </w:t>
      </w:r>
      <w:r w:rsidRPr="00746435">
        <w:rPr>
          <w:rFonts w:ascii="Times New Roman" w:eastAsia="Times New Roman" w:hAnsi="Times New Roman" w:cs="Times New Roman"/>
          <w:spacing w:val="-1"/>
          <w:lang w:eastAsia="id-ID"/>
        </w:rPr>
        <w:t>C</w:t>
      </w:r>
      <w:r w:rsidRPr="00746435">
        <w:rPr>
          <w:rFonts w:ascii="Times New Roman" w:eastAsia="Times New Roman" w:hAnsi="Times New Roman" w:cs="Times New Roman"/>
          <w:spacing w:val="2"/>
          <w:lang w:eastAsia="id-ID"/>
        </w:rPr>
        <w:t>r</w:t>
      </w:r>
      <w:r w:rsidRPr="00746435">
        <w:rPr>
          <w:rFonts w:ascii="Times New Roman" w:eastAsia="Times New Roman" w:hAnsi="Times New Roman" w:cs="Times New Roman"/>
          <w:spacing w:val="-1"/>
          <w:lang w:eastAsia="id-ID"/>
        </w:rPr>
        <w:t>a</w:t>
      </w:r>
      <w:r w:rsidRPr="00746435">
        <w:rPr>
          <w:rFonts w:ascii="Times New Roman" w:eastAsia="Times New Roman" w:hAnsi="Times New Roman" w:cs="Times New Roman"/>
          <w:spacing w:val="-4"/>
          <w:lang w:eastAsia="id-ID"/>
        </w:rPr>
        <w:t>m</w:t>
      </w:r>
      <w:r w:rsidRPr="00746435">
        <w:rPr>
          <w:rFonts w:ascii="Times New Roman" w:eastAsia="Times New Roman" w:hAnsi="Times New Roman" w:cs="Times New Roman"/>
          <w:spacing w:val="5"/>
          <w:lang w:eastAsia="id-ID"/>
        </w:rPr>
        <w:t>o</w:t>
      </w:r>
      <w:r w:rsidRPr="00746435">
        <w:rPr>
          <w:rFonts w:ascii="Times New Roman" w:eastAsia="Times New Roman" w:hAnsi="Times New Roman" w:cs="Times New Roman"/>
          <w:lang w:eastAsia="id-ID"/>
        </w:rPr>
        <w:t>n</w:t>
      </w:r>
      <w:r w:rsidRPr="00746435">
        <w:rPr>
          <w:rFonts w:ascii="Times New Roman" w:eastAsia="Times New Roman" w:hAnsi="Times New Roman" w:cs="Times New Roman"/>
          <w:spacing w:val="2"/>
          <w:lang w:eastAsia="id-ID"/>
        </w:rPr>
        <w:t>-T</w:t>
      </w:r>
      <w:r w:rsidRPr="00746435">
        <w:rPr>
          <w:rFonts w:ascii="Times New Roman" w:eastAsia="Times New Roman" w:hAnsi="Times New Roman" w:cs="Times New Roman"/>
          <w:spacing w:val="-1"/>
          <w:lang w:eastAsia="id-ID"/>
        </w:rPr>
        <w:t>a</w:t>
      </w:r>
      <w:r w:rsidRPr="00746435">
        <w:rPr>
          <w:rFonts w:ascii="Times New Roman" w:eastAsia="Times New Roman" w:hAnsi="Times New Roman" w:cs="Times New Roman"/>
          <w:lang w:eastAsia="id-ID"/>
        </w:rPr>
        <w:t>ub</w:t>
      </w:r>
      <w:r w:rsidRPr="00746435">
        <w:rPr>
          <w:rFonts w:ascii="Times New Roman" w:eastAsia="Times New Roman" w:hAnsi="Times New Roman" w:cs="Times New Roman"/>
          <w:spacing w:val="4"/>
          <w:lang w:eastAsia="id-ID"/>
        </w:rPr>
        <w:t>a</w:t>
      </w:r>
      <w:r w:rsidRPr="00746435">
        <w:rPr>
          <w:rFonts w:ascii="Times New Roman" w:eastAsia="Times New Roman" w:hAnsi="Times New Roman" w:cs="Times New Roman"/>
          <w:lang w:eastAsia="id-ID"/>
        </w:rPr>
        <w:t>d</w:t>
      </w:r>
      <w:r w:rsidRPr="00746435">
        <w:rPr>
          <w:rFonts w:ascii="Times New Roman" w:eastAsia="Times New Roman" w:hAnsi="Times New Roman" w:cs="Times New Roman"/>
          <w:spacing w:val="-1"/>
          <w:lang w:eastAsia="id-ID"/>
        </w:rPr>
        <w:t>e</w:t>
      </w:r>
      <w:r w:rsidRPr="00746435">
        <w:rPr>
          <w:rFonts w:ascii="Times New Roman" w:eastAsia="Times New Roman" w:hAnsi="Times New Roman" w:cs="Times New Roman"/>
          <w:lang w:eastAsia="id-ID"/>
        </w:rPr>
        <w:t xml:space="preserve">l </w:t>
      </w:r>
      <w:r w:rsidRPr="00746435">
        <w:rPr>
          <w:rFonts w:ascii="Times New Roman" w:eastAsia="Times New Roman" w:hAnsi="Times New Roman" w:cs="Times New Roman"/>
          <w:spacing w:val="1"/>
          <w:lang w:eastAsia="id-ID"/>
        </w:rPr>
        <w:t>S</w:t>
      </w:r>
      <w:r w:rsidRPr="00746435">
        <w:rPr>
          <w:rFonts w:ascii="Times New Roman" w:eastAsia="Times New Roman" w:hAnsi="Times New Roman" w:cs="Times New Roman"/>
          <w:lang w:eastAsia="id-ID"/>
        </w:rPr>
        <w:t xml:space="preserve">. 2004. </w:t>
      </w:r>
      <w:r w:rsidRPr="00746435">
        <w:rPr>
          <w:rFonts w:ascii="Times New Roman" w:eastAsia="Times New Roman" w:hAnsi="Times New Roman" w:cs="Times New Roman"/>
          <w:spacing w:val="-5"/>
          <w:lang w:eastAsia="id-ID"/>
        </w:rPr>
        <w:t>A</w:t>
      </w:r>
      <w:r w:rsidRPr="00746435">
        <w:rPr>
          <w:rFonts w:ascii="Times New Roman" w:eastAsia="Times New Roman" w:hAnsi="Times New Roman" w:cs="Times New Roman"/>
          <w:spacing w:val="3"/>
          <w:lang w:eastAsia="id-ID"/>
        </w:rPr>
        <w:t>s</w:t>
      </w:r>
      <w:r w:rsidRPr="00746435">
        <w:rPr>
          <w:rFonts w:ascii="Times New Roman" w:eastAsia="Times New Roman" w:hAnsi="Times New Roman" w:cs="Times New Roman"/>
          <w:spacing w:val="-5"/>
          <w:lang w:eastAsia="id-ID"/>
        </w:rPr>
        <w:t>y</w:t>
      </w:r>
      <w:r w:rsidRPr="00746435">
        <w:rPr>
          <w:rFonts w:ascii="Times New Roman" w:eastAsia="Times New Roman" w:hAnsi="Times New Roman" w:cs="Times New Roman"/>
          <w:spacing w:val="1"/>
          <w:lang w:eastAsia="id-ID"/>
        </w:rPr>
        <w:t>mm</w:t>
      </w:r>
      <w:r w:rsidRPr="00746435">
        <w:rPr>
          <w:rFonts w:ascii="Times New Roman" w:eastAsia="Times New Roman" w:hAnsi="Times New Roman" w:cs="Times New Roman"/>
          <w:spacing w:val="4"/>
          <w:lang w:eastAsia="id-ID"/>
        </w:rPr>
        <w:t>e</w:t>
      </w:r>
      <w:r w:rsidRPr="00746435">
        <w:rPr>
          <w:rFonts w:ascii="Times New Roman" w:eastAsia="Times New Roman" w:hAnsi="Times New Roman" w:cs="Times New Roman"/>
          <w:spacing w:val="6"/>
          <w:lang w:eastAsia="id-ID"/>
        </w:rPr>
        <w:t>t</w:t>
      </w:r>
      <w:r w:rsidRPr="00746435">
        <w:rPr>
          <w:rFonts w:ascii="Times New Roman" w:eastAsia="Times New Roman" w:hAnsi="Times New Roman" w:cs="Times New Roman"/>
          <w:spacing w:val="2"/>
          <w:lang w:eastAsia="id-ID"/>
        </w:rPr>
        <w:t>r</w:t>
      </w:r>
      <w:r w:rsidRPr="00746435">
        <w:rPr>
          <w:rFonts w:ascii="Times New Roman" w:eastAsia="Times New Roman" w:hAnsi="Times New Roman" w:cs="Times New Roman"/>
          <w:spacing w:val="-4"/>
          <w:lang w:eastAsia="id-ID"/>
        </w:rPr>
        <w:t>i</w:t>
      </w:r>
      <w:r w:rsidRPr="00746435">
        <w:rPr>
          <w:rFonts w:ascii="Times New Roman" w:eastAsia="Times New Roman" w:hAnsi="Times New Roman" w:cs="Times New Roman"/>
          <w:lang w:eastAsia="id-ID"/>
        </w:rPr>
        <w:t>c p</w:t>
      </w:r>
      <w:r w:rsidRPr="00746435">
        <w:rPr>
          <w:rFonts w:ascii="Times New Roman" w:eastAsia="Times New Roman" w:hAnsi="Times New Roman" w:cs="Times New Roman"/>
          <w:spacing w:val="2"/>
          <w:lang w:eastAsia="id-ID"/>
        </w:rPr>
        <w:t>r</w:t>
      </w:r>
      <w:r w:rsidRPr="00746435">
        <w:rPr>
          <w:rFonts w:ascii="Times New Roman" w:eastAsia="Times New Roman" w:hAnsi="Times New Roman" w:cs="Times New Roman"/>
          <w:spacing w:val="-4"/>
          <w:lang w:eastAsia="id-ID"/>
        </w:rPr>
        <w:t>i</w:t>
      </w:r>
      <w:r w:rsidRPr="00746435">
        <w:rPr>
          <w:rFonts w:ascii="Times New Roman" w:eastAsia="Times New Roman" w:hAnsi="Times New Roman" w:cs="Times New Roman"/>
          <w:spacing w:val="4"/>
          <w:lang w:eastAsia="id-ID"/>
        </w:rPr>
        <w:t>c</w:t>
      </w:r>
      <w:r w:rsidRPr="00746435">
        <w:rPr>
          <w:rFonts w:ascii="Times New Roman" w:eastAsia="Times New Roman" w:hAnsi="Times New Roman" w:cs="Times New Roman"/>
          <w:lang w:eastAsia="id-ID"/>
        </w:rPr>
        <w:t xml:space="preserve">e </w:t>
      </w:r>
      <w:r w:rsidRPr="00746435">
        <w:rPr>
          <w:rFonts w:ascii="Times New Roman" w:eastAsia="Times New Roman" w:hAnsi="Times New Roman" w:cs="Times New Roman"/>
          <w:spacing w:val="6"/>
          <w:lang w:eastAsia="id-ID"/>
        </w:rPr>
        <w:t>t</w:t>
      </w:r>
      <w:r w:rsidRPr="00746435">
        <w:rPr>
          <w:rFonts w:ascii="Times New Roman" w:eastAsia="Times New Roman" w:hAnsi="Times New Roman" w:cs="Times New Roman"/>
          <w:spacing w:val="-3"/>
          <w:lang w:eastAsia="id-ID"/>
        </w:rPr>
        <w:t>r</w:t>
      </w:r>
      <w:r w:rsidRPr="00746435">
        <w:rPr>
          <w:rFonts w:ascii="Times New Roman" w:eastAsia="Times New Roman" w:hAnsi="Times New Roman" w:cs="Times New Roman"/>
          <w:spacing w:val="-1"/>
          <w:lang w:eastAsia="id-ID"/>
        </w:rPr>
        <w:t>a</w:t>
      </w:r>
      <w:r w:rsidRPr="00746435">
        <w:rPr>
          <w:rFonts w:ascii="Times New Roman" w:eastAsia="Times New Roman" w:hAnsi="Times New Roman" w:cs="Times New Roman"/>
          <w:lang w:eastAsia="id-ID"/>
        </w:rPr>
        <w:t>n</w:t>
      </w:r>
      <w:r w:rsidRPr="00746435">
        <w:rPr>
          <w:rFonts w:ascii="Times New Roman" w:eastAsia="Times New Roman" w:hAnsi="Times New Roman" w:cs="Times New Roman"/>
          <w:spacing w:val="-2"/>
          <w:lang w:eastAsia="id-ID"/>
        </w:rPr>
        <w:t>s</w:t>
      </w:r>
      <w:r w:rsidRPr="00746435">
        <w:rPr>
          <w:rFonts w:ascii="Times New Roman" w:eastAsia="Times New Roman" w:hAnsi="Times New Roman" w:cs="Times New Roman"/>
          <w:spacing w:val="-4"/>
          <w:lang w:eastAsia="id-ID"/>
        </w:rPr>
        <w:t>m</w:t>
      </w:r>
      <w:r w:rsidRPr="00746435">
        <w:rPr>
          <w:rFonts w:ascii="Times New Roman" w:eastAsia="Times New Roman" w:hAnsi="Times New Roman" w:cs="Times New Roman"/>
          <w:spacing w:val="1"/>
          <w:lang w:eastAsia="id-ID"/>
        </w:rPr>
        <w:t>i</w:t>
      </w:r>
      <w:r w:rsidRPr="00746435">
        <w:rPr>
          <w:rFonts w:ascii="Times New Roman" w:eastAsia="Times New Roman" w:hAnsi="Times New Roman" w:cs="Times New Roman"/>
          <w:spacing w:val="3"/>
          <w:lang w:eastAsia="id-ID"/>
        </w:rPr>
        <w:t>ss</w:t>
      </w:r>
      <w:r w:rsidRPr="00746435">
        <w:rPr>
          <w:rFonts w:ascii="Times New Roman" w:eastAsia="Times New Roman" w:hAnsi="Times New Roman" w:cs="Times New Roman"/>
          <w:spacing w:val="1"/>
          <w:lang w:eastAsia="id-ID"/>
        </w:rPr>
        <w:t>i</w:t>
      </w:r>
      <w:r w:rsidRPr="00746435">
        <w:rPr>
          <w:rFonts w:ascii="Times New Roman" w:eastAsia="Times New Roman" w:hAnsi="Times New Roman" w:cs="Times New Roman"/>
          <w:spacing w:val="5"/>
          <w:lang w:eastAsia="id-ID"/>
        </w:rPr>
        <w:t>o</w:t>
      </w:r>
      <w:r w:rsidRPr="00746435">
        <w:rPr>
          <w:rFonts w:ascii="Times New Roman" w:eastAsia="Times New Roman" w:hAnsi="Times New Roman" w:cs="Times New Roman"/>
          <w:lang w:eastAsia="id-ID"/>
        </w:rPr>
        <w:t xml:space="preserve">n: A </w:t>
      </w:r>
      <w:r w:rsidRPr="00746435">
        <w:rPr>
          <w:rFonts w:ascii="Times New Roman" w:eastAsia="Times New Roman" w:hAnsi="Times New Roman" w:cs="Times New Roman"/>
          <w:spacing w:val="-2"/>
          <w:lang w:eastAsia="id-ID"/>
        </w:rPr>
        <w:t>s</w:t>
      </w:r>
      <w:r w:rsidRPr="00746435">
        <w:rPr>
          <w:rFonts w:ascii="Times New Roman" w:eastAsia="Times New Roman" w:hAnsi="Times New Roman" w:cs="Times New Roman"/>
          <w:lang w:eastAsia="id-ID"/>
        </w:rPr>
        <w:t>u</w:t>
      </w:r>
      <w:r w:rsidRPr="00746435">
        <w:rPr>
          <w:rFonts w:ascii="Times New Roman" w:eastAsia="Times New Roman" w:hAnsi="Times New Roman" w:cs="Times New Roman"/>
          <w:spacing w:val="2"/>
          <w:lang w:eastAsia="id-ID"/>
        </w:rPr>
        <w:t>r</w:t>
      </w:r>
      <w:r w:rsidRPr="00746435">
        <w:rPr>
          <w:rFonts w:ascii="Times New Roman" w:eastAsia="Times New Roman" w:hAnsi="Times New Roman" w:cs="Times New Roman"/>
          <w:lang w:eastAsia="id-ID"/>
        </w:rPr>
        <w:t>v</w:t>
      </w:r>
      <w:r w:rsidRPr="00746435">
        <w:rPr>
          <w:rFonts w:ascii="Times New Roman" w:eastAsia="Times New Roman" w:hAnsi="Times New Roman" w:cs="Times New Roman"/>
          <w:spacing w:val="4"/>
          <w:lang w:eastAsia="id-ID"/>
        </w:rPr>
        <w:t>e</w:t>
      </w:r>
      <w:r w:rsidRPr="00746435">
        <w:rPr>
          <w:rFonts w:ascii="Times New Roman" w:eastAsia="Times New Roman" w:hAnsi="Times New Roman" w:cs="Times New Roman"/>
          <w:spacing w:val="-5"/>
          <w:lang w:eastAsia="id-ID"/>
        </w:rPr>
        <w:t>y</w:t>
      </w:r>
      <w:r w:rsidRPr="00746435">
        <w:rPr>
          <w:rFonts w:ascii="Times New Roman" w:eastAsia="Times New Roman" w:hAnsi="Times New Roman" w:cs="Times New Roman"/>
          <w:lang w:eastAsia="id-ID"/>
        </w:rPr>
        <w:t xml:space="preserve">. </w:t>
      </w:r>
      <w:r w:rsidRPr="00746435">
        <w:rPr>
          <w:rFonts w:ascii="Times New Roman" w:eastAsia="Times New Roman" w:hAnsi="Times New Roman" w:cs="Times New Roman"/>
          <w:i/>
          <w:iCs/>
          <w:spacing w:val="-1"/>
          <w:lang w:eastAsia="id-ID"/>
        </w:rPr>
        <w:t>J</w:t>
      </w:r>
      <w:r w:rsidRPr="00746435">
        <w:rPr>
          <w:rFonts w:ascii="Times New Roman" w:eastAsia="Times New Roman" w:hAnsi="Times New Roman" w:cs="Times New Roman"/>
          <w:i/>
          <w:iCs/>
          <w:lang w:eastAsia="id-ID"/>
        </w:rPr>
        <w:t>ou</w:t>
      </w:r>
      <w:r w:rsidRPr="00746435">
        <w:rPr>
          <w:rFonts w:ascii="Times New Roman" w:eastAsia="Times New Roman" w:hAnsi="Times New Roman" w:cs="Times New Roman"/>
          <w:i/>
          <w:iCs/>
          <w:spacing w:val="-2"/>
          <w:lang w:eastAsia="id-ID"/>
        </w:rPr>
        <w:t>r</w:t>
      </w:r>
      <w:r w:rsidRPr="00746435">
        <w:rPr>
          <w:rFonts w:ascii="Times New Roman" w:eastAsia="Times New Roman" w:hAnsi="Times New Roman" w:cs="Times New Roman"/>
          <w:i/>
          <w:iCs/>
          <w:lang w:eastAsia="id-ID"/>
        </w:rPr>
        <w:t xml:space="preserve">nal of </w:t>
      </w:r>
      <w:r w:rsidRPr="00746435">
        <w:rPr>
          <w:rFonts w:ascii="Times New Roman" w:eastAsia="Times New Roman" w:hAnsi="Times New Roman" w:cs="Times New Roman"/>
          <w:i/>
          <w:iCs/>
          <w:spacing w:val="2"/>
          <w:lang w:eastAsia="id-ID"/>
        </w:rPr>
        <w:t>A</w:t>
      </w:r>
      <w:r w:rsidRPr="00746435">
        <w:rPr>
          <w:rFonts w:ascii="Times New Roman" w:eastAsia="Times New Roman" w:hAnsi="Times New Roman" w:cs="Times New Roman"/>
          <w:i/>
          <w:iCs/>
          <w:lang w:eastAsia="id-ID"/>
        </w:rPr>
        <w:t>g</w:t>
      </w:r>
      <w:r w:rsidRPr="00746435">
        <w:rPr>
          <w:rFonts w:ascii="Times New Roman" w:eastAsia="Times New Roman" w:hAnsi="Times New Roman" w:cs="Times New Roman"/>
          <w:i/>
          <w:iCs/>
          <w:spacing w:val="-2"/>
          <w:lang w:eastAsia="id-ID"/>
        </w:rPr>
        <w:t>r</w:t>
      </w:r>
      <w:r w:rsidRPr="00746435">
        <w:rPr>
          <w:rFonts w:ascii="Times New Roman" w:eastAsia="Times New Roman" w:hAnsi="Times New Roman" w:cs="Times New Roman"/>
          <w:i/>
          <w:iCs/>
          <w:spacing w:val="1"/>
          <w:lang w:eastAsia="id-ID"/>
        </w:rPr>
        <w:t>i</w:t>
      </w:r>
      <w:r w:rsidRPr="00746435">
        <w:rPr>
          <w:rFonts w:ascii="Times New Roman" w:eastAsia="Times New Roman" w:hAnsi="Times New Roman" w:cs="Times New Roman"/>
          <w:i/>
          <w:iCs/>
          <w:spacing w:val="-1"/>
          <w:lang w:eastAsia="id-ID"/>
        </w:rPr>
        <w:t>c</w:t>
      </w:r>
      <w:r w:rsidRPr="00746435">
        <w:rPr>
          <w:rFonts w:ascii="Times New Roman" w:eastAsia="Times New Roman" w:hAnsi="Times New Roman" w:cs="Times New Roman"/>
          <w:i/>
          <w:iCs/>
          <w:lang w:eastAsia="id-ID"/>
        </w:rPr>
        <w:t>u</w:t>
      </w:r>
      <w:r w:rsidRPr="00746435">
        <w:rPr>
          <w:rFonts w:ascii="Times New Roman" w:eastAsia="Times New Roman" w:hAnsi="Times New Roman" w:cs="Times New Roman"/>
          <w:i/>
          <w:iCs/>
          <w:spacing w:val="1"/>
          <w:lang w:eastAsia="id-ID"/>
        </w:rPr>
        <w:t>lt</w:t>
      </w:r>
      <w:r w:rsidRPr="00746435">
        <w:rPr>
          <w:rFonts w:ascii="Times New Roman" w:eastAsia="Times New Roman" w:hAnsi="Times New Roman" w:cs="Times New Roman"/>
          <w:i/>
          <w:iCs/>
          <w:lang w:eastAsia="id-ID"/>
        </w:rPr>
        <w:t>u</w:t>
      </w:r>
      <w:r w:rsidRPr="00746435">
        <w:rPr>
          <w:rFonts w:ascii="Times New Roman" w:eastAsia="Times New Roman" w:hAnsi="Times New Roman" w:cs="Times New Roman"/>
          <w:i/>
          <w:iCs/>
          <w:spacing w:val="-2"/>
          <w:lang w:eastAsia="id-ID"/>
        </w:rPr>
        <w:t>r</w:t>
      </w:r>
      <w:r w:rsidRPr="00746435">
        <w:rPr>
          <w:rFonts w:ascii="Times New Roman" w:eastAsia="Times New Roman" w:hAnsi="Times New Roman" w:cs="Times New Roman"/>
          <w:i/>
          <w:iCs/>
          <w:lang w:eastAsia="id-ID"/>
        </w:rPr>
        <w:t xml:space="preserve">al </w:t>
      </w:r>
      <w:r w:rsidRPr="00746435">
        <w:rPr>
          <w:rFonts w:ascii="Times New Roman" w:eastAsia="Times New Roman" w:hAnsi="Times New Roman" w:cs="Times New Roman"/>
          <w:i/>
          <w:iCs/>
          <w:spacing w:val="2"/>
          <w:lang w:eastAsia="id-ID"/>
        </w:rPr>
        <w:t>E</w:t>
      </w:r>
      <w:r w:rsidRPr="00746435">
        <w:rPr>
          <w:rFonts w:ascii="Times New Roman" w:eastAsia="Times New Roman" w:hAnsi="Times New Roman" w:cs="Times New Roman"/>
          <w:i/>
          <w:iCs/>
          <w:spacing w:val="-1"/>
          <w:lang w:eastAsia="id-ID"/>
        </w:rPr>
        <w:t>c</w:t>
      </w:r>
      <w:r w:rsidRPr="00746435">
        <w:rPr>
          <w:rFonts w:ascii="Times New Roman" w:eastAsia="Times New Roman" w:hAnsi="Times New Roman" w:cs="Times New Roman"/>
          <w:i/>
          <w:iCs/>
          <w:lang w:eastAsia="id-ID"/>
        </w:rPr>
        <w:t>onom</w:t>
      </w:r>
      <w:r w:rsidRPr="00746435">
        <w:rPr>
          <w:rFonts w:ascii="Times New Roman" w:eastAsia="Times New Roman" w:hAnsi="Times New Roman" w:cs="Times New Roman"/>
          <w:i/>
          <w:iCs/>
          <w:spacing w:val="1"/>
          <w:lang w:eastAsia="id-ID"/>
        </w:rPr>
        <w:t>i</w:t>
      </w:r>
      <w:r w:rsidRPr="00746435">
        <w:rPr>
          <w:rFonts w:ascii="Times New Roman" w:eastAsia="Times New Roman" w:hAnsi="Times New Roman" w:cs="Times New Roman"/>
          <w:i/>
          <w:iCs/>
          <w:spacing w:val="-1"/>
          <w:lang w:eastAsia="id-ID"/>
        </w:rPr>
        <w:t>c</w:t>
      </w:r>
      <w:r w:rsidRPr="00746435">
        <w:rPr>
          <w:rFonts w:ascii="Times New Roman" w:eastAsia="Times New Roman" w:hAnsi="Times New Roman" w:cs="Times New Roman"/>
          <w:i/>
          <w:iCs/>
          <w:spacing w:val="3"/>
          <w:lang w:eastAsia="id-ID"/>
        </w:rPr>
        <w:t>s</w:t>
      </w:r>
      <w:r w:rsidRPr="00746435">
        <w:rPr>
          <w:rFonts w:ascii="Times New Roman" w:eastAsia="Times New Roman" w:hAnsi="Times New Roman" w:cs="Times New Roman"/>
          <w:lang w:eastAsia="id-ID"/>
        </w:rPr>
        <w:t>. 55</w:t>
      </w:r>
      <w:r w:rsidRPr="00746435">
        <w:rPr>
          <w:rFonts w:ascii="Times New Roman" w:eastAsia="Times New Roman" w:hAnsi="Times New Roman" w:cs="Times New Roman"/>
          <w:spacing w:val="2"/>
          <w:lang w:eastAsia="id-ID"/>
        </w:rPr>
        <w:t>(</w:t>
      </w:r>
      <w:r w:rsidRPr="00746435">
        <w:rPr>
          <w:rFonts w:ascii="Times New Roman" w:eastAsia="Times New Roman" w:hAnsi="Times New Roman" w:cs="Times New Roman"/>
          <w:lang w:eastAsia="id-ID"/>
        </w:rPr>
        <w:t>3</w:t>
      </w:r>
      <w:r w:rsidRPr="00746435">
        <w:rPr>
          <w:rFonts w:ascii="Times New Roman" w:eastAsia="Times New Roman" w:hAnsi="Times New Roman" w:cs="Times New Roman"/>
          <w:spacing w:val="2"/>
          <w:lang w:eastAsia="id-ID"/>
        </w:rPr>
        <w:t>)</w:t>
      </w:r>
      <w:r w:rsidRPr="00746435">
        <w:rPr>
          <w:rFonts w:ascii="Times New Roman" w:eastAsia="Times New Roman" w:hAnsi="Times New Roman" w:cs="Times New Roman"/>
          <w:spacing w:val="1"/>
          <w:lang w:eastAsia="id-ID"/>
        </w:rPr>
        <w:t xml:space="preserve">: </w:t>
      </w:r>
      <w:r w:rsidRPr="00746435">
        <w:rPr>
          <w:rFonts w:ascii="Times New Roman" w:eastAsia="Times New Roman" w:hAnsi="Times New Roman" w:cs="Times New Roman"/>
          <w:lang w:eastAsia="id-ID"/>
        </w:rPr>
        <w:t>581</w:t>
      </w:r>
      <w:r w:rsidRPr="00746435">
        <w:rPr>
          <w:rFonts w:ascii="Times New Roman" w:eastAsia="Times New Roman" w:hAnsi="Times New Roman" w:cs="Times New Roman"/>
          <w:spacing w:val="-3"/>
          <w:lang w:eastAsia="id-ID"/>
        </w:rPr>
        <w:t>-</w:t>
      </w:r>
      <w:r w:rsidRPr="00746435">
        <w:rPr>
          <w:rFonts w:ascii="Times New Roman" w:eastAsia="Times New Roman" w:hAnsi="Times New Roman" w:cs="Times New Roman"/>
          <w:lang w:eastAsia="id-ID"/>
        </w:rPr>
        <w:t>611.</w:t>
      </w:r>
    </w:p>
    <w:p w:rsidR="001C77DC" w:rsidRPr="00746435" w:rsidRDefault="001C77DC" w:rsidP="001C77DC">
      <w:pPr>
        <w:widowControl w:val="0"/>
        <w:autoSpaceDE w:val="0"/>
        <w:autoSpaceDN w:val="0"/>
        <w:adjustRightInd w:val="0"/>
        <w:spacing w:after="0" w:line="240" w:lineRule="auto"/>
        <w:ind w:left="567" w:hanging="567"/>
        <w:jc w:val="both"/>
        <w:rPr>
          <w:rFonts w:ascii="Times New Roman" w:eastAsia="Times New Roman" w:hAnsi="Times New Roman" w:cs="Times New Roman"/>
          <w:lang w:eastAsia="id-ID"/>
        </w:rPr>
      </w:pPr>
      <w:r w:rsidRPr="00746435">
        <w:rPr>
          <w:rFonts w:ascii="Times New Roman" w:eastAsia="Times New Roman" w:hAnsi="Times New Roman" w:cs="Times New Roman"/>
          <w:spacing w:val="1"/>
          <w:lang w:eastAsia="id-ID"/>
        </w:rPr>
        <w:t>P</w:t>
      </w:r>
      <w:r w:rsidRPr="00746435">
        <w:rPr>
          <w:rFonts w:ascii="Times New Roman" w:eastAsia="Times New Roman" w:hAnsi="Times New Roman" w:cs="Times New Roman"/>
          <w:spacing w:val="-1"/>
          <w:lang w:eastAsia="id-ID"/>
        </w:rPr>
        <w:t>e</w:t>
      </w:r>
      <w:r w:rsidRPr="00746435">
        <w:rPr>
          <w:rFonts w:ascii="Times New Roman" w:eastAsia="Times New Roman" w:hAnsi="Times New Roman" w:cs="Times New Roman"/>
          <w:spacing w:val="-4"/>
          <w:lang w:eastAsia="id-ID"/>
        </w:rPr>
        <w:t>l</w:t>
      </w:r>
      <w:r w:rsidRPr="00746435">
        <w:rPr>
          <w:rFonts w:ascii="Times New Roman" w:eastAsia="Times New Roman" w:hAnsi="Times New Roman" w:cs="Times New Roman"/>
          <w:spacing w:val="6"/>
          <w:lang w:eastAsia="id-ID"/>
        </w:rPr>
        <w:t>t</w:t>
      </w:r>
      <w:r w:rsidRPr="00746435">
        <w:rPr>
          <w:rFonts w:ascii="Times New Roman" w:eastAsia="Times New Roman" w:hAnsi="Times New Roman" w:cs="Times New Roman"/>
          <w:spacing w:val="-1"/>
          <w:lang w:eastAsia="id-ID"/>
        </w:rPr>
        <w:t>z</w:t>
      </w:r>
      <w:r w:rsidRPr="00746435">
        <w:rPr>
          <w:rFonts w:ascii="Times New Roman" w:eastAsia="Times New Roman" w:hAnsi="Times New Roman" w:cs="Times New Roman"/>
          <w:spacing w:val="-4"/>
          <w:lang w:eastAsia="id-ID"/>
        </w:rPr>
        <w:t>m</w:t>
      </w:r>
      <w:r w:rsidRPr="00746435">
        <w:rPr>
          <w:rFonts w:ascii="Times New Roman" w:eastAsia="Times New Roman" w:hAnsi="Times New Roman" w:cs="Times New Roman"/>
          <w:spacing w:val="4"/>
          <w:lang w:eastAsia="id-ID"/>
        </w:rPr>
        <w:t>a</w:t>
      </w:r>
      <w:r w:rsidRPr="00746435">
        <w:rPr>
          <w:rFonts w:ascii="Times New Roman" w:eastAsia="Times New Roman" w:hAnsi="Times New Roman" w:cs="Times New Roman"/>
          <w:lang w:eastAsia="id-ID"/>
        </w:rPr>
        <w:t xml:space="preserve">n </w:t>
      </w:r>
      <w:r w:rsidRPr="00746435">
        <w:rPr>
          <w:rFonts w:ascii="Times New Roman" w:eastAsia="Times New Roman" w:hAnsi="Times New Roman" w:cs="Times New Roman"/>
          <w:spacing w:val="1"/>
          <w:lang w:eastAsia="id-ID"/>
        </w:rPr>
        <w:t>S</w:t>
      </w:r>
      <w:r w:rsidRPr="00746435">
        <w:rPr>
          <w:rFonts w:ascii="Times New Roman" w:eastAsia="Times New Roman" w:hAnsi="Times New Roman" w:cs="Times New Roman"/>
          <w:lang w:eastAsia="id-ID"/>
        </w:rPr>
        <w:t xml:space="preserve">. 2000. </w:t>
      </w:r>
      <w:r w:rsidRPr="00746435">
        <w:rPr>
          <w:rFonts w:ascii="Times New Roman" w:eastAsia="Times New Roman" w:hAnsi="Times New Roman" w:cs="Times New Roman"/>
          <w:i/>
          <w:spacing w:val="1"/>
          <w:lang w:eastAsia="id-ID"/>
        </w:rPr>
        <w:t>P</w:t>
      </w:r>
      <w:r w:rsidRPr="00746435">
        <w:rPr>
          <w:rFonts w:ascii="Times New Roman" w:eastAsia="Times New Roman" w:hAnsi="Times New Roman" w:cs="Times New Roman"/>
          <w:i/>
          <w:spacing w:val="2"/>
          <w:lang w:eastAsia="id-ID"/>
        </w:rPr>
        <w:t>r</w:t>
      </w:r>
      <w:r w:rsidRPr="00746435">
        <w:rPr>
          <w:rFonts w:ascii="Times New Roman" w:eastAsia="Times New Roman" w:hAnsi="Times New Roman" w:cs="Times New Roman"/>
          <w:i/>
          <w:spacing w:val="-4"/>
          <w:lang w:eastAsia="id-ID"/>
        </w:rPr>
        <w:t>i</w:t>
      </w:r>
      <w:r w:rsidRPr="00746435">
        <w:rPr>
          <w:rFonts w:ascii="Times New Roman" w:eastAsia="Times New Roman" w:hAnsi="Times New Roman" w:cs="Times New Roman"/>
          <w:i/>
          <w:spacing w:val="-1"/>
          <w:lang w:eastAsia="id-ID"/>
        </w:rPr>
        <w:t>ce</w:t>
      </w:r>
      <w:r w:rsidRPr="00746435">
        <w:rPr>
          <w:rFonts w:ascii="Times New Roman" w:eastAsia="Times New Roman" w:hAnsi="Times New Roman" w:cs="Times New Roman"/>
          <w:i/>
          <w:lang w:eastAsia="id-ID"/>
        </w:rPr>
        <w:t xml:space="preserve">s </w:t>
      </w:r>
      <w:r w:rsidRPr="00746435">
        <w:rPr>
          <w:rFonts w:ascii="Times New Roman" w:eastAsia="Times New Roman" w:hAnsi="Times New Roman" w:cs="Times New Roman"/>
          <w:i/>
          <w:spacing w:val="-3"/>
          <w:lang w:eastAsia="id-ID"/>
        </w:rPr>
        <w:t>R</w:t>
      </w:r>
      <w:r w:rsidRPr="00746435">
        <w:rPr>
          <w:rFonts w:ascii="Times New Roman" w:eastAsia="Times New Roman" w:hAnsi="Times New Roman" w:cs="Times New Roman"/>
          <w:i/>
          <w:spacing w:val="-4"/>
          <w:lang w:eastAsia="id-ID"/>
        </w:rPr>
        <w:t>i</w:t>
      </w:r>
      <w:r w:rsidRPr="00746435">
        <w:rPr>
          <w:rFonts w:ascii="Times New Roman" w:eastAsia="Times New Roman" w:hAnsi="Times New Roman" w:cs="Times New Roman"/>
          <w:i/>
          <w:spacing w:val="3"/>
          <w:lang w:eastAsia="id-ID"/>
        </w:rPr>
        <w:t>s</w:t>
      </w:r>
      <w:r w:rsidRPr="00746435">
        <w:rPr>
          <w:rFonts w:ascii="Times New Roman" w:eastAsia="Times New Roman" w:hAnsi="Times New Roman" w:cs="Times New Roman"/>
          <w:i/>
          <w:lang w:eastAsia="id-ID"/>
        </w:rPr>
        <w:t xml:space="preserve">e </w:t>
      </w:r>
      <w:r w:rsidRPr="00746435">
        <w:rPr>
          <w:rFonts w:ascii="Times New Roman" w:eastAsia="Times New Roman" w:hAnsi="Times New Roman" w:cs="Times New Roman"/>
          <w:i/>
          <w:spacing w:val="-3"/>
          <w:lang w:eastAsia="id-ID"/>
        </w:rPr>
        <w:t>F</w:t>
      </w:r>
      <w:r w:rsidRPr="00746435">
        <w:rPr>
          <w:rFonts w:ascii="Times New Roman" w:eastAsia="Times New Roman" w:hAnsi="Times New Roman" w:cs="Times New Roman"/>
          <w:i/>
          <w:spacing w:val="-1"/>
          <w:lang w:eastAsia="id-ID"/>
        </w:rPr>
        <w:t>a</w:t>
      </w:r>
      <w:r w:rsidRPr="00746435">
        <w:rPr>
          <w:rFonts w:ascii="Times New Roman" w:eastAsia="Times New Roman" w:hAnsi="Times New Roman" w:cs="Times New Roman"/>
          <w:i/>
          <w:spacing w:val="-2"/>
          <w:lang w:eastAsia="id-ID"/>
        </w:rPr>
        <w:t>s</w:t>
      </w:r>
      <w:r w:rsidRPr="00746435">
        <w:rPr>
          <w:rFonts w:ascii="Times New Roman" w:eastAsia="Times New Roman" w:hAnsi="Times New Roman" w:cs="Times New Roman"/>
          <w:i/>
          <w:spacing w:val="6"/>
          <w:lang w:eastAsia="id-ID"/>
        </w:rPr>
        <w:t>t</w:t>
      </w:r>
      <w:r w:rsidRPr="00746435">
        <w:rPr>
          <w:rFonts w:ascii="Times New Roman" w:eastAsia="Times New Roman" w:hAnsi="Times New Roman" w:cs="Times New Roman"/>
          <w:i/>
          <w:spacing w:val="-1"/>
          <w:lang w:eastAsia="id-ID"/>
        </w:rPr>
        <w:t>e</w:t>
      </w:r>
      <w:r w:rsidRPr="00746435">
        <w:rPr>
          <w:rFonts w:ascii="Times New Roman" w:eastAsia="Times New Roman" w:hAnsi="Times New Roman" w:cs="Times New Roman"/>
          <w:i/>
          <w:lang w:eastAsia="id-ID"/>
        </w:rPr>
        <w:t xml:space="preserve">r </w:t>
      </w:r>
      <w:r w:rsidRPr="00746435">
        <w:rPr>
          <w:rFonts w:ascii="Times New Roman" w:eastAsia="Times New Roman" w:hAnsi="Times New Roman" w:cs="Times New Roman"/>
          <w:i/>
          <w:spacing w:val="1"/>
          <w:lang w:eastAsia="id-ID"/>
        </w:rPr>
        <w:t>t</w:t>
      </w:r>
      <w:r w:rsidRPr="00746435">
        <w:rPr>
          <w:rFonts w:ascii="Times New Roman" w:eastAsia="Times New Roman" w:hAnsi="Times New Roman" w:cs="Times New Roman"/>
          <w:i/>
          <w:spacing w:val="-5"/>
          <w:lang w:eastAsia="id-ID"/>
        </w:rPr>
        <w:t>h</w:t>
      </w:r>
      <w:r w:rsidRPr="00746435">
        <w:rPr>
          <w:rFonts w:ascii="Times New Roman" w:eastAsia="Times New Roman" w:hAnsi="Times New Roman" w:cs="Times New Roman"/>
          <w:i/>
          <w:spacing w:val="4"/>
          <w:lang w:eastAsia="id-ID"/>
        </w:rPr>
        <w:t>a</w:t>
      </w:r>
      <w:r w:rsidRPr="00746435">
        <w:rPr>
          <w:rFonts w:ascii="Times New Roman" w:eastAsia="Times New Roman" w:hAnsi="Times New Roman" w:cs="Times New Roman"/>
          <w:i/>
          <w:lang w:eastAsia="id-ID"/>
        </w:rPr>
        <w:t xml:space="preserve">n </w:t>
      </w:r>
      <w:r w:rsidRPr="00746435">
        <w:rPr>
          <w:rFonts w:ascii="Times New Roman" w:eastAsia="Times New Roman" w:hAnsi="Times New Roman" w:cs="Times New Roman"/>
          <w:i/>
          <w:spacing w:val="1"/>
          <w:lang w:eastAsia="id-ID"/>
        </w:rPr>
        <w:t>T</w:t>
      </w:r>
      <w:r w:rsidRPr="00746435">
        <w:rPr>
          <w:rFonts w:ascii="Times New Roman" w:eastAsia="Times New Roman" w:hAnsi="Times New Roman" w:cs="Times New Roman"/>
          <w:i/>
          <w:spacing w:val="-5"/>
          <w:lang w:eastAsia="id-ID"/>
        </w:rPr>
        <w:t>h</w:t>
      </w:r>
      <w:r w:rsidRPr="00746435">
        <w:rPr>
          <w:rFonts w:ascii="Times New Roman" w:eastAsia="Times New Roman" w:hAnsi="Times New Roman" w:cs="Times New Roman"/>
          <w:i/>
          <w:spacing w:val="4"/>
          <w:lang w:eastAsia="id-ID"/>
        </w:rPr>
        <w:t>e</w:t>
      </w:r>
      <w:r w:rsidRPr="00746435">
        <w:rPr>
          <w:rFonts w:ascii="Times New Roman" w:eastAsia="Times New Roman" w:hAnsi="Times New Roman" w:cs="Times New Roman"/>
          <w:i/>
          <w:lang w:eastAsia="id-ID"/>
        </w:rPr>
        <w:t xml:space="preserve">y </w:t>
      </w:r>
      <w:r w:rsidRPr="00746435">
        <w:rPr>
          <w:rFonts w:ascii="Times New Roman" w:eastAsia="Times New Roman" w:hAnsi="Times New Roman" w:cs="Times New Roman"/>
          <w:i/>
          <w:spacing w:val="-3"/>
          <w:lang w:eastAsia="id-ID"/>
        </w:rPr>
        <w:t>F</w:t>
      </w:r>
      <w:r w:rsidRPr="00746435">
        <w:rPr>
          <w:rFonts w:ascii="Times New Roman" w:eastAsia="Times New Roman" w:hAnsi="Times New Roman" w:cs="Times New Roman"/>
          <w:i/>
          <w:spacing w:val="-1"/>
          <w:lang w:eastAsia="id-ID"/>
        </w:rPr>
        <w:t>a</w:t>
      </w:r>
      <w:r w:rsidRPr="00746435">
        <w:rPr>
          <w:rFonts w:ascii="Times New Roman" w:eastAsia="Times New Roman" w:hAnsi="Times New Roman" w:cs="Times New Roman"/>
          <w:i/>
          <w:spacing w:val="-4"/>
          <w:lang w:eastAsia="id-ID"/>
        </w:rPr>
        <w:t>l</w:t>
      </w:r>
      <w:r w:rsidRPr="00746435">
        <w:rPr>
          <w:rFonts w:ascii="Times New Roman" w:eastAsia="Times New Roman" w:hAnsi="Times New Roman" w:cs="Times New Roman"/>
          <w:i/>
          <w:spacing w:val="6"/>
          <w:lang w:eastAsia="id-ID"/>
        </w:rPr>
        <w:t>l</w:t>
      </w:r>
      <w:r w:rsidRPr="00746435">
        <w:rPr>
          <w:rFonts w:ascii="Times New Roman" w:eastAsia="Times New Roman" w:hAnsi="Times New Roman" w:cs="Times New Roman"/>
          <w:lang w:eastAsia="id-ID"/>
        </w:rPr>
        <w:t xml:space="preserve">. </w:t>
      </w:r>
      <w:r w:rsidRPr="00746435">
        <w:rPr>
          <w:rFonts w:ascii="Times New Roman" w:eastAsia="Times New Roman" w:hAnsi="Times New Roman" w:cs="Times New Roman"/>
          <w:iCs/>
          <w:spacing w:val="-1"/>
          <w:lang w:eastAsia="id-ID"/>
        </w:rPr>
        <w:t>J</w:t>
      </w:r>
      <w:r w:rsidRPr="00746435">
        <w:rPr>
          <w:rFonts w:ascii="Times New Roman" w:eastAsia="Times New Roman" w:hAnsi="Times New Roman" w:cs="Times New Roman"/>
          <w:iCs/>
          <w:lang w:eastAsia="id-ID"/>
        </w:rPr>
        <w:t>ou</w:t>
      </w:r>
      <w:r w:rsidRPr="00746435">
        <w:rPr>
          <w:rFonts w:ascii="Times New Roman" w:eastAsia="Times New Roman" w:hAnsi="Times New Roman" w:cs="Times New Roman"/>
          <w:iCs/>
          <w:spacing w:val="-2"/>
          <w:lang w:eastAsia="id-ID"/>
        </w:rPr>
        <w:t>r</w:t>
      </w:r>
      <w:r w:rsidRPr="00746435">
        <w:rPr>
          <w:rFonts w:ascii="Times New Roman" w:eastAsia="Times New Roman" w:hAnsi="Times New Roman" w:cs="Times New Roman"/>
          <w:iCs/>
          <w:lang w:eastAsia="id-ID"/>
        </w:rPr>
        <w:t xml:space="preserve">nal of </w:t>
      </w:r>
      <w:r w:rsidRPr="00746435">
        <w:rPr>
          <w:rFonts w:ascii="Times New Roman" w:eastAsia="Times New Roman" w:hAnsi="Times New Roman" w:cs="Times New Roman"/>
          <w:iCs/>
          <w:spacing w:val="-2"/>
          <w:lang w:eastAsia="id-ID"/>
        </w:rPr>
        <w:t>P</w:t>
      </w:r>
      <w:r w:rsidRPr="00746435">
        <w:rPr>
          <w:rFonts w:ascii="Times New Roman" w:eastAsia="Times New Roman" w:hAnsi="Times New Roman" w:cs="Times New Roman"/>
          <w:iCs/>
          <w:lang w:eastAsia="id-ID"/>
        </w:rPr>
        <w:t>o</w:t>
      </w:r>
      <w:r w:rsidRPr="00746435">
        <w:rPr>
          <w:rFonts w:ascii="Times New Roman" w:eastAsia="Times New Roman" w:hAnsi="Times New Roman" w:cs="Times New Roman"/>
          <w:iCs/>
          <w:spacing w:val="1"/>
          <w:lang w:eastAsia="id-ID"/>
        </w:rPr>
        <w:t>liti</w:t>
      </w:r>
      <w:r w:rsidRPr="00746435">
        <w:rPr>
          <w:rFonts w:ascii="Times New Roman" w:eastAsia="Times New Roman" w:hAnsi="Times New Roman" w:cs="Times New Roman"/>
          <w:iCs/>
          <w:spacing w:val="-1"/>
          <w:lang w:eastAsia="id-ID"/>
        </w:rPr>
        <w:t>c</w:t>
      </w:r>
      <w:r w:rsidRPr="00746435">
        <w:rPr>
          <w:rFonts w:ascii="Times New Roman" w:eastAsia="Times New Roman" w:hAnsi="Times New Roman" w:cs="Times New Roman"/>
          <w:iCs/>
          <w:lang w:eastAsia="id-ID"/>
        </w:rPr>
        <w:t xml:space="preserve">al </w:t>
      </w:r>
      <w:r w:rsidRPr="00746435">
        <w:rPr>
          <w:rFonts w:ascii="Times New Roman" w:eastAsia="Times New Roman" w:hAnsi="Times New Roman" w:cs="Times New Roman"/>
          <w:iCs/>
          <w:spacing w:val="2"/>
          <w:lang w:eastAsia="id-ID"/>
        </w:rPr>
        <w:t>E</w:t>
      </w:r>
      <w:r w:rsidRPr="00746435">
        <w:rPr>
          <w:rFonts w:ascii="Times New Roman" w:eastAsia="Times New Roman" w:hAnsi="Times New Roman" w:cs="Times New Roman"/>
          <w:iCs/>
          <w:spacing w:val="-1"/>
          <w:lang w:eastAsia="id-ID"/>
        </w:rPr>
        <w:t>c</w:t>
      </w:r>
      <w:r w:rsidRPr="00746435">
        <w:rPr>
          <w:rFonts w:ascii="Times New Roman" w:eastAsia="Times New Roman" w:hAnsi="Times New Roman" w:cs="Times New Roman"/>
          <w:iCs/>
          <w:lang w:eastAsia="id-ID"/>
        </w:rPr>
        <w:t>onomy</w:t>
      </w:r>
      <w:r w:rsidRPr="00746435">
        <w:rPr>
          <w:rFonts w:ascii="Times New Roman" w:eastAsia="Times New Roman" w:hAnsi="Times New Roman" w:cs="Times New Roman"/>
          <w:lang w:eastAsia="id-ID"/>
        </w:rPr>
        <w:t xml:space="preserve"> 108</w:t>
      </w:r>
      <w:r w:rsidRPr="00746435">
        <w:rPr>
          <w:rFonts w:ascii="Times New Roman" w:eastAsia="Times New Roman" w:hAnsi="Times New Roman" w:cs="Times New Roman"/>
          <w:spacing w:val="2"/>
          <w:lang w:eastAsia="id-ID"/>
        </w:rPr>
        <w:t>(</w:t>
      </w:r>
      <w:r w:rsidRPr="00746435">
        <w:rPr>
          <w:rFonts w:ascii="Times New Roman" w:eastAsia="Times New Roman" w:hAnsi="Times New Roman" w:cs="Times New Roman"/>
          <w:lang w:eastAsia="id-ID"/>
        </w:rPr>
        <w:t>3</w:t>
      </w:r>
      <w:r w:rsidRPr="00746435">
        <w:rPr>
          <w:rFonts w:ascii="Times New Roman" w:eastAsia="Times New Roman" w:hAnsi="Times New Roman" w:cs="Times New Roman"/>
          <w:spacing w:val="2"/>
          <w:lang w:eastAsia="id-ID"/>
        </w:rPr>
        <w:t>)</w:t>
      </w:r>
      <w:r w:rsidRPr="00746435">
        <w:rPr>
          <w:rFonts w:ascii="Times New Roman" w:eastAsia="Times New Roman" w:hAnsi="Times New Roman" w:cs="Times New Roman"/>
          <w:spacing w:val="1"/>
          <w:lang w:eastAsia="id-ID"/>
        </w:rPr>
        <w:t xml:space="preserve">: </w:t>
      </w:r>
      <w:r w:rsidRPr="00746435">
        <w:rPr>
          <w:rFonts w:ascii="Times New Roman" w:eastAsia="Times New Roman" w:hAnsi="Times New Roman" w:cs="Times New Roman"/>
          <w:lang w:eastAsia="id-ID"/>
        </w:rPr>
        <w:t>466</w:t>
      </w:r>
      <w:r w:rsidRPr="00746435">
        <w:rPr>
          <w:rFonts w:ascii="Times New Roman" w:eastAsia="Times New Roman" w:hAnsi="Times New Roman" w:cs="Times New Roman"/>
          <w:spacing w:val="-3"/>
          <w:lang w:eastAsia="id-ID"/>
        </w:rPr>
        <w:t>-</w:t>
      </w:r>
      <w:r w:rsidRPr="00746435">
        <w:rPr>
          <w:rFonts w:ascii="Times New Roman" w:eastAsia="Times New Roman" w:hAnsi="Times New Roman" w:cs="Times New Roman"/>
          <w:lang w:eastAsia="id-ID"/>
        </w:rPr>
        <w:t>502.</w:t>
      </w:r>
    </w:p>
    <w:p w:rsidR="001C77DC" w:rsidRPr="00746435" w:rsidRDefault="001C77DC" w:rsidP="001C77DC">
      <w:pPr>
        <w:spacing w:after="0" w:line="240" w:lineRule="auto"/>
        <w:ind w:left="567" w:hanging="567"/>
        <w:jc w:val="both"/>
        <w:rPr>
          <w:rFonts w:ascii="Times New Roman" w:hAnsi="Times New Roman" w:cs="Times New Roman"/>
        </w:rPr>
      </w:pPr>
      <w:r w:rsidRPr="00746435">
        <w:rPr>
          <w:rFonts w:ascii="Times New Roman" w:hAnsi="Times New Roman" w:cs="Times New Roman"/>
        </w:rPr>
        <w:t xml:space="preserve">Peri M, Baldi L, 2010. </w:t>
      </w:r>
      <w:r w:rsidRPr="00746435">
        <w:rPr>
          <w:rFonts w:ascii="Times New Roman" w:hAnsi="Times New Roman" w:cs="Times New Roman"/>
          <w:i/>
        </w:rPr>
        <w:t>Vegetable Oil Market and Biofuel Policy: An Asymmetric Cointegration Approach</w:t>
      </w:r>
      <w:r w:rsidRPr="00746435">
        <w:rPr>
          <w:rFonts w:ascii="Times New Roman" w:hAnsi="Times New Roman" w:cs="Times New Roman"/>
        </w:rPr>
        <w:t>. Energy Economics 32 (3): 687–693.</w:t>
      </w:r>
    </w:p>
    <w:p w:rsidR="001C77DC" w:rsidRPr="00746435" w:rsidRDefault="001C77DC" w:rsidP="001C77DC">
      <w:pPr>
        <w:spacing w:after="0" w:line="240" w:lineRule="auto"/>
        <w:ind w:left="567" w:hanging="567"/>
        <w:jc w:val="both"/>
        <w:rPr>
          <w:rFonts w:ascii="Times New Roman" w:hAnsi="Times New Roman" w:cs="Times New Roman"/>
        </w:rPr>
      </w:pPr>
      <w:r w:rsidRPr="00746435">
        <w:rPr>
          <w:rFonts w:ascii="Times New Roman" w:hAnsi="Times New Roman" w:cs="Times New Roman"/>
        </w:rPr>
        <w:t xml:space="preserve">Priyati RY, Tyers R. 2016. </w:t>
      </w:r>
      <w:r w:rsidRPr="00746435">
        <w:rPr>
          <w:rFonts w:ascii="Times New Roman" w:hAnsi="Times New Roman" w:cs="Times New Roman"/>
          <w:i/>
        </w:rPr>
        <w:t>Price Relationship in Vegetable Oil and Energy Markets</w:t>
      </w:r>
      <w:r w:rsidRPr="00746435">
        <w:rPr>
          <w:rFonts w:ascii="Times New Roman" w:hAnsi="Times New Roman" w:cs="Times New Roman"/>
        </w:rPr>
        <w:t>. Paper for Presentation at the annual Australian Development Economics Workshop Deakin University 9-10 June 2016.</w:t>
      </w:r>
    </w:p>
    <w:p w:rsidR="001C77DC" w:rsidRPr="00746435" w:rsidRDefault="001C77DC" w:rsidP="001C77DC">
      <w:pPr>
        <w:autoSpaceDE w:val="0"/>
        <w:autoSpaceDN w:val="0"/>
        <w:adjustRightInd w:val="0"/>
        <w:spacing w:after="0" w:line="240" w:lineRule="auto"/>
        <w:ind w:left="567" w:hanging="567"/>
        <w:jc w:val="both"/>
        <w:rPr>
          <w:rFonts w:ascii="Times New Roman" w:hAnsi="Times New Roman" w:cs="Times New Roman"/>
        </w:rPr>
      </w:pPr>
      <w:r w:rsidRPr="00746435">
        <w:rPr>
          <w:rFonts w:ascii="Times New Roman" w:hAnsi="Times New Roman" w:cs="Times New Roman"/>
        </w:rPr>
        <w:t xml:space="preserve">Purwanto SK. 2002. Dampak Kebijakan Domestik dan Faktor Eksternal Terhadap Perdagangan Dunia  Minyak Nabati. [Tesis]. Bogor (ID): Institut Pertanian Bogor. </w:t>
      </w:r>
    </w:p>
    <w:p w:rsidR="001C77DC" w:rsidRPr="00746435" w:rsidRDefault="001C77DC" w:rsidP="001C77DC">
      <w:pPr>
        <w:pStyle w:val="DaftarPustaka"/>
        <w:rPr>
          <w:sz w:val="22"/>
          <w:szCs w:val="22"/>
        </w:rPr>
      </w:pPr>
      <w:r w:rsidRPr="00746435">
        <w:rPr>
          <w:sz w:val="22"/>
          <w:szCs w:val="22"/>
          <w:lang w:val="id-ID"/>
        </w:rPr>
        <w:t xml:space="preserve">Rapsomanikis G, Hallam D. 2006. Threshold Cointegration in the Sugar-Ethanol-Oil Price System in Brazil: Evidence from Nonlinear Vector Error Correction Models. </w:t>
      </w:r>
      <w:r w:rsidRPr="00746435">
        <w:rPr>
          <w:i/>
          <w:sz w:val="22"/>
          <w:szCs w:val="22"/>
          <w:lang w:val="id-ID"/>
        </w:rPr>
        <w:t>FAO Commodity and Trade Policy Research Working Paper No. 22</w:t>
      </w:r>
      <w:r w:rsidRPr="00746435">
        <w:rPr>
          <w:sz w:val="22"/>
          <w:szCs w:val="22"/>
          <w:lang w:val="id-ID"/>
        </w:rPr>
        <w:t>.</w:t>
      </w:r>
    </w:p>
    <w:p w:rsidR="001C77DC" w:rsidRPr="00746435" w:rsidRDefault="001C77DC" w:rsidP="001C77DC">
      <w:pPr>
        <w:pStyle w:val="DaftarPustaka"/>
        <w:ind w:left="567" w:hanging="567"/>
        <w:rPr>
          <w:sz w:val="22"/>
          <w:szCs w:val="22"/>
          <w:lang w:val="id-ID"/>
        </w:rPr>
      </w:pPr>
      <w:r w:rsidRPr="00746435">
        <w:rPr>
          <w:sz w:val="22"/>
          <w:szCs w:val="22"/>
          <w:lang w:val="id-ID"/>
        </w:rPr>
        <w:t xml:space="preserve">Rezitis AN, Reziti I. 2011. Threshold Cointegration in the Greek Milk Market. </w:t>
      </w:r>
      <w:r w:rsidRPr="00746435">
        <w:rPr>
          <w:i/>
          <w:sz w:val="22"/>
          <w:szCs w:val="22"/>
          <w:lang w:val="id-ID"/>
        </w:rPr>
        <w:t>Journal of International Food and Agribusiness Marketing</w:t>
      </w:r>
      <w:r w:rsidRPr="00746435">
        <w:rPr>
          <w:sz w:val="22"/>
          <w:szCs w:val="22"/>
          <w:lang w:val="id-ID"/>
        </w:rPr>
        <w:t>. 23(3): 231-246.</w:t>
      </w:r>
    </w:p>
    <w:p w:rsidR="001C77DC" w:rsidRPr="00746435" w:rsidRDefault="001C77DC" w:rsidP="001C77DC">
      <w:pPr>
        <w:spacing w:after="0" w:line="240" w:lineRule="auto"/>
        <w:ind w:left="567" w:hanging="567"/>
        <w:jc w:val="both"/>
        <w:rPr>
          <w:rFonts w:ascii="Times New Roman" w:hAnsi="Times New Roman" w:cs="Times New Roman"/>
        </w:rPr>
      </w:pPr>
      <w:r w:rsidRPr="00746435">
        <w:rPr>
          <w:rFonts w:ascii="Times New Roman" w:hAnsi="Times New Roman" w:cs="Times New Roman"/>
        </w:rPr>
        <w:t xml:space="preserve">Rhein, Matthias. 2014. </w:t>
      </w:r>
      <w:r w:rsidRPr="00746435">
        <w:rPr>
          <w:rFonts w:ascii="Times New Roman" w:hAnsi="Times New Roman" w:cs="Times New Roman"/>
          <w:i/>
        </w:rPr>
        <w:t>Industrial Oil Palm Development: Liberia’s Path to Sustained Economic Development and Shared Prosperity? Lessons from the East</w:t>
      </w:r>
      <w:r w:rsidRPr="00746435">
        <w:rPr>
          <w:rFonts w:ascii="Times New Roman" w:hAnsi="Times New Roman" w:cs="Times New Roman"/>
        </w:rPr>
        <w:t>. Washington, DC : Rights and Resources Initiative.</w:t>
      </w:r>
    </w:p>
    <w:p w:rsidR="001C77DC" w:rsidRPr="00746435" w:rsidRDefault="001C77DC" w:rsidP="001C77DC">
      <w:pPr>
        <w:spacing w:after="0" w:line="240" w:lineRule="auto"/>
        <w:ind w:left="567" w:hanging="567"/>
        <w:jc w:val="both"/>
        <w:rPr>
          <w:rFonts w:ascii="Times New Roman" w:hAnsi="Times New Roman" w:cs="Times New Roman"/>
          <w:color w:val="000000"/>
          <w:lang w:val="en-US"/>
        </w:rPr>
      </w:pPr>
      <w:r w:rsidRPr="00746435">
        <w:rPr>
          <w:rFonts w:ascii="Times New Roman" w:hAnsi="Times New Roman" w:cs="Times New Roman"/>
          <w:color w:val="000000"/>
        </w:rPr>
        <w:t>Stigler, M. “Threshold Cointegration: Overview and Implementation in R.” 2010. Available online.</w:t>
      </w:r>
      <w:r w:rsidRPr="00746435">
        <w:rPr>
          <w:rFonts w:ascii="Times New Roman" w:hAnsi="Times New Roman" w:cs="Times New Roman"/>
        </w:rPr>
        <w:t xml:space="preserve"> </w:t>
      </w:r>
      <w:hyperlink r:id="rId12" w:history="1">
        <w:r w:rsidRPr="00746435">
          <w:rPr>
            <w:rStyle w:val="Hyperlink"/>
            <w:rFonts w:ascii="Times New Roman" w:hAnsi="Times New Roman" w:cs="Times New Roman"/>
          </w:rPr>
          <w:t>https://cran.rproject.org/web/packages/tsDyn/vignettes/ThCointOverview.pdf</w:t>
        </w:r>
      </w:hyperlink>
      <w:r w:rsidRPr="00746435">
        <w:rPr>
          <w:rFonts w:ascii="Times New Roman" w:hAnsi="Times New Roman" w:cs="Times New Roman"/>
          <w:color w:val="000000"/>
        </w:rPr>
        <w:t>.</w:t>
      </w:r>
    </w:p>
    <w:p w:rsidR="001C77DC" w:rsidRPr="00746435" w:rsidRDefault="001C77DC" w:rsidP="001C77DC">
      <w:pPr>
        <w:autoSpaceDE w:val="0"/>
        <w:autoSpaceDN w:val="0"/>
        <w:adjustRightInd w:val="0"/>
        <w:spacing w:after="0" w:line="240" w:lineRule="auto"/>
        <w:ind w:left="567" w:hanging="567"/>
        <w:jc w:val="both"/>
        <w:rPr>
          <w:rFonts w:ascii="Times New Roman" w:hAnsi="Times New Roman" w:cs="Times New Roman"/>
          <w:color w:val="000000" w:themeColor="text1"/>
        </w:rPr>
      </w:pPr>
      <w:r w:rsidRPr="00746435">
        <w:rPr>
          <w:rFonts w:ascii="Times New Roman" w:hAnsi="Times New Roman" w:cs="Times New Roman"/>
          <w:color w:val="000000" w:themeColor="text1"/>
        </w:rPr>
        <w:t xml:space="preserve">Suryana A. 1986. </w:t>
      </w:r>
      <w:r w:rsidRPr="00746435">
        <w:rPr>
          <w:rFonts w:ascii="Times New Roman" w:hAnsi="Times New Roman" w:cs="Times New Roman"/>
          <w:i/>
          <w:color w:val="000000" w:themeColor="text1"/>
        </w:rPr>
        <w:t>Trade Prospects of Indonesian Palm Oil in The International Markets for  Fats and Oils</w:t>
      </w:r>
      <w:r w:rsidRPr="00746435">
        <w:rPr>
          <w:rFonts w:ascii="Times New Roman" w:hAnsi="Times New Roman" w:cs="Times New Roman"/>
          <w:color w:val="000000" w:themeColor="text1"/>
        </w:rPr>
        <w:t>. [Disertasi]. Raleigh (ID): North Carolina State University.</w:t>
      </w:r>
    </w:p>
    <w:p w:rsidR="001C77DC" w:rsidRPr="00746435" w:rsidRDefault="001C77DC" w:rsidP="001C77DC">
      <w:pPr>
        <w:pStyle w:val="DaftarPustaka"/>
        <w:rPr>
          <w:sz w:val="22"/>
          <w:szCs w:val="22"/>
          <w:lang w:val="id-ID"/>
        </w:rPr>
      </w:pPr>
      <w:r w:rsidRPr="00746435">
        <w:rPr>
          <w:sz w:val="22"/>
          <w:szCs w:val="22"/>
          <w:lang w:val="id-ID"/>
        </w:rPr>
        <w:t xml:space="preserve">Vavra P, Goodwin BK. 2005. Analisis of Price Transmission Alaong Food Chain. </w:t>
      </w:r>
      <w:r w:rsidRPr="00746435">
        <w:rPr>
          <w:i/>
          <w:sz w:val="22"/>
          <w:szCs w:val="22"/>
          <w:lang w:val="id-ID"/>
        </w:rPr>
        <w:t>Working Papers OECD Food, Agriculture and Fisheries, 3, OECD Publishing</w:t>
      </w:r>
      <w:r w:rsidRPr="00746435">
        <w:rPr>
          <w:sz w:val="22"/>
          <w:szCs w:val="22"/>
          <w:lang w:val="id-ID"/>
        </w:rPr>
        <w:t>.</w:t>
      </w:r>
    </w:p>
    <w:bookmarkEnd w:id="0"/>
    <w:bookmarkEnd w:id="1"/>
    <w:p w:rsidR="00EC0588" w:rsidRDefault="00EC0588" w:rsidP="0015750D">
      <w:pPr>
        <w:spacing w:after="0" w:line="240" w:lineRule="auto"/>
        <w:jc w:val="both"/>
        <w:rPr>
          <w:rFonts w:ascii="Times New Roman" w:eastAsia="Times New Roman" w:hAnsi="Times New Roman" w:cs="Times New Roman"/>
          <w:color w:val="000000"/>
          <w:lang w:val="en-US" w:eastAsia="id-ID"/>
        </w:rPr>
      </w:pPr>
    </w:p>
    <w:sectPr w:rsidR="00EC0588" w:rsidSect="00746435">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DCA" w:rsidRDefault="00142DCA" w:rsidP="00B21F41">
      <w:pPr>
        <w:spacing w:after="0" w:line="240" w:lineRule="auto"/>
      </w:pPr>
      <w:r>
        <w:separator/>
      </w:r>
    </w:p>
  </w:endnote>
  <w:endnote w:type="continuationSeparator" w:id="0">
    <w:p w:rsidR="00142DCA" w:rsidRDefault="00142DCA" w:rsidP="00B21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8075259"/>
      <w:docPartObj>
        <w:docPartGallery w:val="Page Numbers (Bottom of Page)"/>
        <w:docPartUnique/>
      </w:docPartObj>
    </w:sdtPr>
    <w:sdtEndPr>
      <w:rPr>
        <w:noProof/>
      </w:rPr>
    </w:sdtEndPr>
    <w:sdtContent>
      <w:p w:rsidR="00892A76" w:rsidRDefault="00892A76">
        <w:pPr>
          <w:pStyle w:val="Footer"/>
          <w:jc w:val="right"/>
        </w:pPr>
        <w:r>
          <w:fldChar w:fldCharType="begin"/>
        </w:r>
        <w:r>
          <w:instrText xml:space="preserve"> PAGE   \* MERGEFORMAT </w:instrText>
        </w:r>
        <w:r>
          <w:fldChar w:fldCharType="separate"/>
        </w:r>
        <w:r w:rsidR="006F611D">
          <w:rPr>
            <w:noProof/>
          </w:rPr>
          <w:t>9</w:t>
        </w:r>
        <w:r>
          <w:rPr>
            <w:noProof/>
          </w:rPr>
          <w:fldChar w:fldCharType="end"/>
        </w:r>
      </w:p>
    </w:sdtContent>
  </w:sdt>
  <w:p w:rsidR="00892A76" w:rsidRDefault="00892A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DCA" w:rsidRDefault="00142DCA" w:rsidP="00B21F41">
      <w:pPr>
        <w:spacing w:after="0" w:line="240" w:lineRule="auto"/>
      </w:pPr>
      <w:r>
        <w:separator/>
      </w:r>
    </w:p>
  </w:footnote>
  <w:footnote w:type="continuationSeparator" w:id="0">
    <w:p w:rsidR="00142DCA" w:rsidRDefault="00142DCA" w:rsidP="00B21F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33042"/>
    <w:multiLevelType w:val="hybridMultilevel"/>
    <w:tmpl w:val="1FB263D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5E716F4"/>
    <w:multiLevelType w:val="hybridMultilevel"/>
    <w:tmpl w:val="8304D81C"/>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ED703A4"/>
    <w:multiLevelType w:val="multilevel"/>
    <w:tmpl w:val="A0FC84F0"/>
    <w:lvl w:ilvl="0">
      <w:start w:val="1"/>
      <w:numFmt w:val="decimal"/>
      <w:lvlText w:val="%1."/>
      <w:lvlJc w:val="left"/>
      <w:pPr>
        <w:ind w:left="360" w:hanging="360"/>
      </w:p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10262DCA"/>
    <w:multiLevelType w:val="hybridMultilevel"/>
    <w:tmpl w:val="B528487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11DA7E42"/>
    <w:multiLevelType w:val="hybridMultilevel"/>
    <w:tmpl w:val="01543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57DD1"/>
    <w:multiLevelType w:val="hybridMultilevel"/>
    <w:tmpl w:val="8C7255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8DD0B04"/>
    <w:multiLevelType w:val="hybridMultilevel"/>
    <w:tmpl w:val="D29AD7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C4953FE"/>
    <w:multiLevelType w:val="hybridMultilevel"/>
    <w:tmpl w:val="0D720A7A"/>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57971F8"/>
    <w:multiLevelType w:val="hybridMultilevel"/>
    <w:tmpl w:val="40C8B08C"/>
    <w:lvl w:ilvl="0" w:tplc="10D87DF8">
      <w:start w:val="1"/>
      <w:numFmt w:val="decimal"/>
      <w:pStyle w:val="DaftarIlustrasi"/>
      <w:lvlText w:val="%1"/>
      <w:lvlJc w:val="right"/>
      <w:pPr>
        <w:ind w:left="644" w:hanging="360"/>
      </w:pPr>
      <w:rPr>
        <w:rFonts w:ascii="Times New Roman" w:hAnsi="Times New Roman" w:hint="default"/>
        <w:sz w:val="24"/>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532B541B"/>
    <w:multiLevelType w:val="hybridMultilevel"/>
    <w:tmpl w:val="7E4E042A"/>
    <w:lvl w:ilvl="0" w:tplc="9A5419E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3F64C84"/>
    <w:multiLevelType w:val="hybridMultilevel"/>
    <w:tmpl w:val="ED8CD7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D5B2E02"/>
    <w:multiLevelType w:val="hybridMultilevel"/>
    <w:tmpl w:val="A866E5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E744CD6"/>
    <w:multiLevelType w:val="hybridMultilevel"/>
    <w:tmpl w:val="DDE8A942"/>
    <w:lvl w:ilvl="0" w:tplc="8744A0D0">
      <w:start w:val="1"/>
      <w:numFmt w:val="upperRoman"/>
      <w:lvlText w:val="%1."/>
      <w:lvlJc w:val="left"/>
      <w:pPr>
        <w:ind w:left="1003" w:hanging="720"/>
      </w:pPr>
      <w:rPr>
        <w:rFonts w:ascii="Times New Roman" w:eastAsia="Times New Roman" w:hAnsi="Times New Roman" w:cs="Times New Roman"/>
      </w:rPr>
    </w:lvl>
    <w:lvl w:ilvl="1" w:tplc="04210019" w:tentative="1">
      <w:start w:val="1"/>
      <w:numFmt w:val="lowerLetter"/>
      <w:lvlText w:val="%2."/>
      <w:lvlJc w:val="left"/>
      <w:pPr>
        <w:ind w:left="1363" w:hanging="360"/>
      </w:pPr>
    </w:lvl>
    <w:lvl w:ilvl="2" w:tplc="0421001B" w:tentative="1">
      <w:start w:val="1"/>
      <w:numFmt w:val="lowerRoman"/>
      <w:lvlText w:val="%3."/>
      <w:lvlJc w:val="right"/>
      <w:pPr>
        <w:ind w:left="2083" w:hanging="180"/>
      </w:pPr>
    </w:lvl>
    <w:lvl w:ilvl="3" w:tplc="0421000F" w:tentative="1">
      <w:start w:val="1"/>
      <w:numFmt w:val="decimal"/>
      <w:lvlText w:val="%4."/>
      <w:lvlJc w:val="left"/>
      <w:pPr>
        <w:ind w:left="2803" w:hanging="360"/>
      </w:pPr>
    </w:lvl>
    <w:lvl w:ilvl="4" w:tplc="04210019" w:tentative="1">
      <w:start w:val="1"/>
      <w:numFmt w:val="lowerLetter"/>
      <w:lvlText w:val="%5."/>
      <w:lvlJc w:val="left"/>
      <w:pPr>
        <w:ind w:left="3523" w:hanging="360"/>
      </w:pPr>
    </w:lvl>
    <w:lvl w:ilvl="5" w:tplc="0421001B" w:tentative="1">
      <w:start w:val="1"/>
      <w:numFmt w:val="lowerRoman"/>
      <w:lvlText w:val="%6."/>
      <w:lvlJc w:val="right"/>
      <w:pPr>
        <w:ind w:left="4243" w:hanging="180"/>
      </w:pPr>
    </w:lvl>
    <w:lvl w:ilvl="6" w:tplc="0421000F" w:tentative="1">
      <w:start w:val="1"/>
      <w:numFmt w:val="decimal"/>
      <w:lvlText w:val="%7."/>
      <w:lvlJc w:val="left"/>
      <w:pPr>
        <w:ind w:left="4963" w:hanging="360"/>
      </w:pPr>
    </w:lvl>
    <w:lvl w:ilvl="7" w:tplc="04210019" w:tentative="1">
      <w:start w:val="1"/>
      <w:numFmt w:val="lowerLetter"/>
      <w:lvlText w:val="%8."/>
      <w:lvlJc w:val="left"/>
      <w:pPr>
        <w:ind w:left="5683" w:hanging="360"/>
      </w:pPr>
    </w:lvl>
    <w:lvl w:ilvl="8" w:tplc="0421001B" w:tentative="1">
      <w:start w:val="1"/>
      <w:numFmt w:val="lowerRoman"/>
      <w:lvlText w:val="%9."/>
      <w:lvlJc w:val="right"/>
      <w:pPr>
        <w:ind w:left="6403" w:hanging="180"/>
      </w:pPr>
    </w:lvl>
  </w:abstractNum>
  <w:abstractNum w:abstractNumId="13">
    <w:nsid w:val="6732442F"/>
    <w:multiLevelType w:val="hybridMultilevel"/>
    <w:tmpl w:val="EF5E947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96F154B"/>
    <w:multiLevelType w:val="hybridMultilevel"/>
    <w:tmpl w:val="9BAE11A2"/>
    <w:lvl w:ilvl="0" w:tplc="0421000F">
      <w:start w:val="2"/>
      <w:numFmt w:val="decimal"/>
      <w:lvlText w:val="%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78D84E44"/>
    <w:multiLevelType w:val="hybridMultilevel"/>
    <w:tmpl w:val="EACEA83E"/>
    <w:lvl w:ilvl="0" w:tplc="9FEEE7CA">
      <w:start w:val="1"/>
      <w:numFmt w:val="decimal"/>
      <w:lvlText w:val="%1."/>
      <w:lvlJc w:val="left"/>
      <w:pPr>
        <w:ind w:left="720" w:hanging="360"/>
      </w:pPr>
      <w:rPr>
        <w:rFonts w:eastAsiaTheme="minorHAnsi"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E6A7227"/>
    <w:multiLevelType w:val="hybridMultilevel"/>
    <w:tmpl w:val="358E0EF0"/>
    <w:lvl w:ilvl="0" w:tplc="73921200">
      <w:start w:val="1"/>
      <w:numFmt w:val="decimal"/>
      <w:pStyle w:val="JudulBabdenganNomo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4"/>
  </w:num>
  <w:num w:numId="5">
    <w:abstractNumId w:val="12"/>
  </w:num>
  <w:num w:numId="6">
    <w:abstractNumId w:val="16"/>
  </w:num>
  <w:num w:numId="7">
    <w:abstractNumId w:val="8"/>
  </w:num>
  <w:num w:numId="8">
    <w:abstractNumId w:val="3"/>
  </w:num>
  <w:num w:numId="9">
    <w:abstractNumId w:val="15"/>
  </w:num>
  <w:num w:numId="10">
    <w:abstractNumId w:val="13"/>
  </w:num>
  <w:num w:numId="11">
    <w:abstractNumId w:val="7"/>
  </w:num>
  <w:num w:numId="12">
    <w:abstractNumId w:val="10"/>
  </w:num>
  <w:num w:numId="13">
    <w:abstractNumId w:val="5"/>
  </w:num>
  <w:num w:numId="14">
    <w:abstractNumId w:val="11"/>
  </w:num>
  <w:num w:numId="15">
    <w:abstractNumId w:val="9"/>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963"/>
    <w:rsid w:val="000018E6"/>
    <w:rsid w:val="0000314C"/>
    <w:rsid w:val="000051E7"/>
    <w:rsid w:val="00012EE3"/>
    <w:rsid w:val="00014997"/>
    <w:rsid w:val="00017A18"/>
    <w:rsid w:val="00023086"/>
    <w:rsid w:val="00034848"/>
    <w:rsid w:val="00042B42"/>
    <w:rsid w:val="00061581"/>
    <w:rsid w:val="000623FF"/>
    <w:rsid w:val="000633A5"/>
    <w:rsid w:val="00064C23"/>
    <w:rsid w:val="000731CA"/>
    <w:rsid w:val="0007679C"/>
    <w:rsid w:val="00084A15"/>
    <w:rsid w:val="000858F5"/>
    <w:rsid w:val="000A1D70"/>
    <w:rsid w:val="000A3D5D"/>
    <w:rsid w:val="000A68EB"/>
    <w:rsid w:val="000B2099"/>
    <w:rsid w:val="000B4B67"/>
    <w:rsid w:val="000C7090"/>
    <w:rsid w:val="000C74F0"/>
    <w:rsid w:val="000D00DD"/>
    <w:rsid w:val="000D13E3"/>
    <w:rsid w:val="000D3510"/>
    <w:rsid w:val="000E327D"/>
    <w:rsid w:val="000E5045"/>
    <w:rsid w:val="000E5ED6"/>
    <w:rsid w:val="000F4E4C"/>
    <w:rsid w:val="0011189A"/>
    <w:rsid w:val="00117DA5"/>
    <w:rsid w:val="00131726"/>
    <w:rsid w:val="00134291"/>
    <w:rsid w:val="001354FF"/>
    <w:rsid w:val="001365C7"/>
    <w:rsid w:val="00142DCA"/>
    <w:rsid w:val="0015750D"/>
    <w:rsid w:val="001667B2"/>
    <w:rsid w:val="00170688"/>
    <w:rsid w:val="00175ECB"/>
    <w:rsid w:val="001778E0"/>
    <w:rsid w:val="00181D33"/>
    <w:rsid w:val="00185780"/>
    <w:rsid w:val="00187A39"/>
    <w:rsid w:val="00190A9C"/>
    <w:rsid w:val="00190F00"/>
    <w:rsid w:val="0019330D"/>
    <w:rsid w:val="00193E6E"/>
    <w:rsid w:val="001955FB"/>
    <w:rsid w:val="00195887"/>
    <w:rsid w:val="00196488"/>
    <w:rsid w:val="001A0943"/>
    <w:rsid w:val="001B0716"/>
    <w:rsid w:val="001C2926"/>
    <w:rsid w:val="001C77DC"/>
    <w:rsid w:val="001D6883"/>
    <w:rsid w:val="001F5EA5"/>
    <w:rsid w:val="001F5ECD"/>
    <w:rsid w:val="002054E5"/>
    <w:rsid w:val="00207A0B"/>
    <w:rsid w:val="002103F5"/>
    <w:rsid w:val="0021601A"/>
    <w:rsid w:val="00223115"/>
    <w:rsid w:val="0022479C"/>
    <w:rsid w:val="002304E2"/>
    <w:rsid w:val="002372AF"/>
    <w:rsid w:val="002649A2"/>
    <w:rsid w:val="0027109F"/>
    <w:rsid w:val="00273D11"/>
    <w:rsid w:val="00280B4C"/>
    <w:rsid w:val="00280B8E"/>
    <w:rsid w:val="0028251F"/>
    <w:rsid w:val="00296AB5"/>
    <w:rsid w:val="002A1FDC"/>
    <w:rsid w:val="002B422B"/>
    <w:rsid w:val="002B6096"/>
    <w:rsid w:val="002B7147"/>
    <w:rsid w:val="002C01E2"/>
    <w:rsid w:val="002C0E12"/>
    <w:rsid w:val="002C4A92"/>
    <w:rsid w:val="002C73F4"/>
    <w:rsid w:val="002D01FB"/>
    <w:rsid w:val="002D0DC2"/>
    <w:rsid w:val="002D27AA"/>
    <w:rsid w:val="002F08D2"/>
    <w:rsid w:val="002F0965"/>
    <w:rsid w:val="002F1646"/>
    <w:rsid w:val="0030232C"/>
    <w:rsid w:val="0031775C"/>
    <w:rsid w:val="00320CC4"/>
    <w:rsid w:val="003234A1"/>
    <w:rsid w:val="003234C4"/>
    <w:rsid w:val="0032605C"/>
    <w:rsid w:val="0033278E"/>
    <w:rsid w:val="00332A72"/>
    <w:rsid w:val="0033424A"/>
    <w:rsid w:val="00336EEE"/>
    <w:rsid w:val="0034674D"/>
    <w:rsid w:val="00360926"/>
    <w:rsid w:val="003610A2"/>
    <w:rsid w:val="00364B57"/>
    <w:rsid w:val="00364DCD"/>
    <w:rsid w:val="003674C2"/>
    <w:rsid w:val="00377F25"/>
    <w:rsid w:val="00386F21"/>
    <w:rsid w:val="003916FD"/>
    <w:rsid w:val="00393EA6"/>
    <w:rsid w:val="003B22B3"/>
    <w:rsid w:val="003D135A"/>
    <w:rsid w:val="003D1FC5"/>
    <w:rsid w:val="003D4F32"/>
    <w:rsid w:val="003D6634"/>
    <w:rsid w:val="003D743B"/>
    <w:rsid w:val="003F1656"/>
    <w:rsid w:val="003F577E"/>
    <w:rsid w:val="003F78E9"/>
    <w:rsid w:val="003F7940"/>
    <w:rsid w:val="004152C3"/>
    <w:rsid w:val="004155A4"/>
    <w:rsid w:val="00422165"/>
    <w:rsid w:val="0042409A"/>
    <w:rsid w:val="004440BC"/>
    <w:rsid w:val="0045268D"/>
    <w:rsid w:val="00453968"/>
    <w:rsid w:val="004603F8"/>
    <w:rsid w:val="004619BD"/>
    <w:rsid w:val="00463255"/>
    <w:rsid w:val="0046590D"/>
    <w:rsid w:val="00465FD7"/>
    <w:rsid w:val="00470CE5"/>
    <w:rsid w:val="00485ABB"/>
    <w:rsid w:val="00492CDD"/>
    <w:rsid w:val="004A160D"/>
    <w:rsid w:val="004A4C3B"/>
    <w:rsid w:val="004B71B2"/>
    <w:rsid w:val="004C7E06"/>
    <w:rsid w:val="004D155E"/>
    <w:rsid w:val="004E114C"/>
    <w:rsid w:val="004E28F7"/>
    <w:rsid w:val="004E46D6"/>
    <w:rsid w:val="004F183F"/>
    <w:rsid w:val="004F3D52"/>
    <w:rsid w:val="004F7EB9"/>
    <w:rsid w:val="005000A8"/>
    <w:rsid w:val="005056F0"/>
    <w:rsid w:val="005224D8"/>
    <w:rsid w:val="00534545"/>
    <w:rsid w:val="00541314"/>
    <w:rsid w:val="00542DB4"/>
    <w:rsid w:val="005577C4"/>
    <w:rsid w:val="005635D6"/>
    <w:rsid w:val="005704D8"/>
    <w:rsid w:val="005820FC"/>
    <w:rsid w:val="005919C2"/>
    <w:rsid w:val="005A25E1"/>
    <w:rsid w:val="005A751D"/>
    <w:rsid w:val="005B773A"/>
    <w:rsid w:val="005C2B2D"/>
    <w:rsid w:val="005D5465"/>
    <w:rsid w:val="005E1266"/>
    <w:rsid w:val="005E175F"/>
    <w:rsid w:val="005E17D2"/>
    <w:rsid w:val="005E6C04"/>
    <w:rsid w:val="00601BE8"/>
    <w:rsid w:val="00606096"/>
    <w:rsid w:val="006106B7"/>
    <w:rsid w:val="0062227F"/>
    <w:rsid w:val="006242D5"/>
    <w:rsid w:val="00630408"/>
    <w:rsid w:val="00635ACB"/>
    <w:rsid w:val="00647C06"/>
    <w:rsid w:val="0065457A"/>
    <w:rsid w:val="006553E2"/>
    <w:rsid w:val="006609BF"/>
    <w:rsid w:val="00662365"/>
    <w:rsid w:val="006629ED"/>
    <w:rsid w:val="00663F21"/>
    <w:rsid w:val="00665A76"/>
    <w:rsid w:val="00666DCD"/>
    <w:rsid w:val="00671AB6"/>
    <w:rsid w:val="006800FD"/>
    <w:rsid w:val="006818E5"/>
    <w:rsid w:val="00684DCB"/>
    <w:rsid w:val="00684F65"/>
    <w:rsid w:val="00686854"/>
    <w:rsid w:val="00693B86"/>
    <w:rsid w:val="006A5C67"/>
    <w:rsid w:val="006C748C"/>
    <w:rsid w:val="006D2498"/>
    <w:rsid w:val="006D276E"/>
    <w:rsid w:val="006D64C4"/>
    <w:rsid w:val="006F1D2F"/>
    <w:rsid w:val="006F1E88"/>
    <w:rsid w:val="006F611D"/>
    <w:rsid w:val="00713FE5"/>
    <w:rsid w:val="007167CE"/>
    <w:rsid w:val="00723EC7"/>
    <w:rsid w:val="007374E0"/>
    <w:rsid w:val="00746435"/>
    <w:rsid w:val="0076184D"/>
    <w:rsid w:val="00772EB0"/>
    <w:rsid w:val="007734DB"/>
    <w:rsid w:val="007847A8"/>
    <w:rsid w:val="00785733"/>
    <w:rsid w:val="0079058B"/>
    <w:rsid w:val="00791369"/>
    <w:rsid w:val="00791537"/>
    <w:rsid w:val="007A6156"/>
    <w:rsid w:val="007B7CD1"/>
    <w:rsid w:val="007C2387"/>
    <w:rsid w:val="007D0ACB"/>
    <w:rsid w:val="007E2F98"/>
    <w:rsid w:val="007E4467"/>
    <w:rsid w:val="007F4475"/>
    <w:rsid w:val="007F586D"/>
    <w:rsid w:val="008052A1"/>
    <w:rsid w:val="00806433"/>
    <w:rsid w:val="008123A2"/>
    <w:rsid w:val="00817288"/>
    <w:rsid w:val="008231AA"/>
    <w:rsid w:val="00825B2F"/>
    <w:rsid w:val="00835456"/>
    <w:rsid w:val="0083631B"/>
    <w:rsid w:val="00847847"/>
    <w:rsid w:val="00850E77"/>
    <w:rsid w:val="00854448"/>
    <w:rsid w:val="0085450B"/>
    <w:rsid w:val="00854850"/>
    <w:rsid w:val="00861C12"/>
    <w:rsid w:val="00872CA2"/>
    <w:rsid w:val="00876616"/>
    <w:rsid w:val="008775D9"/>
    <w:rsid w:val="00890A2A"/>
    <w:rsid w:val="00892A76"/>
    <w:rsid w:val="00897DEE"/>
    <w:rsid w:val="008A0B84"/>
    <w:rsid w:val="008B4963"/>
    <w:rsid w:val="008B7C3D"/>
    <w:rsid w:val="008C06FF"/>
    <w:rsid w:val="008C2EF4"/>
    <w:rsid w:val="008C4E77"/>
    <w:rsid w:val="008C5F3C"/>
    <w:rsid w:val="008E212B"/>
    <w:rsid w:val="00902BF3"/>
    <w:rsid w:val="009032F1"/>
    <w:rsid w:val="009057FA"/>
    <w:rsid w:val="00912305"/>
    <w:rsid w:val="00912CFA"/>
    <w:rsid w:val="009153DC"/>
    <w:rsid w:val="0091560B"/>
    <w:rsid w:val="0092026E"/>
    <w:rsid w:val="00927DF9"/>
    <w:rsid w:val="00930BBB"/>
    <w:rsid w:val="009446E5"/>
    <w:rsid w:val="0095078B"/>
    <w:rsid w:val="0096531F"/>
    <w:rsid w:val="0097626F"/>
    <w:rsid w:val="00985438"/>
    <w:rsid w:val="00990E82"/>
    <w:rsid w:val="009971D5"/>
    <w:rsid w:val="009A4707"/>
    <w:rsid w:val="009A4CBA"/>
    <w:rsid w:val="009C13D8"/>
    <w:rsid w:val="009D53BA"/>
    <w:rsid w:val="009D7EC3"/>
    <w:rsid w:val="009E16CD"/>
    <w:rsid w:val="009E445E"/>
    <w:rsid w:val="009F054A"/>
    <w:rsid w:val="009F2F6E"/>
    <w:rsid w:val="009F37C4"/>
    <w:rsid w:val="009F6CE8"/>
    <w:rsid w:val="00A115D4"/>
    <w:rsid w:val="00A11C85"/>
    <w:rsid w:val="00A12F6E"/>
    <w:rsid w:val="00A238CD"/>
    <w:rsid w:val="00A31693"/>
    <w:rsid w:val="00A33FA1"/>
    <w:rsid w:val="00A35135"/>
    <w:rsid w:val="00A41926"/>
    <w:rsid w:val="00A527FA"/>
    <w:rsid w:val="00A64481"/>
    <w:rsid w:val="00A66887"/>
    <w:rsid w:val="00A809F0"/>
    <w:rsid w:val="00A8247C"/>
    <w:rsid w:val="00AA46FB"/>
    <w:rsid w:val="00AA6CFE"/>
    <w:rsid w:val="00AB2D75"/>
    <w:rsid w:val="00AC0890"/>
    <w:rsid w:val="00AC199C"/>
    <w:rsid w:val="00AC24C2"/>
    <w:rsid w:val="00AC7A0E"/>
    <w:rsid w:val="00AD313F"/>
    <w:rsid w:val="00AD4A68"/>
    <w:rsid w:val="00AD65D7"/>
    <w:rsid w:val="00AE1EE1"/>
    <w:rsid w:val="00AE6580"/>
    <w:rsid w:val="00AE7536"/>
    <w:rsid w:val="00AF1EE1"/>
    <w:rsid w:val="00AF37F0"/>
    <w:rsid w:val="00AF77F4"/>
    <w:rsid w:val="00B20ACD"/>
    <w:rsid w:val="00B21F41"/>
    <w:rsid w:val="00B256D8"/>
    <w:rsid w:val="00B3152C"/>
    <w:rsid w:val="00B36048"/>
    <w:rsid w:val="00B36E05"/>
    <w:rsid w:val="00B526EF"/>
    <w:rsid w:val="00B62EB7"/>
    <w:rsid w:val="00B7635B"/>
    <w:rsid w:val="00B867FA"/>
    <w:rsid w:val="00B87242"/>
    <w:rsid w:val="00BA2A52"/>
    <w:rsid w:val="00BA568F"/>
    <w:rsid w:val="00BA63EB"/>
    <w:rsid w:val="00BB0EE9"/>
    <w:rsid w:val="00BB3709"/>
    <w:rsid w:val="00BB3934"/>
    <w:rsid w:val="00BC3303"/>
    <w:rsid w:val="00BC6A6F"/>
    <w:rsid w:val="00BD4167"/>
    <w:rsid w:val="00BD4664"/>
    <w:rsid w:val="00BE678D"/>
    <w:rsid w:val="00BF05D3"/>
    <w:rsid w:val="00BF2180"/>
    <w:rsid w:val="00C12EAA"/>
    <w:rsid w:val="00C13B0A"/>
    <w:rsid w:val="00C3094B"/>
    <w:rsid w:val="00C43785"/>
    <w:rsid w:val="00C43F1C"/>
    <w:rsid w:val="00C468A6"/>
    <w:rsid w:val="00C4729E"/>
    <w:rsid w:val="00C61109"/>
    <w:rsid w:val="00C620EE"/>
    <w:rsid w:val="00C9464C"/>
    <w:rsid w:val="00CC0E57"/>
    <w:rsid w:val="00CC32FF"/>
    <w:rsid w:val="00CC365C"/>
    <w:rsid w:val="00CC3D73"/>
    <w:rsid w:val="00CC5B56"/>
    <w:rsid w:val="00CD21D3"/>
    <w:rsid w:val="00CD2FEB"/>
    <w:rsid w:val="00CE39DE"/>
    <w:rsid w:val="00CF2F3B"/>
    <w:rsid w:val="00CF76B0"/>
    <w:rsid w:val="00D017FA"/>
    <w:rsid w:val="00D03380"/>
    <w:rsid w:val="00D057D8"/>
    <w:rsid w:val="00D2004F"/>
    <w:rsid w:val="00D420DD"/>
    <w:rsid w:val="00D54764"/>
    <w:rsid w:val="00D61F74"/>
    <w:rsid w:val="00D67093"/>
    <w:rsid w:val="00D723BA"/>
    <w:rsid w:val="00D77F63"/>
    <w:rsid w:val="00D8199F"/>
    <w:rsid w:val="00D83841"/>
    <w:rsid w:val="00D83FE4"/>
    <w:rsid w:val="00D863C5"/>
    <w:rsid w:val="00D97411"/>
    <w:rsid w:val="00DA1D51"/>
    <w:rsid w:val="00DA2E29"/>
    <w:rsid w:val="00DA5E53"/>
    <w:rsid w:val="00DA69CF"/>
    <w:rsid w:val="00DB0EB9"/>
    <w:rsid w:val="00DB676D"/>
    <w:rsid w:val="00DB6DB8"/>
    <w:rsid w:val="00DC44A1"/>
    <w:rsid w:val="00DE2508"/>
    <w:rsid w:val="00DE771C"/>
    <w:rsid w:val="00DF2C6F"/>
    <w:rsid w:val="00E01C9F"/>
    <w:rsid w:val="00E04C75"/>
    <w:rsid w:val="00E10F50"/>
    <w:rsid w:val="00E15B2F"/>
    <w:rsid w:val="00E15E72"/>
    <w:rsid w:val="00E1730C"/>
    <w:rsid w:val="00E21338"/>
    <w:rsid w:val="00E24F31"/>
    <w:rsid w:val="00E27EAF"/>
    <w:rsid w:val="00E31F88"/>
    <w:rsid w:val="00E34F40"/>
    <w:rsid w:val="00E3534E"/>
    <w:rsid w:val="00E40099"/>
    <w:rsid w:val="00E47265"/>
    <w:rsid w:val="00E5493B"/>
    <w:rsid w:val="00E65725"/>
    <w:rsid w:val="00EA1B54"/>
    <w:rsid w:val="00EA5BF3"/>
    <w:rsid w:val="00EB3156"/>
    <w:rsid w:val="00EB4516"/>
    <w:rsid w:val="00EB567A"/>
    <w:rsid w:val="00EC0588"/>
    <w:rsid w:val="00EC19A5"/>
    <w:rsid w:val="00EC23D9"/>
    <w:rsid w:val="00ED0A19"/>
    <w:rsid w:val="00EF346A"/>
    <w:rsid w:val="00EF5E15"/>
    <w:rsid w:val="00F00175"/>
    <w:rsid w:val="00F12FAD"/>
    <w:rsid w:val="00F278DF"/>
    <w:rsid w:val="00F31678"/>
    <w:rsid w:val="00F31C87"/>
    <w:rsid w:val="00F33632"/>
    <w:rsid w:val="00F42C26"/>
    <w:rsid w:val="00F5100E"/>
    <w:rsid w:val="00F53EA2"/>
    <w:rsid w:val="00F60145"/>
    <w:rsid w:val="00F6545A"/>
    <w:rsid w:val="00FA3AEE"/>
    <w:rsid w:val="00FA52E4"/>
    <w:rsid w:val="00FA77D6"/>
    <w:rsid w:val="00FA7B4D"/>
    <w:rsid w:val="00FC105C"/>
    <w:rsid w:val="00FC4D1E"/>
    <w:rsid w:val="00FC5121"/>
    <w:rsid w:val="00FE53C2"/>
    <w:rsid w:val="00FF4C90"/>
    <w:rsid w:val="00FF5016"/>
    <w:rsid w:val="00FF511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B643F3-7AA5-4AF0-8925-B6482DC96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Judul Bab Tanpa Nomor"/>
    <w:basedOn w:val="Normal"/>
    <w:next w:val="Normal"/>
    <w:link w:val="Heading1Char"/>
    <w:uiPriority w:val="9"/>
    <w:qFormat/>
    <w:rsid w:val="008B4963"/>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aliases w:val="Judul Subbab"/>
    <w:basedOn w:val="Normal"/>
    <w:next w:val="Normal"/>
    <w:link w:val="Heading2Char"/>
    <w:uiPriority w:val="9"/>
    <w:unhideWhenUsed/>
    <w:qFormat/>
    <w:rsid w:val="008B4963"/>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aliases w:val="Judul Subsubbab"/>
    <w:basedOn w:val="Normal"/>
    <w:next w:val="Normal"/>
    <w:link w:val="Heading3Char"/>
    <w:uiPriority w:val="9"/>
    <w:unhideWhenUsed/>
    <w:qFormat/>
    <w:rsid w:val="008B49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9">
    <w:name w:val="heading 9"/>
    <w:basedOn w:val="Normal"/>
    <w:next w:val="Normal"/>
    <w:link w:val="Heading9Char"/>
    <w:uiPriority w:val="9"/>
    <w:semiHidden/>
    <w:unhideWhenUsed/>
    <w:qFormat/>
    <w:rsid w:val="008B4963"/>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Bab Tanpa Nomor Char"/>
    <w:basedOn w:val="DefaultParagraphFont"/>
    <w:link w:val="Heading1"/>
    <w:uiPriority w:val="9"/>
    <w:rsid w:val="008B496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aliases w:val="Judul Subbab Char"/>
    <w:basedOn w:val="DefaultParagraphFont"/>
    <w:link w:val="Heading2"/>
    <w:uiPriority w:val="9"/>
    <w:rsid w:val="008B4963"/>
    <w:rPr>
      <w:rFonts w:asciiTheme="majorHAnsi" w:eastAsiaTheme="majorEastAsia" w:hAnsiTheme="majorHAnsi" w:cstheme="majorBidi"/>
      <w:b/>
      <w:bCs/>
      <w:color w:val="5B9BD5" w:themeColor="accent1"/>
      <w:sz w:val="26"/>
      <w:szCs w:val="26"/>
    </w:rPr>
  </w:style>
  <w:style w:type="character" w:customStyle="1" w:styleId="Heading3Char">
    <w:name w:val="Heading 3 Char"/>
    <w:aliases w:val="Judul Subsubbab Char"/>
    <w:basedOn w:val="DefaultParagraphFont"/>
    <w:link w:val="Heading3"/>
    <w:uiPriority w:val="9"/>
    <w:rsid w:val="008B4963"/>
    <w:rPr>
      <w:rFonts w:asciiTheme="majorHAnsi" w:eastAsiaTheme="majorEastAsia" w:hAnsiTheme="majorHAnsi" w:cstheme="majorBidi"/>
      <w:color w:val="1F4D78" w:themeColor="accent1" w:themeShade="7F"/>
      <w:sz w:val="24"/>
      <w:szCs w:val="24"/>
    </w:rPr>
  </w:style>
  <w:style w:type="character" w:customStyle="1" w:styleId="Heading9Char">
    <w:name w:val="Heading 9 Char"/>
    <w:basedOn w:val="DefaultParagraphFont"/>
    <w:link w:val="Heading9"/>
    <w:uiPriority w:val="9"/>
    <w:semiHidden/>
    <w:rsid w:val="008B4963"/>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8B4963"/>
    <w:pPr>
      <w:spacing w:after="200" w:line="276" w:lineRule="auto"/>
      <w:ind w:left="720"/>
      <w:contextualSpacing/>
    </w:pPr>
    <w:rPr>
      <w:rFonts w:eastAsiaTheme="minorEastAsia"/>
      <w:lang w:eastAsia="id-ID"/>
    </w:rPr>
  </w:style>
  <w:style w:type="paragraph" w:customStyle="1" w:styleId="Default">
    <w:name w:val="Default"/>
    <w:rsid w:val="008B4963"/>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8B49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963"/>
  </w:style>
  <w:style w:type="table" w:styleId="TableGrid">
    <w:name w:val="Table Grid"/>
    <w:basedOn w:val="TableNormal"/>
    <w:uiPriority w:val="39"/>
    <w:rsid w:val="008B49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B49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963"/>
    <w:rPr>
      <w:rFonts w:ascii="Tahoma" w:hAnsi="Tahoma" w:cs="Tahoma"/>
      <w:sz w:val="16"/>
      <w:szCs w:val="16"/>
    </w:rPr>
  </w:style>
  <w:style w:type="paragraph" w:styleId="Header">
    <w:name w:val="header"/>
    <w:basedOn w:val="Normal"/>
    <w:link w:val="HeaderChar"/>
    <w:uiPriority w:val="99"/>
    <w:unhideWhenUsed/>
    <w:rsid w:val="008B49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963"/>
  </w:style>
  <w:style w:type="character" w:styleId="Hyperlink">
    <w:name w:val="Hyperlink"/>
    <w:basedOn w:val="DefaultParagraphFont"/>
    <w:uiPriority w:val="99"/>
    <w:unhideWhenUsed/>
    <w:rsid w:val="008B4963"/>
    <w:rPr>
      <w:color w:val="0563C1" w:themeColor="hyperlink"/>
      <w:u w:val="single"/>
    </w:rPr>
  </w:style>
  <w:style w:type="numbering" w:customStyle="1" w:styleId="NoList1">
    <w:name w:val="No List1"/>
    <w:next w:val="NoList"/>
    <w:uiPriority w:val="99"/>
    <w:semiHidden/>
    <w:unhideWhenUsed/>
    <w:rsid w:val="008B4963"/>
  </w:style>
  <w:style w:type="numbering" w:customStyle="1" w:styleId="NoList2">
    <w:name w:val="No List2"/>
    <w:next w:val="NoList"/>
    <w:uiPriority w:val="99"/>
    <w:semiHidden/>
    <w:unhideWhenUsed/>
    <w:rsid w:val="008B4963"/>
  </w:style>
  <w:style w:type="numbering" w:customStyle="1" w:styleId="NoList3">
    <w:name w:val="No List3"/>
    <w:next w:val="NoList"/>
    <w:uiPriority w:val="99"/>
    <w:semiHidden/>
    <w:unhideWhenUsed/>
    <w:rsid w:val="008B4963"/>
  </w:style>
  <w:style w:type="numbering" w:customStyle="1" w:styleId="NoList4">
    <w:name w:val="No List4"/>
    <w:next w:val="NoList"/>
    <w:uiPriority w:val="99"/>
    <w:semiHidden/>
    <w:unhideWhenUsed/>
    <w:rsid w:val="008B4963"/>
  </w:style>
  <w:style w:type="numbering" w:customStyle="1" w:styleId="NoList5">
    <w:name w:val="No List5"/>
    <w:next w:val="NoList"/>
    <w:uiPriority w:val="99"/>
    <w:semiHidden/>
    <w:unhideWhenUsed/>
    <w:rsid w:val="008B4963"/>
  </w:style>
  <w:style w:type="numbering" w:customStyle="1" w:styleId="NoList6">
    <w:name w:val="No List6"/>
    <w:next w:val="NoList"/>
    <w:uiPriority w:val="99"/>
    <w:semiHidden/>
    <w:unhideWhenUsed/>
    <w:rsid w:val="008B4963"/>
  </w:style>
  <w:style w:type="numbering" w:customStyle="1" w:styleId="NoList7">
    <w:name w:val="No List7"/>
    <w:next w:val="NoList"/>
    <w:uiPriority w:val="99"/>
    <w:semiHidden/>
    <w:unhideWhenUsed/>
    <w:rsid w:val="008B4963"/>
  </w:style>
  <w:style w:type="numbering" w:customStyle="1" w:styleId="NoList8">
    <w:name w:val="No List8"/>
    <w:next w:val="NoList"/>
    <w:uiPriority w:val="99"/>
    <w:semiHidden/>
    <w:unhideWhenUsed/>
    <w:rsid w:val="008B4963"/>
  </w:style>
  <w:style w:type="numbering" w:customStyle="1" w:styleId="NoList9">
    <w:name w:val="No List9"/>
    <w:next w:val="NoList"/>
    <w:uiPriority w:val="99"/>
    <w:semiHidden/>
    <w:unhideWhenUsed/>
    <w:rsid w:val="008B4963"/>
  </w:style>
  <w:style w:type="character" w:styleId="PlaceholderText">
    <w:name w:val="Placeholder Text"/>
    <w:basedOn w:val="DefaultParagraphFont"/>
    <w:uiPriority w:val="99"/>
    <w:semiHidden/>
    <w:rsid w:val="008B4963"/>
    <w:rPr>
      <w:color w:val="808080"/>
    </w:rPr>
  </w:style>
  <w:style w:type="numbering" w:customStyle="1" w:styleId="NoList10">
    <w:name w:val="No List10"/>
    <w:next w:val="NoList"/>
    <w:uiPriority w:val="99"/>
    <w:semiHidden/>
    <w:unhideWhenUsed/>
    <w:rsid w:val="008B4963"/>
  </w:style>
  <w:style w:type="table" w:customStyle="1" w:styleId="TableGridLight1">
    <w:name w:val="Table Grid Light1"/>
    <w:basedOn w:val="TableNormal"/>
    <w:uiPriority w:val="40"/>
    <w:rsid w:val="008B496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B49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8B4963"/>
  </w:style>
  <w:style w:type="numbering" w:customStyle="1" w:styleId="NoList21">
    <w:name w:val="No List21"/>
    <w:next w:val="NoList"/>
    <w:uiPriority w:val="99"/>
    <w:semiHidden/>
    <w:unhideWhenUsed/>
    <w:rsid w:val="008B4963"/>
  </w:style>
  <w:style w:type="numbering" w:customStyle="1" w:styleId="NoList31">
    <w:name w:val="No List31"/>
    <w:next w:val="NoList"/>
    <w:uiPriority w:val="99"/>
    <w:semiHidden/>
    <w:unhideWhenUsed/>
    <w:rsid w:val="008B4963"/>
  </w:style>
  <w:style w:type="numbering" w:customStyle="1" w:styleId="NoList41">
    <w:name w:val="No List41"/>
    <w:next w:val="NoList"/>
    <w:uiPriority w:val="99"/>
    <w:semiHidden/>
    <w:unhideWhenUsed/>
    <w:rsid w:val="008B4963"/>
  </w:style>
  <w:style w:type="numbering" w:customStyle="1" w:styleId="NoList51">
    <w:name w:val="No List51"/>
    <w:next w:val="NoList"/>
    <w:uiPriority w:val="99"/>
    <w:semiHidden/>
    <w:unhideWhenUsed/>
    <w:rsid w:val="008B4963"/>
  </w:style>
  <w:style w:type="numbering" w:customStyle="1" w:styleId="NoList61">
    <w:name w:val="No List61"/>
    <w:next w:val="NoList"/>
    <w:uiPriority w:val="99"/>
    <w:semiHidden/>
    <w:unhideWhenUsed/>
    <w:rsid w:val="008B4963"/>
  </w:style>
  <w:style w:type="numbering" w:customStyle="1" w:styleId="NoList71">
    <w:name w:val="No List71"/>
    <w:next w:val="NoList"/>
    <w:uiPriority w:val="99"/>
    <w:semiHidden/>
    <w:unhideWhenUsed/>
    <w:rsid w:val="008B4963"/>
  </w:style>
  <w:style w:type="numbering" w:customStyle="1" w:styleId="NoList81">
    <w:name w:val="No List81"/>
    <w:next w:val="NoList"/>
    <w:uiPriority w:val="99"/>
    <w:semiHidden/>
    <w:unhideWhenUsed/>
    <w:rsid w:val="008B4963"/>
  </w:style>
  <w:style w:type="numbering" w:customStyle="1" w:styleId="NoList91">
    <w:name w:val="No List91"/>
    <w:next w:val="NoList"/>
    <w:uiPriority w:val="99"/>
    <w:semiHidden/>
    <w:unhideWhenUsed/>
    <w:rsid w:val="008B4963"/>
  </w:style>
  <w:style w:type="numbering" w:customStyle="1" w:styleId="NoList12">
    <w:name w:val="No List12"/>
    <w:next w:val="NoList"/>
    <w:uiPriority w:val="99"/>
    <w:semiHidden/>
    <w:unhideWhenUsed/>
    <w:rsid w:val="008B4963"/>
  </w:style>
  <w:style w:type="paragraph" w:styleId="Caption">
    <w:name w:val="caption"/>
    <w:aliases w:val="Judul Tabel,Gambar,dan Lampiran"/>
    <w:basedOn w:val="Normal"/>
    <w:next w:val="Normal"/>
    <w:link w:val="CaptionChar"/>
    <w:uiPriority w:val="35"/>
    <w:unhideWhenUsed/>
    <w:qFormat/>
    <w:rsid w:val="008B4963"/>
    <w:pPr>
      <w:spacing w:before="60" w:after="200" w:line="240" w:lineRule="auto"/>
      <w:ind w:left="567" w:hanging="567"/>
    </w:pPr>
    <w:rPr>
      <w:rFonts w:ascii="Times New Roman" w:eastAsiaTheme="minorEastAsia" w:hAnsi="Times New Roman"/>
      <w:bCs/>
      <w:sz w:val="24"/>
      <w:szCs w:val="18"/>
      <w:lang w:val="en-US" w:eastAsia="ja-JP"/>
    </w:rPr>
  </w:style>
  <w:style w:type="paragraph" w:customStyle="1" w:styleId="Paragraf">
    <w:name w:val="Paragraf"/>
    <w:basedOn w:val="Normal"/>
    <w:link w:val="ParagrafChar"/>
    <w:qFormat/>
    <w:rsid w:val="008B4963"/>
    <w:pPr>
      <w:spacing w:after="0" w:line="240" w:lineRule="auto"/>
      <w:ind w:firstLine="567"/>
      <w:jc w:val="both"/>
    </w:pPr>
    <w:rPr>
      <w:rFonts w:ascii="Times New Roman" w:eastAsia="MS Mincho" w:hAnsi="Times New Roman" w:cs="Arial"/>
      <w:sz w:val="24"/>
    </w:rPr>
  </w:style>
  <w:style w:type="character" w:customStyle="1" w:styleId="ParagrafChar">
    <w:name w:val="Paragraf Char"/>
    <w:link w:val="Paragraf"/>
    <w:rsid w:val="008B4963"/>
    <w:rPr>
      <w:rFonts w:ascii="Times New Roman" w:eastAsia="MS Mincho" w:hAnsi="Times New Roman" w:cs="Arial"/>
      <w:sz w:val="24"/>
    </w:rPr>
  </w:style>
  <w:style w:type="paragraph" w:customStyle="1" w:styleId="JudulBabdenganNomor">
    <w:name w:val="Judul Bab dengan Nomor"/>
    <w:basedOn w:val="Heading1"/>
    <w:link w:val="JudulBabdenganNomorChar"/>
    <w:qFormat/>
    <w:rsid w:val="008B4963"/>
    <w:pPr>
      <w:numPr>
        <w:numId w:val="6"/>
      </w:numPr>
      <w:spacing w:before="0" w:after="480" w:line="240" w:lineRule="auto"/>
      <w:ind w:left="340" w:hanging="340"/>
      <w:jc w:val="center"/>
    </w:pPr>
    <w:rPr>
      <w:rFonts w:ascii="Times New Roman" w:hAnsi="Times New Roman"/>
      <w:color w:val="auto"/>
      <w:lang w:val="en-US" w:eastAsia="ja-JP"/>
    </w:rPr>
  </w:style>
  <w:style w:type="character" w:customStyle="1" w:styleId="JudulBabdenganNomorChar">
    <w:name w:val="Judul Bab dengan Nomor Char"/>
    <w:basedOn w:val="DefaultParagraphFont"/>
    <w:link w:val="JudulBabdenganNomor"/>
    <w:rsid w:val="008B4963"/>
    <w:rPr>
      <w:rFonts w:ascii="Times New Roman" w:eastAsiaTheme="majorEastAsia" w:hAnsi="Times New Roman" w:cstheme="majorBidi"/>
      <w:b/>
      <w:bCs/>
      <w:sz w:val="28"/>
      <w:szCs w:val="28"/>
      <w:lang w:val="en-US" w:eastAsia="ja-JP"/>
    </w:rPr>
  </w:style>
  <w:style w:type="paragraph" w:styleId="NoSpacing">
    <w:name w:val="No Spacing"/>
    <w:uiPriority w:val="1"/>
    <w:qFormat/>
    <w:rsid w:val="008B4963"/>
    <w:pPr>
      <w:spacing w:after="0" w:line="240" w:lineRule="auto"/>
      <w:ind w:firstLine="567"/>
      <w:jc w:val="both"/>
    </w:pPr>
    <w:rPr>
      <w:rFonts w:ascii="Times New Roman" w:eastAsiaTheme="minorEastAsia" w:hAnsi="Times New Roman"/>
      <w:sz w:val="24"/>
      <w:lang w:val="en-US" w:eastAsia="ja-JP"/>
    </w:rPr>
  </w:style>
  <w:style w:type="paragraph" w:styleId="TOCHeading">
    <w:name w:val="TOC Heading"/>
    <w:basedOn w:val="Heading1"/>
    <w:next w:val="Normal"/>
    <w:uiPriority w:val="39"/>
    <w:unhideWhenUsed/>
    <w:qFormat/>
    <w:rsid w:val="008B4963"/>
    <w:pPr>
      <w:spacing w:after="480"/>
      <w:outlineLvl w:val="9"/>
    </w:pPr>
    <w:rPr>
      <w:lang w:val="en-US"/>
    </w:rPr>
  </w:style>
  <w:style w:type="paragraph" w:styleId="TOC2">
    <w:name w:val="toc 2"/>
    <w:basedOn w:val="Normal"/>
    <w:next w:val="Normal"/>
    <w:autoRedefine/>
    <w:uiPriority w:val="39"/>
    <w:unhideWhenUsed/>
    <w:rsid w:val="008B4963"/>
    <w:pPr>
      <w:spacing w:after="0" w:line="276" w:lineRule="auto"/>
      <w:ind w:left="567"/>
    </w:pPr>
    <w:rPr>
      <w:rFonts w:ascii="Times New Roman" w:eastAsiaTheme="minorEastAsia" w:hAnsi="Times New Roman"/>
      <w:sz w:val="24"/>
      <w:lang w:val="en-US"/>
    </w:rPr>
  </w:style>
  <w:style w:type="paragraph" w:styleId="TOC1">
    <w:name w:val="toc 1"/>
    <w:basedOn w:val="Normal"/>
    <w:next w:val="Normal"/>
    <w:autoRedefine/>
    <w:uiPriority w:val="39"/>
    <w:unhideWhenUsed/>
    <w:rsid w:val="008B4963"/>
    <w:pPr>
      <w:tabs>
        <w:tab w:val="left" w:pos="284"/>
        <w:tab w:val="right" w:pos="7928"/>
      </w:tabs>
      <w:spacing w:before="120" w:after="0" w:line="240" w:lineRule="auto"/>
    </w:pPr>
    <w:rPr>
      <w:rFonts w:ascii="Times New Roman" w:eastAsiaTheme="minorEastAsia" w:hAnsi="Times New Roman"/>
      <w:sz w:val="24"/>
      <w:lang w:val="en-US"/>
    </w:rPr>
  </w:style>
  <w:style w:type="paragraph" w:styleId="TOC3">
    <w:name w:val="toc 3"/>
    <w:basedOn w:val="Normal"/>
    <w:next w:val="Normal"/>
    <w:autoRedefine/>
    <w:uiPriority w:val="39"/>
    <w:unhideWhenUsed/>
    <w:qFormat/>
    <w:rsid w:val="008B4963"/>
    <w:pPr>
      <w:spacing w:after="100" w:line="276" w:lineRule="auto"/>
      <w:ind w:left="440"/>
    </w:pPr>
    <w:rPr>
      <w:rFonts w:ascii="Times New Roman" w:eastAsiaTheme="minorEastAsia" w:hAnsi="Times New Roman"/>
      <w:sz w:val="24"/>
      <w:lang w:val="en-US"/>
    </w:rPr>
  </w:style>
  <w:style w:type="paragraph" w:styleId="Title">
    <w:name w:val="Title"/>
    <w:basedOn w:val="Normal"/>
    <w:next w:val="Normal"/>
    <w:link w:val="TitleChar"/>
    <w:uiPriority w:val="10"/>
    <w:qFormat/>
    <w:rsid w:val="008B4963"/>
    <w:pPr>
      <w:spacing w:after="0" w:line="240" w:lineRule="auto"/>
      <w:contextualSpacing/>
      <w:jc w:val="center"/>
    </w:pPr>
    <w:rPr>
      <w:rFonts w:ascii="Times New Roman" w:eastAsia="MS Gothic" w:hAnsi="Times New Roman" w:cs="Times New Roman"/>
      <w:b/>
      <w:caps/>
      <w:spacing w:val="5"/>
      <w:kern w:val="28"/>
      <w:sz w:val="32"/>
      <w:szCs w:val="52"/>
      <w:lang w:val="en-US"/>
    </w:rPr>
  </w:style>
  <w:style w:type="character" w:customStyle="1" w:styleId="TitleChar">
    <w:name w:val="Title Char"/>
    <w:basedOn w:val="DefaultParagraphFont"/>
    <w:link w:val="Title"/>
    <w:uiPriority w:val="10"/>
    <w:rsid w:val="008B4963"/>
    <w:rPr>
      <w:rFonts w:ascii="Times New Roman" w:eastAsia="MS Gothic" w:hAnsi="Times New Roman" w:cs="Times New Roman"/>
      <w:b/>
      <w:caps/>
      <w:spacing w:val="5"/>
      <w:kern w:val="28"/>
      <w:sz w:val="32"/>
      <w:szCs w:val="52"/>
      <w:lang w:val="en-US"/>
    </w:rPr>
  </w:style>
  <w:style w:type="paragraph" w:styleId="DocumentMap">
    <w:name w:val="Document Map"/>
    <w:basedOn w:val="Normal"/>
    <w:link w:val="DocumentMapChar"/>
    <w:uiPriority w:val="99"/>
    <w:semiHidden/>
    <w:unhideWhenUsed/>
    <w:rsid w:val="008B4963"/>
    <w:pPr>
      <w:spacing w:after="0" w:line="240" w:lineRule="auto"/>
      <w:jc w:val="both"/>
    </w:pPr>
    <w:rPr>
      <w:rFonts w:ascii="Tahoma" w:eastAsia="MS Mincho" w:hAnsi="Tahoma" w:cs="Tahoma"/>
      <w:sz w:val="16"/>
      <w:szCs w:val="16"/>
      <w:lang w:val="en-US"/>
    </w:rPr>
  </w:style>
  <w:style w:type="character" w:customStyle="1" w:styleId="DocumentMapChar">
    <w:name w:val="Document Map Char"/>
    <w:basedOn w:val="DefaultParagraphFont"/>
    <w:link w:val="DocumentMap"/>
    <w:uiPriority w:val="99"/>
    <w:semiHidden/>
    <w:rsid w:val="008B4963"/>
    <w:rPr>
      <w:rFonts w:ascii="Tahoma" w:eastAsia="MS Mincho" w:hAnsi="Tahoma" w:cs="Tahoma"/>
      <w:sz w:val="16"/>
      <w:szCs w:val="16"/>
      <w:lang w:val="en-US"/>
    </w:rPr>
  </w:style>
  <w:style w:type="paragraph" w:styleId="BodyTextIndent">
    <w:name w:val="Body Text Indent"/>
    <w:basedOn w:val="Normal"/>
    <w:link w:val="BodyTextIndentChar"/>
    <w:uiPriority w:val="99"/>
    <w:semiHidden/>
    <w:unhideWhenUsed/>
    <w:rsid w:val="008B4963"/>
    <w:pPr>
      <w:spacing w:after="120" w:line="240" w:lineRule="auto"/>
      <w:ind w:left="360"/>
      <w:jc w:val="both"/>
    </w:pPr>
    <w:rPr>
      <w:rFonts w:ascii="Times New Roman" w:eastAsia="MS Mincho" w:hAnsi="Times New Roman" w:cs="Arial"/>
      <w:sz w:val="24"/>
      <w:lang w:val="en-US"/>
    </w:rPr>
  </w:style>
  <w:style w:type="character" w:customStyle="1" w:styleId="BodyTextIndentChar">
    <w:name w:val="Body Text Indent Char"/>
    <w:basedOn w:val="DefaultParagraphFont"/>
    <w:link w:val="BodyTextIndent"/>
    <w:uiPriority w:val="99"/>
    <w:semiHidden/>
    <w:rsid w:val="008B4963"/>
    <w:rPr>
      <w:rFonts w:ascii="Times New Roman" w:eastAsia="MS Mincho" w:hAnsi="Times New Roman" w:cs="Arial"/>
      <w:sz w:val="24"/>
      <w:lang w:val="en-US"/>
    </w:rPr>
  </w:style>
  <w:style w:type="paragraph" w:styleId="TableofFigures">
    <w:name w:val="table of figures"/>
    <w:basedOn w:val="Normal"/>
    <w:next w:val="Normal"/>
    <w:link w:val="TableofFiguresChar"/>
    <w:uiPriority w:val="99"/>
    <w:unhideWhenUsed/>
    <w:rsid w:val="008B4963"/>
    <w:pPr>
      <w:spacing w:after="0" w:line="240" w:lineRule="auto"/>
      <w:ind w:left="644" w:right="567" w:hanging="360"/>
      <w:jc w:val="both"/>
    </w:pPr>
    <w:rPr>
      <w:rFonts w:ascii="Times New Roman" w:eastAsiaTheme="minorEastAsia" w:hAnsi="Times New Roman"/>
      <w:sz w:val="24"/>
      <w:lang w:val="en-US" w:eastAsia="ja-JP"/>
    </w:rPr>
  </w:style>
  <w:style w:type="paragraph" w:customStyle="1" w:styleId="DaftarPustaka">
    <w:name w:val="Daftar Pustaka"/>
    <w:basedOn w:val="Normal"/>
    <w:link w:val="DaftarPustakaChar"/>
    <w:qFormat/>
    <w:rsid w:val="008B4963"/>
    <w:pPr>
      <w:spacing w:after="0" w:line="240" w:lineRule="auto"/>
      <w:ind w:left="284" w:hanging="284"/>
      <w:jc w:val="both"/>
    </w:pPr>
    <w:rPr>
      <w:rFonts w:ascii="Times New Roman" w:eastAsiaTheme="minorEastAsia" w:hAnsi="Times New Roman" w:cs="Times New Roman"/>
      <w:sz w:val="24"/>
      <w:szCs w:val="24"/>
      <w:lang w:val="en-US" w:eastAsia="ja-JP"/>
    </w:rPr>
  </w:style>
  <w:style w:type="character" w:customStyle="1" w:styleId="DaftarPustakaChar">
    <w:name w:val="Daftar Pustaka Char"/>
    <w:basedOn w:val="DefaultParagraphFont"/>
    <w:link w:val="DaftarPustaka"/>
    <w:rsid w:val="008B4963"/>
    <w:rPr>
      <w:rFonts w:ascii="Times New Roman" w:eastAsiaTheme="minorEastAsia" w:hAnsi="Times New Roman" w:cs="Times New Roman"/>
      <w:sz w:val="24"/>
      <w:szCs w:val="24"/>
      <w:lang w:val="en-US" w:eastAsia="ja-JP"/>
    </w:rPr>
  </w:style>
  <w:style w:type="paragraph" w:customStyle="1" w:styleId="DaftarIlustrasi">
    <w:name w:val="Daftar Ilustrasi"/>
    <w:basedOn w:val="TableofFigures"/>
    <w:link w:val="DaftarIlustrasiChar"/>
    <w:qFormat/>
    <w:rsid w:val="008B4963"/>
    <w:pPr>
      <w:numPr>
        <w:numId w:val="7"/>
      </w:numPr>
      <w:tabs>
        <w:tab w:val="right" w:pos="7928"/>
      </w:tabs>
      <w:ind w:left="437" w:hanging="153"/>
    </w:pPr>
  </w:style>
  <w:style w:type="character" w:customStyle="1" w:styleId="TableofFiguresChar">
    <w:name w:val="Table of Figures Char"/>
    <w:basedOn w:val="DefaultParagraphFont"/>
    <w:link w:val="TableofFigures"/>
    <w:uiPriority w:val="99"/>
    <w:rsid w:val="008B4963"/>
    <w:rPr>
      <w:rFonts w:ascii="Times New Roman" w:eastAsiaTheme="minorEastAsia" w:hAnsi="Times New Roman"/>
      <w:sz w:val="24"/>
      <w:lang w:val="en-US" w:eastAsia="ja-JP"/>
    </w:rPr>
  </w:style>
  <w:style w:type="character" w:customStyle="1" w:styleId="DaftarIlustrasiChar">
    <w:name w:val="Daftar Ilustrasi Char"/>
    <w:basedOn w:val="TableofFiguresChar"/>
    <w:link w:val="DaftarIlustrasi"/>
    <w:rsid w:val="008B4963"/>
    <w:rPr>
      <w:rFonts w:ascii="Times New Roman" w:eastAsiaTheme="minorEastAsia" w:hAnsi="Times New Roman"/>
      <w:sz w:val="24"/>
      <w:lang w:val="en-US" w:eastAsia="ja-JP"/>
    </w:rPr>
  </w:style>
  <w:style w:type="paragraph" w:customStyle="1" w:styleId="Equation">
    <w:name w:val="Equation"/>
    <w:basedOn w:val="Normal"/>
    <w:link w:val="EquationChar"/>
    <w:rsid w:val="008B4963"/>
    <w:pPr>
      <w:spacing w:after="0" w:line="240" w:lineRule="auto"/>
      <w:ind w:firstLine="567"/>
      <w:jc w:val="both"/>
    </w:pPr>
    <w:rPr>
      <w:rFonts w:ascii="Cambria Math" w:eastAsiaTheme="minorEastAsia" w:hAnsi="Times New Roman" w:cs="Times New Roman"/>
      <w:sz w:val="24"/>
      <w:lang w:val="en-US" w:eastAsia="ja-JP"/>
    </w:rPr>
  </w:style>
  <w:style w:type="character" w:customStyle="1" w:styleId="EquationChar">
    <w:name w:val="Equation Char"/>
    <w:basedOn w:val="DefaultParagraphFont"/>
    <w:link w:val="Equation"/>
    <w:rsid w:val="008B4963"/>
    <w:rPr>
      <w:rFonts w:ascii="Cambria Math" w:eastAsiaTheme="minorEastAsia" w:hAnsi="Times New Roman" w:cs="Times New Roman"/>
      <w:sz w:val="24"/>
      <w:lang w:val="en-US" w:eastAsia="ja-JP"/>
    </w:rPr>
  </w:style>
  <w:style w:type="paragraph" w:styleId="TOC6">
    <w:name w:val="toc 6"/>
    <w:basedOn w:val="Normal"/>
    <w:next w:val="Normal"/>
    <w:autoRedefine/>
    <w:uiPriority w:val="39"/>
    <w:semiHidden/>
    <w:unhideWhenUsed/>
    <w:rsid w:val="008B4963"/>
    <w:pPr>
      <w:spacing w:after="100" w:line="240" w:lineRule="auto"/>
      <w:ind w:left="1200" w:firstLine="567"/>
      <w:jc w:val="both"/>
    </w:pPr>
    <w:rPr>
      <w:rFonts w:ascii="Times New Roman" w:eastAsiaTheme="minorEastAsia" w:hAnsi="Times New Roman"/>
      <w:sz w:val="24"/>
      <w:lang w:val="en-US" w:eastAsia="ja-JP"/>
    </w:rPr>
  </w:style>
  <w:style w:type="paragraph" w:customStyle="1" w:styleId="JudulDaftarIlustrasi">
    <w:name w:val="Judul Daftar Ilustrasi"/>
    <w:basedOn w:val="Heading1"/>
    <w:link w:val="JudulDaftarIlustrasiChar"/>
    <w:qFormat/>
    <w:rsid w:val="008B4963"/>
    <w:pPr>
      <w:spacing w:before="0" w:after="240" w:line="240" w:lineRule="auto"/>
      <w:jc w:val="center"/>
    </w:pPr>
    <w:rPr>
      <w:rFonts w:ascii="Times New Roman" w:hAnsi="Times New Roman"/>
      <w:lang w:val="en-US" w:eastAsia="ja-JP"/>
    </w:rPr>
  </w:style>
  <w:style w:type="character" w:customStyle="1" w:styleId="JudulDaftarIlustrasiChar">
    <w:name w:val="Judul Daftar Ilustrasi Char"/>
    <w:basedOn w:val="Heading1Char"/>
    <w:link w:val="JudulDaftarIlustrasi"/>
    <w:rsid w:val="008B4963"/>
    <w:rPr>
      <w:rFonts w:ascii="Times New Roman" w:eastAsiaTheme="majorEastAsia" w:hAnsi="Times New Roman" w:cstheme="majorBidi"/>
      <w:b/>
      <w:bCs/>
      <w:color w:val="2E74B5" w:themeColor="accent1" w:themeShade="BF"/>
      <w:sz w:val="28"/>
      <w:szCs w:val="28"/>
      <w:lang w:val="en-US" w:eastAsia="ja-JP"/>
    </w:rPr>
  </w:style>
  <w:style w:type="character" w:styleId="FollowedHyperlink">
    <w:name w:val="FollowedHyperlink"/>
    <w:basedOn w:val="DefaultParagraphFont"/>
    <w:uiPriority w:val="99"/>
    <w:semiHidden/>
    <w:unhideWhenUsed/>
    <w:rsid w:val="008B4963"/>
    <w:rPr>
      <w:color w:val="954F72" w:themeColor="followedHyperlink"/>
      <w:u w:val="single"/>
    </w:rPr>
  </w:style>
  <w:style w:type="table" w:customStyle="1" w:styleId="TableGrid2">
    <w:name w:val="Table Grid2"/>
    <w:basedOn w:val="TableNormal"/>
    <w:next w:val="TableGrid"/>
    <w:uiPriority w:val="59"/>
    <w:rsid w:val="008B496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B496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8B4963"/>
  </w:style>
  <w:style w:type="character" w:styleId="FootnoteReference">
    <w:name w:val="footnote reference"/>
    <w:basedOn w:val="DefaultParagraphFont"/>
    <w:uiPriority w:val="99"/>
    <w:semiHidden/>
    <w:unhideWhenUsed/>
    <w:rsid w:val="008B4963"/>
    <w:rPr>
      <w:vertAlign w:val="superscript"/>
    </w:rPr>
  </w:style>
  <w:style w:type="character" w:customStyle="1" w:styleId="CaptionChar">
    <w:name w:val="Caption Char"/>
    <w:aliases w:val="Judul Tabel Char,Gambar Char,dan Lampiran Char"/>
    <w:basedOn w:val="DefaultParagraphFont"/>
    <w:link w:val="Caption"/>
    <w:uiPriority w:val="35"/>
    <w:rsid w:val="008B4963"/>
    <w:rPr>
      <w:rFonts w:ascii="Times New Roman" w:eastAsiaTheme="minorEastAsia" w:hAnsi="Times New Roman"/>
      <w:bCs/>
      <w:sz w:val="24"/>
      <w:szCs w:val="18"/>
      <w:lang w:val="en-US" w:eastAsia="ja-JP"/>
    </w:rPr>
  </w:style>
  <w:style w:type="table" w:customStyle="1" w:styleId="TableGrid3">
    <w:name w:val="Table Grid3"/>
    <w:basedOn w:val="TableNormal"/>
    <w:next w:val="TableGrid"/>
    <w:uiPriority w:val="39"/>
    <w:rsid w:val="008B49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8B4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83291">
      <w:bodyDiv w:val="1"/>
      <w:marLeft w:val="0"/>
      <w:marRight w:val="0"/>
      <w:marTop w:val="0"/>
      <w:marBottom w:val="0"/>
      <w:divBdr>
        <w:top w:val="none" w:sz="0" w:space="0" w:color="auto"/>
        <w:left w:val="none" w:sz="0" w:space="0" w:color="auto"/>
        <w:bottom w:val="none" w:sz="0" w:space="0" w:color="auto"/>
        <w:right w:val="none" w:sz="0" w:space="0" w:color="auto"/>
      </w:divBdr>
    </w:div>
    <w:div w:id="309598753">
      <w:bodyDiv w:val="1"/>
      <w:marLeft w:val="0"/>
      <w:marRight w:val="0"/>
      <w:marTop w:val="0"/>
      <w:marBottom w:val="0"/>
      <w:divBdr>
        <w:top w:val="none" w:sz="0" w:space="0" w:color="auto"/>
        <w:left w:val="none" w:sz="0" w:space="0" w:color="auto"/>
        <w:bottom w:val="none" w:sz="0" w:space="0" w:color="auto"/>
        <w:right w:val="none" w:sz="0" w:space="0" w:color="auto"/>
      </w:divBdr>
    </w:div>
    <w:div w:id="397480753">
      <w:bodyDiv w:val="1"/>
      <w:marLeft w:val="0"/>
      <w:marRight w:val="0"/>
      <w:marTop w:val="0"/>
      <w:marBottom w:val="0"/>
      <w:divBdr>
        <w:top w:val="none" w:sz="0" w:space="0" w:color="auto"/>
        <w:left w:val="none" w:sz="0" w:space="0" w:color="auto"/>
        <w:bottom w:val="none" w:sz="0" w:space="0" w:color="auto"/>
        <w:right w:val="none" w:sz="0" w:space="0" w:color="auto"/>
      </w:divBdr>
    </w:div>
    <w:div w:id="432752274">
      <w:bodyDiv w:val="1"/>
      <w:marLeft w:val="0"/>
      <w:marRight w:val="0"/>
      <w:marTop w:val="0"/>
      <w:marBottom w:val="0"/>
      <w:divBdr>
        <w:top w:val="none" w:sz="0" w:space="0" w:color="auto"/>
        <w:left w:val="none" w:sz="0" w:space="0" w:color="auto"/>
        <w:bottom w:val="none" w:sz="0" w:space="0" w:color="auto"/>
        <w:right w:val="none" w:sz="0" w:space="0" w:color="auto"/>
      </w:divBdr>
    </w:div>
    <w:div w:id="444613741">
      <w:bodyDiv w:val="1"/>
      <w:marLeft w:val="0"/>
      <w:marRight w:val="0"/>
      <w:marTop w:val="0"/>
      <w:marBottom w:val="0"/>
      <w:divBdr>
        <w:top w:val="none" w:sz="0" w:space="0" w:color="auto"/>
        <w:left w:val="none" w:sz="0" w:space="0" w:color="auto"/>
        <w:bottom w:val="none" w:sz="0" w:space="0" w:color="auto"/>
        <w:right w:val="none" w:sz="0" w:space="0" w:color="auto"/>
      </w:divBdr>
    </w:div>
    <w:div w:id="759252363">
      <w:bodyDiv w:val="1"/>
      <w:marLeft w:val="0"/>
      <w:marRight w:val="0"/>
      <w:marTop w:val="0"/>
      <w:marBottom w:val="0"/>
      <w:divBdr>
        <w:top w:val="none" w:sz="0" w:space="0" w:color="auto"/>
        <w:left w:val="none" w:sz="0" w:space="0" w:color="auto"/>
        <w:bottom w:val="none" w:sz="0" w:space="0" w:color="auto"/>
        <w:right w:val="none" w:sz="0" w:space="0" w:color="auto"/>
      </w:divBdr>
    </w:div>
    <w:div w:id="854417761">
      <w:bodyDiv w:val="1"/>
      <w:marLeft w:val="0"/>
      <w:marRight w:val="0"/>
      <w:marTop w:val="0"/>
      <w:marBottom w:val="0"/>
      <w:divBdr>
        <w:top w:val="none" w:sz="0" w:space="0" w:color="auto"/>
        <w:left w:val="none" w:sz="0" w:space="0" w:color="auto"/>
        <w:bottom w:val="none" w:sz="0" w:space="0" w:color="auto"/>
        <w:right w:val="none" w:sz="0" w:space="0" w:color="auto"/>
      </w:divBdr>
    </w:div>
    <w:div w:id="1293094480">
      <w:bodyDiv w:val="1"/>
      <w:marLeft w:val="0"/>
      <w:marRight w:val="0"/>
      <w:marTop w:val="0"/>
      <w:marBottom w:val="0"/>
      <w:divBdr>
        <w:top w:val="none" w:sz="0" w:space="0" w:color="auto"/>
        <w:left w:val="none" w:sz="0" w:space="0" w:color="auto"/>
        <w:bottom w:val="none" w:sz="0" w:space="0" w:color="auto"/>
        <w:right w:val="none" w:sz="0" w:space="0" w:color="auto"/>
      </w:divBdr>
    </w:div>
    <w:div w:id="1461218949">
      <w:bodyDiv w:val="1"/>
      <w:marLeft w:val="0"/>
      <w:marRight w:val="0"/>
      <w:marTop w:val="0"/>
      <w:marBottom w:val="0"/>
      <w:divBdr>
        <w:top w:val="none" w:sz="0" w:space="0" w:color="auto"/>
        <w:left w:val="none" w:sz="0" w:space="0" w:color="auto"/>
        <w:bottom w:val="none" w:sz="0" w:space="0" w:color="auto"/>
        <w:right w:val="none" w:sz="0" w:space="0" w:color="auto"/>
      </w:divBdr>
    </w:div>
    <w:div w:id="1543590755">
      <w:bodyDiv w:val="1"/>
      <w:marLeft w:val="0"/>
      <w:marRight w:val="0"/>
      <w:marTop w:val="0"/>
      <w:marBottom w:val="0"/>
      <w:divBdr>
        <w:top w:val="none" w:sz="0" w:space="0" w:color="auto"/>
        <w:left w:val="none" w:sz="0" w:space="0" w:color="auto"/>
        <w:bottom w:val="none" w:sz="0" w:space="0" w:color="auto"/>
        <w:right w:val="none" w:sz="0" w:space="0" w:color="auto"/>
      </w:divBdr>
    </w:div>
    <w:div w:id="1565021713">
      <w:bodyDiv w:val="1"/>
      <w:marLeft w:val="0"/>
      <w:marRight w:val="0"/>
      <w:marTop w:val="0"/>
      <w:marBottom w:val="0"/>
      <w:divBdr>
        <w:top w:val="none" w:sz="0" w:space="0" w:color="auto"/>
        <w:left w:val="none" w:sz="0" w:space="0" w:color="auto"/>
        <w:bottom w:val="none" w:sz="0" w:space="0" w:color="auto"/>
        <w:right w:val="none" w:sz="0" w:space="0" w:color="auto"/>
      </w:divBdr>
    </w:div>
    <w:div w:id="1616860300">
      <w:bodyDiv w:val="1"/>
      <w:marLeft w:val="0"/>
      <w:marRight w:val="0"/>
      <w:marTop w:val="0"/>
      <w:marBottom w:val="0"/>
      <w:divBdr>
        <w:top w:val="none" w:sz="0" w:space="0" w:color="auto"/>
        <w:left w:val="none" w:sz="0" w:space="0" w:color="auto"/>
        <w:bottom w:val="none" w:sz="0" w:space="0" w:color="auto"/>
        <w:right w:val="none" w:sz="0" w:space="0" w:color="auto"/>
      </w:divBdr>
    </w:div>
    <w:div w:id="1633317927">
      <w:bodyDiv w:val="1"/>
      <w:marLeft w:val="0"/>
      <w:marRight w:val="0"/>
      <w:marTop w:val="0"/>
      <w:marBottom w:val="0"/>
      <w:divBdr>
        <w:top w:val="none" w:sz="0" w:space="0" w:color="auto"/>
        <w:left w:val="none" w:sz="0" w:space="0" w:color="auto"/>
        <w:bottom w:val="none" w:sz="0" w:space="0" w:color="auto"/>
        <w:right w:val="none" w:sz="0" w:space="0" w:color="auto"/>
      </w:divBdr>
    </w:div>
    <w:div w:id="1901163391">
      <w:bodyDiv w:val="1"/>
      <w:marLeft w:val="0"/>
      <w:marRight w:val="0"/>
      <w:marTop w:val="0"/>
      <w:marBottom w:val="0"/>
      <w:divBdr>
        <w:top w:val="none" w:sz="0" w:space="0" w:color="auto"/>
        <w:left w:val="none" w:sz="0" w:space="0" w:color="auto"/>
        <w:bottom w:val="none" w:sz="0" w:space="0" w:color="auto"/>
        <w:right w:val="none" w:sz="0" w:space="0" w:color="auto"/>
      </w:divBdr>
    </w:div>
    <w:div w:id="197028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an.rproject.org/web/packages/tsDyn/vignettes/ThCointOverview.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cked"/>
        <c:varyColors val="0"/>
        <c:ser>
          <c:idx val="0"/>
          <c:order val="0"/>
          <c:tx>
            <c:strRef>
              <c:f>Sheet1!$C$1</c:f>
              <c:strCache>
                <c:ptCount val="1"/>
                <c:pt idx="0">
                  <c:v>DCPOI</c:v>
                </c:pt>
              </c:strCache>
            </c:strRef>
          </c:tx>
          <c:spPr>
            <a:ln w="28575" cap="rnd">
              <a:solidFill>
                <a:sysClr val="windowText" lastClr="000000"/>
              </a:solidFill>
              <a:prstDash val="sysDot"/>
              <a:round/>
            </a:ln>
            <a:effectLst/>
          </c:spPr>
          <c:marker>
            <c:symbol val="none"/>
          </c:marker>
          <c:cat>
            <c:strRef>
              <c:f>Sheet1!$B$2:$B$163</c:f>
              <c:strCache>
                <c:ptCount val="157"/>
                <c:pt idx="0">
                  <c:v>2004M06</c:v>
                </c:pt>
                <c:pt idx="1">
                  <c:v>2004M07</c:v>
                </c:pt>
                <c:pt idx="2">
                  <c:v>2004M08</c:v>
                </c:pt>
                <c:pt idx="3">
                  <c:v>2004M09</c:v>
                </c:pt>
                <c:pt idx="4">
                  <c:v>2004M10</c:v>
                </c:pt>
                <c:pt idx="5">
                  <c:v>2004M11</c:v>
                </c:pt>
                <c:pt idx="6">
                  <c:v>2004M12</c:v>
                </c:pt>
                <c:pt idx="7">
                  <c:v>2005M01</c:v>
                </c:pt>
                <c:pt idx="8">
                  <c:v>2005M02</c:v>
                </c:pt>
                <c:pt idx="9">
                  <c:v>2005M03</c:v>
                </c:pt>
                <c:pt idx="10">
                  <c:v>2005M04</c:v>
                </c:pt>
                <c:pt idx="11">
                  <c:v>2005M05</c:v>
                </c:pt>
                <c:pt idx="12">
                  <c:v>2005M06</c:v>
                </c:pt>
                <c:pt idx="13">
                  <c:v>2005M07</c:v>
                </c:pt>
                <c:pt idx="14">
                  <c:v>2005M08</c:v>
                </c:pt>
                <c:pt idx="15">
                  <c:v>2005M09</c:v>
                </c:pt>
                <c:pt idx="16">
                  <c:v>2005M10</c:v>
                </c:pt>
                <c:pt idx="17">
                  <c:v>2005M11</c:v>
                </c:pt>
                <c:pt idx="18">
                  <c:v>2005M12</c:v>
                </c:pt>
                <c:pt idx="19">
                  <c:v>2006M01</c:v>
                </c:pt>
                <c:pt idx="20">
                  <c:v>2006M02</c:v>
                </c:pt>
                <c:pt idx="21">
                  <c:v>2006M03</c:v>
                </c:pt>
                <c:pt idx="22">
                  <c:v>2006M04</c:v>
                </c:pt>
                <c:pt idx="23">
                  <c:v>2006M05</c:v>
                </c:pt>
                <c:pt idx="24">
                  <c:v>2006M06</c:v>
                </c:pt>
                <c:pt idx="25">
                  <c:v>2006M07</c:v>
                </c:pt>
                <c:pt idx="26">
                  <c:v>2006M08</c:v>
                </c:pt>
                <c:pt idx="27">
                  <c:v>2006M09</c:v>
                </c:pt>
                <c:pt idx="28">
                  <c:v>2006M10</c:v>
                </c:pt>
                <c:pt idx="29">
                  <c:v>2006M11</c:v>
                </c:pt>
                <c:pt idx="30">
                  <c:v>2006M12</c:v>
                </c:pt>
                <c:pt idx="31">
                  <c:v>2007M01</c:v>
                </c:pt>
                <c:pt idx="32">
                  <c:v>2007M02</c:v>
                </c:pt>
                <c:pt idx="33">
                  <c:v>2007M03</c:v>
                </c:pt>
                <c:pt idx="34">
                  <c:v>2007M04</c:v>
                </c:pt>
                <c:pt idx="35">
                  <c:v>2007M05</c:v>
                </c:pt>
                <c:pt idx="36">
                  <c:v>2007M06</c:v>
                </c:pt>
                <c:pt idx="37">
                  <c:v>2007M07</c:v>
                </c:pt>
                <c:pt idx="38">
                  <c:v>2007M08</c:v>
                </c:pt>
                <c:pt idx="39">
                  <c:v>2007M09</c:v>
                </c:pt>
                <c:pt idx="40">
                  <c:v>2007M10</c:v>
                </c:pt>
                <c:pt idx="41">
                  <c:v>2007M11</c:v>
                </c:pt>
                <c:pt idx="42">
                  <c:v>2007M12</c:v>
                </c:pt>
                <c:pt idx="43">
                  <c:v>2008M01</c:v>
                </c:pt>
                <c:pt idx="44">
                  <c:v>2008M02</c:v>
                </c:pt>
                <c:pt idx="45">
                  <c:v>2008M03</c:v>
                </c:pt>
                <c:pt idx="46">
                  <c:v>2008M04</c:v>
                </c:pt>
                <c:pt idx="47">
                  <c:v>2008M05</c:v>
                </c:pt>
                <c:pt idx="48">
                  <c:v>2008M06</c:v>
                </c:pt>
                <c:pt idx="49">
                  <c:v>2008M07</c:v>
                </c:pt>
                <c:pt idx="50">
                  <c:v>2008M08</c:v>
                </c:pt>
                <c:pt idx="51">
                  <c:v>2008M09</c:v>
                </c:pt>
                <c:pt idx="52">
                  <c:v>2008M10</c:v>
                </c:pt>
                <c:pt idx="53">
                  <c:v>2008M11</c:v>
                </c:pt>
                <c:pt idx="54">
                  <c:v>2008M12</c:v>
                </c:pt>
                <c:pt idx="55">
                  <c:v>2009M01</c:v>
                </c:pt>
                <c:pt idx="56">
                  <c:v>2009M02</c:v>
                </c:pt>
                <c:pt idx="57">
                  <c:v>2009M03</c:v>
                </c:pt>
                <c:pt idx="58">
                  <c:v>2009M04</c:v>
                </c:pt>
                <c:pt idx="59">
                  <c:v>2009M05</c:v>
                </c:pt>
                <c:pt idx="60">
                  <c:v>2009M06</c:v>
                </c:pt>
                <c:pt idx="61">
                  <c:v>2009M07</c:v>
                </c:pt>
                <c:pt idx="62">
                  <c:v>2009M08</c:v>
                </c:pt>
                <c:pt idx="63">
                  <c:v>2009M09</c:v>
                </c:pt>
                <c:pt idx="64">
                  <c:v>2009M10</c:v>
                </c:pt>
                <c:pt idx="65">
                  <c:v>2009M11</c:v>
                </c:pt>
                <c:pt idx="66">
                  <c:v>2009M12</c:v>
                </c:pt>
                <c:pt idx="67">
                  <c:v>2010M01</c:v>
                </c:pt>
                <c:pt idx="68">
                  <c:v>2010M02</c:v>
                </c:pt>
                <c:pt idx="69">
                  <c:v>2010M03</c:v>
                </c:pt>
                <c:pt idx="70">
                  <c:v>2010M04</c:v>
                </c:pt>
                <c:pt idx="71">
                  <c:v>2010M05</c:v>
                </c:pt>
                <c:pt idx="72">
                  <c:v>2010M06</c:v>
                </c:pt>
                <c:pt idx="73">
                  <c:v>2010M07</c:v>
                </c:pt>
                <c:pt idx="74">
                  <c:v>2010M08</c:v>
                </c:pt>
                <c:pt idx="75">
                  <c:v>2010M09</c:v>
                </c:pt>
                <c:pt idx="76">
                  <c:v>2010M10</c:v>
                </c:pt>
                <c:pt idx="77">
                  <c:v>2010M11</c:v>
                </c:pt>
                <c:pt idx="78">
                  <c:v>2010M12</c:v>
                </c:pt>
                <c:pt idx="79">
                  <c:v>2011M01</c:v>
                </c:pt>
                <c:pt idx="80">
                  <c:v>2011M02</c:v>
                </c:pt>
                <c:pt idx="81">
                  <c:v>2011M03</c:v>
                </c:pt>
                <c:pt idx="82">
                  <c:v>2011M04</c:v>
                </c:pt>
                <c:pt idx="83">
                  <c:v>2011M05</c:v>
                </c:pt>
                <c:pt idx="84">
                  <c:v>2011M06</c:v>
                </c:pt>
                <c:pt idx="85">
                  <c:v>2011M07</c:v>
                </c:pt>
                <c:pt idx="86">
                  <c:v>2011M08</c:v>
                </c:pt>
                <c:pt idx="87">
                  <c:v>2011M09</c:v>
                </c:pt>
                <c:pt idx="88">
                  <c:v>2011M10</c:v>
                </c:pt>
                <c:pt idx="89">
                  <c:v>2011M11</c:v>
                </c:pt>
                <c:pt idx="90">
                  <c:v>2011M12</c:v>
                </c:pt>
                <c:pt idx="91">
                  <c:v>2012M01</c:v>
                </c:pt>
                <c:pt idx="92">
                  <c:v>2012M02</c:v>
                </c:pt>
                <c:pt idx="93">
                  <c:v>2012M03</c:v>
                </c:pt>
                <c:pt idx="94">
                  <c:v>2012M04</c:v>
                </c:pt>
                <c:pt idx="95">
                  <c:v>2012M05</c:v>
                </c:pt>
                <c:pt idx="96">
                  <c:v>2012M06</c:v>
                </c:pt>
                <c:pt idx="97">
                  <c:v>2012M07</c:v>
                </c:pt>
                <c:pt idx="98">
                  <c:v>2012M08</c:v>
                </c:pt>
                <c:pt idx="99">
                  <c:v>2012M09</c:v>
                </c:pt>
                <c:pt idx="100">
                  <c:v>2012M10</c:v>
                </c:pt>
                <c:pt idx="101">
                  <c:v>2012M11</c:v>
                </c:pt>
                <c:pt idx="102">
                  <c:v>2012M12</c:v>
                </c:pt>
                <c:pt idx="103">
                  <c:v>2013M01</c:v>
                </c:pt>
                <c:pt idx="104">
                  <c:v>2013M02</c:v>
                </c:pt>
                <c:pt idx="105">
                  <c:v>2013M03</c:v>
                </c:pt>
                <c:pt idx="106">
                  <c:v>2013M04</c:v>
                </c:pt>
                <c:pt idx="107">
                  <c:v>2013M05</c:v>
                </c:pt>
                <c:pt idx="108">
                  <c:v>2013M06</c:v>
                </c:pt>
                <c:pt idx="109">
                  <c:v>2013M07</c:v>
                </c:pt>
                <c:pt idx="110">
                  <c:v>2013M08</c:v>
                </c:pt>
                <c:pt idx="111">
                  <c:v>2013M09</c:v>
                </c:pt>
                <c:pt idx="112">
                  <c:v>2013M10</c:v>
                </c:pt>
                <c:pt idx="113">
                  <c:v>2013M11</c:v>
                </c:pt>
                <c:pt idx="114">
                  <c:v>2013M12</c:v>
                </c:pt>
                <c:pt idx="115">
                  <c:v>2014M01</c:v>
                </c:pt>
                <c:pt idx="116">
                  <c:v>2014M02</c:v>
                </c:pt>
                <c:pt idx="117">
                  <c:v>2014M03</c:v>
                </c:pt>
                <c:pt idx="118">
                  <c:v>2014M04</c:v>
                </c:pt>
                <c:pt idx="119">
                  <c:v>2014M05</c:v>
                </c:pt>
                <c:pt idx="120">
                  <c:v>2014M06</c:v>
                </c:pt>
                <c:pt idx="121">
                  <c:v>2014M07</c:v>
                </c:pt>
                <c:pt idx="122">
                  <c:v>2014M08</c:v>
                </c:pt>
                <c:pt idx="123">
                  <c:v>2014M09</c:v>
                </c:pt>
                <c:pt idx="124">
                  <c:v>2014M10</c:v>
                </c:pt>
                <c:pt idx="125">
                  <c:v>2014M11</c:v>
                </c:pt>
                <c:pt idx="126">
                  <c:v>2014M12</c:v>
                </c:pt>
                <c:pt idx="127">
                  <c:v>2015M01</c:v>
                </c:pt>
                <c:pt idx="128">
                  <c:v>2015M02</c:v>
                </c:pt>
                <c:pt idx="129">
                  <c:v>2015M03</c:v>
                </c:pt>
                <c:pt idx="130">
                  <c:v>2015M04</c:v>
                </c:pt>
                <c:pt idx="131">
                  <c:v>2015M05</c:v>
                </c:pt>
                <c:pt idx="132">
                  <c:v>2015M06</c:v>
                </c:pt>
                <c:pt idx="133">
                  <c:v>2015M07</c:v>
                </c:pt>
                <c:pt idx="134">
                  <c:v>2015M08</c:v>
                </c:pt>
                <c:pt idx="135">
                  <c:v>2015M09</c:v>
                </c:pt>
                <c:pt idx="136">
                  <c:v>2015M10</c:v>
                </c:pt>
                <c:pt idx="137">
                  <c:v>2015M11</c:v>
                </c:pt>
                <c:pt idx="138">
                  <c:v>2015M12</c:v>
                </c:pt>
                <c:pt idx="139">
                  <c:v>2016M01</c:v>
                </c:pt>
                <c:pt idx="140">
                  <c:v>2016M02</c:v>
                </c:pt>
                <c:pt idx="141">
                  <c:v>2016M03</c:v>
                </c:pt>
                <c:pt idx="142">
                  <c:v>2016M04</c:v>
                </c:pt>
                <c:pt idx="143">
                  <c:v>2016M05</c:v>
                </c:pt>
                <c:pt idx="144">
                  <c:v>2016M06</c:v>
                </c:pt>
                <c:pt idx="145">
                  <c:v>2016M07</c:v>
                </c:pt>
                <c:pt idx="146">
                  <c:v>2016M08</c:v>
                </c:pt>
                <c:pt idx="147">
                  <c:v>2016M09</c:v>
                </c:pt>
                <c:pt idx="148">
                  <c:v>2016M10</c:v>
                </c:pt>
                <c:pt idx="149">
                  <c:v>2016M11</c:v>
                </c:pt>
                <c:pt idx="150">
                  <c:v>2016M12</c:v>
                </c:pt>
                <c:pt idx="151">
                  <c:v>2017M01</c:v>
                </c:pt>
                <c:pt idx="152">
                  <c:v>2017M02</c:v>
                </c:pt>
                <c:pt idx="153">
                  <c:v>2017M03</c:v>
                </c:pt>
                <c:pt idx="154">
                  <c:v>2017M04</c:v>
                </c:pt>
                <c:pt idx="155">
                  <c:v>2017M05</c:v>
                </c:pt>
                <c:pt idx="156">
                  <c:v>2017M06</c:v>
                </c:pt>
              </c:strCache>
              <c:extLst/>
            </c:strRef>
          </c:cat>
          <c:val>
            <c:numRef>
              <c:f>Sheet1!$C$2:$C$163</c:f>
              <c:numCache>
                <c:formatCode>General</c:formatCode>
                <c:ptCount val="157"/>
                <c:pt idx="0">
                  <c:v>-0.16572677802706801</c:v>
                </c:pt>
                <c:pt idx="1">
                  <c:v>-3.7133190873933401E-2</c:v>
                </c:pt>
                <c:pt idx="2">
                  <c:v>-1.33748166363201E-3</c:v>
                </c:pt>
                <c:pt idx="3">
                  <c:v>1.9020746347653199E-2</c:v>
                </c:pt>
                <c:pt idx="4">
                  <c:v>-1.7733076643882999E-2</c:v>
                </c:pt>
                <c:pt idx="5">
                  <c:v>-9.1743762760412295E-3</c:v>
                </c:pt>
                <c:pt idx="6">
                  <c:v>-4.1815943209095402E-2</c:v>
                </c:pt>
                <c:pt idx="7">
                  <c:v>-6.56974258098319E-2</c:v>
                </c:pt>
                <c:pt idx="8">
                  <c:v>-3.2379952737757699E-3</c:v>
                </c:pt>
                <c:pt idx="9">
                  <c:v>0.10116842737269301</c:v>
                </c:pt>
                <c:pt idx="10">
                  <c:v>-4.3384015985985496E-3</c:v>
                </c:pt>
                <c:pt idx="11">
                  <c:v>-2.0081340729591401E-2</c:v>
                </c:pt>
                <c:pt idx="12">
                  <c:v>-1.0675715240043101E-2</c:v>
                </c:pt>
                <c:pt idx="13">
                  <c:v>-1.2127500956724501E-3</c:v>
                </c:pt>
                <c:pt idx="14">
                  <c:v>-1.7806215702152298E-2</c:v>
                </c:pt>
                <c:pt idx="15">
                  <c:v>1.255839879488E-2</c:v>
                </c:pt>
                <c:pt idx="16">
                  <c:v>3.09676026274079E-2</c:v>
                </c:pt>
                <c:pt idx="17">
                  <c:v>-2.1445183875398399E-2</c:v>
                </c:pt>
                <c:pt idx="18">
                  <c:v>-2.2570134144484801E-2</c:v>
                </c:pt>
                <c:pt idx="19">
                  <c:v>1.5513807887669101E-2</c:v>
                </c:pt>
                <c:pt idx="20">
                  <c:v>6.3402562140979002E-2</c:v>
                </c:pt>
                <c:pt idx="21">
                  <c:v>-1.44492275702958E-2</c:v>
                </c:pt>
                <c:pt idx="22">
                  <c:v>1.97505334512015E-3</c:v>
                </c:pt>
                <c:pt idx="23">
                  <c:v>2.2676520415672901E-2</c:v>
                </c:pt>
                <c:pt idx="24">
                  <c:v>-1.15324796890981E-2</c:v>
                </c:pt>
                <c:pt idx="25">
                  <c:v>4.7098551954182E-2</c:v>
                </c:pt>
                <c:pt idx="26">
                  <c:v>8.8308722012448507E-2</c:v>
                </c:pt>
                <c:pt idx="27">
                  <c:v>-4.0868996940887699E-2</c:v>
                </c:pt>
                <c:pt idx="28">
                  <c:v>1.8345947750823599E-2</c:v>
                </c:pt>
                <c:pt idx="29">
                  <c:v>0.11072218236631801</c:v>
                </c:pt>
                <c:pt idx="30">
                  <c:v>8.4431717349993093E-2</c:v>
                </c:pt>
                <c:pt idx="31">
                  <c:v>2.67865052817466E-2</c:v>
                </c:pt>
                <c:pt idx="32">
                  <c:v>5.1550069224353097E-3</c:v>
                </c:pt>
                <c:pt idx="33">
                  <c:v>3.31392230339266E-2</c:v>
                </c:pt>
                <c:pt idx="34">
                  <c:v>0.15641298180001301</c:v>
                </c:pt>
                <c:pt idx="35">
                  <c:v>0.107522001442625</c:v>
                </c:pt>
                <c:pt idx="36">
                  <c:v>3.1261550849594998E-2</c:v>
                </c:pt>
                <c:pt idx="37">
                  <c:v>1.04053070265015E-2</c:v>
                </c:pt>
                <c:pt idx="38">
                  <c:v>8.8665777312613105E-4</c:v>
                </c:pt>
                <c:pt idx="39">
                  <c:v>4.6462242114193499E-3</c:v>
                </c:pt>
                <c:pt idx="40">
                  <c:v>7.1233617728005905E-2</c:v>
                </c:pt>
                <c:pt idx="41">
                  <c:v>6.6696331340782594E-2</c:v>
                </c:pt>
                <c:pt idx="42">
                  <c:v>-6.5014913318606204E-4</c:v>
                </c:pt>
                <c:pt idx="43">
                  <c:v>0.119475054223356</c:v>
                </c:pt>
                <c:pt idx="44">
                  <c:v>0.105144856191912</c:v>
                </c:pt>
                <c:pt idx="45">
                  <c:v>0.10266700267883699</c:v>
                </c:pt>
                <c:pt idx="46">
                  <c:v>-7.8890711030023597E-2</c:v>
                </c:pt>
                <c:pt idx="47">
                  <c:v>1.0108488397754901E-2</c:v>
                </c:pt>
                <c:pt idx="48">
                  <c:v>-6.1479001309363498E-3</c:v>
                </c:pt>
                <c:pt idx="49">
                  <c:v>-7.1591654084605702E-2</c:v>
                </c:pt>
                <c:pt idx="50">
                  <c:v>-0.275621952354341</c:v>
                </c:pt>
                <c:pt idx="51">
                  <c:v>-0.180328681470483</c:v>
                </c:pt>
                <c:pt idx="52">
                  <c:v>-0.34463606522078</c:v>
                </c:pt>
                <c:pt idx="53">
                  <c:v>-0.118921821183476</c:v>
                </c:pt>
                <c:pt idx="54">
                  <c:v>5.5095024364908797E-2</c:v>
                </c:pt>
                <c:pt idx="55">
                  <c:v>0.16863435004748401</c:v>
                </c:pt>
                <c:pt idx="56">
                  <c:v>7.8410243280559993E-3</c:v>
                </c:pt>
                <c:pt idx="57">
                  <c:v>5.0978779524131199E-2</c:v>
                </c:pt>
                <c:pt idx="58">
                  <c:v>0.19896138735789501</c:v>
                </c:pt>
                <c:pt idx="59">
                  <c:v>0.111082707864713</c:v>
                </c:pt>
                <c:pt idx="60">
                  <c:v>-0.104913899747441</c:v>
                </c:pt>
                <c:pt idx="61">
                  <c:v>-0.14087476283497299</c:v>
                </c:pt>
                <c:pt idx="62">
                  <c:v>0.135429805636024</c:v>
                </c:pt>
                <c:pt idx="63">
                  <c:v>-6.6334633906416501E-2</c:v>
                </c:pt>
                <c:pt idx="64">
                  <c:v>-7.6063701100039698E-3</c:v>
                </c:pt>
                <c:pt idx="65">
                  <c:v>4.1211478458966298E-2</c:v>
                </c:pt>
                <c:pt idx="66">
                  <c:v>7.5823075003876597E-2</c:v>
                </c:pt>
                <c:pt idx="67">
                  <c:v>3.2327445607426897E-2</c:v>
                </c:pt>
                <c:pt idx="68">
                  <c:v>1.3546414366216701E-2</c:v>
                </c:pt>
                <c:pt idx="69">
                  <c:v>4.0008579675931501E-2</c:v>
                </c:pt>
                <c:pt idx="70">
                  <c:v>1.45891589444247E-3</c:v>
                </c:pt>
                <c:pt idx="71">
                  <c:v>-1.1205737484057199E-2</c:v>
                </c:pt>
                <c:pt idx="72">
                  <c:v>-2.3602093975396699E-2</c:v>
                </c:pt>
                <c:pt idx="73">
                  <c:v>1.49821092083666E-2</c:v>
                </c:pt>
                <c:pt idx="74">
                  <c:v>0.116344892695611</c:v>
                </c:pt>
                <c:pt idx="75">
                  <c:v>1.6919121802335901E-2</c:v>
                </c:pt>
                <c:pt idx="76">
                  <c:v>6.6270245460874094E-2</c:v>
                </c:pt>
                <c:pt idx="77">
                  <c:v>0.122323255737572</c:v>
                </c:pt>
                <c:pt idx="78">
                  <c:v>9.6794515051223898E-2</c:v>
                </c:pt>
                <c:pt idx="79">
                  <c:v>4.9094562730962403E-2</c:v>
                </c:pt>
                <c:pt idx="80">
                  <c:v>7.5800049626186796E-3</c:v>
                </c:pt>
                <c:pt idx="81">
                  <c:v>-7.8166481180054398E-2</c:v>
                </c:pt>
                <c:pt idx="82">
                  <c:v>-1.8261923282294899E-2</c:v>
                </c:pt>
                <c:pt idx="83">
                  <c:v>6.0797180582010599E-3</c:v>
                </c:pt>
                <c:pt idx="84">
                  <c:v>-4.0777388736977102E-2</c:v>
                </c:pt>
                <c:pt idx="85">
                  <c:v>-3.4535086026512098E-2</c:v>
                </c:pt>
                <c:pt idx="86">
                  <c:v>1.34013031193358E-3</c:v>
                </c:pt>
                <c:pt idx="87">
                  <c:v>-2.8038657665537502E-2</c:v>
                </c:pt>
                <c:pt idx="88">
                  <c:v>-0.107951671175899</c:v>
                </c:pt>
                <c:pt idx="89">
                  <c:v>4.8906931938849298E-2</c:v>
                </c:pt>
                <c:pt idx="90">
                  <c:v>-3.71018800672295E-3</c:v>
                </c:pt>
                <c:pt idx="91">
                  <c:v>5.0436778556688801E-2</c:v>
                </c:pt>
                <c:pt idx="92">
                  <c:v>3.6684605248270302E-2</c:v>
                </c:pt>
                <c:pt idx="93">
                  <c:v>4.5897786330026002E-2</c:v>
                </c:pt>
                <c:pt idx="94">
                  <c:v>4.36875266154945E-2</c:v>
                </c:pt>
                <c:pt idx="95">
                  <c:v>-9.6127240067118203E-2</c:v>
                </c:pt>
                <c:pt idx="96">
                  <c:v>-0.10353393221825501</c:v>
                </c:pt>
                <c:pt idx="97">
                  <c:v>2.4471616780108001E-2</c:v>
                </c:pt>
                <c:pt idx="98">
                  <c:v>-2.6928094793735299E-2</c:v>
                </c:pt>
                <c:pt idx="99">
                  <c:v>-6.0633878033141402E-2</c:v>
                </c:pt>
                <c:pt idx="100">
                  <c:v>-0.172434255472975</c:v>
                </c:pt>
                <c:pt idx="101">
                  <c:v>-2.0524319502836601E-2</c:v>
                </c:pt>
                <c:pt idx="102">
                  <c:v>-5.2813189011295898E-2</c:v>
                </c:pt>
                <c:pt idx="103">
                  <c:v>8.9656133665345999E-2</c:v>
                </c:pt>
                <c:pt idx="104">
                  <c:v>4.2436256419116497E-2</c:v>
                </c:pt>
                <c:pt idx="105">
                  <c:v>-1.07062811070761E-2</c:v>
                </c:pt>
                <c:pt idx="106">
                  <c:v>-9.5606724116059603E-3</c:v>
                </c:pt>
                <c:pt idx="107">
                  <c:v>2.2667467402296599E-2</c:v>
                </c:pt>
                <c:pt idx="108">
                  <c:v>8.5113603899840094E-3</c:v>
                </c:pt>
                <c:pt idx="109">
                  <c:v>-3.1783808821050898E-2</c:v>
                </c:pt>
                <c:pt idx="110">
                  <c:v>1.28671372858617E-2</c:v>
                </c:pt>
                <c:pt idx="111">
                  <c:v>-2.348259489401E-2</c:v>
                </c:pt>
                <c:pt idx="112">
                  <c:v>4.2520537781131303E-2</c:v>
                </c:pt>
                <c:pt idx="113">
                  <c:v>6.6656168201849803E-2</c:v>
                </c:pt>
                <c:pt idx="114">
                  <c:v>-1.9351810838986499E-2</c:v>
                </c:pt>
                <c:pt idx="115">
                  <c:v>-3.1655201049306698E-2</c:v>
                </c:pt>
                <c:pt idx="116">
                  <c:v>5.9941738256362002E-2</c:v>
                </c:pt>
                <c:pt idx="117">
                  <c:v>6.3063241381172405E-2</c:v>
                </c:pt>
                <c:pt idx="118">
                  <c:v>-4.6259836109553198E-2</c:v>
                </c:pt>
                <c:pt idx="119">
                  <c:v>-3.40675204515044E-2</c:v>
                </c:pt>
                <c:pt idx="120">
                  <c:v>-4.6498196140852599E-2</c:v>
                </c:pt>
                <c:pt idx="121">
                  <c:v>-1.79317693297598E-2</c:v>
                </c:pt>
                <c:pt idx="122">
                  <c:v>-0.10538683110104501</c:v>
                </c:pt>
                <c:pt idx="123">
                  <c:v>-4.8895432867881901E-2</c:v>
                </c:pt>
                <c:pt idx="124">
                  <c:v>-2.1530616936757899E-2</c:v>
                </c:pt>
                <c:pt idx="125">
                  <c:v>-2.9938999814511599E-3</c:v>
                </c:pt>
                <c:pt idx="126">
                  <c:v>-5.8881850498255298E-2</c:v>
                </c:pt>
                <c:pt idx="127">
                  <c:v>1.3107995524944901E-2</c:v>
                </c:pt>
                <c:pt idx="128">
                  <c:v>1.2142451734445199E-2</c:v>
                </c:pt>
                <c:pt idx="129">
                  <c:v>-2.70726051979624E-2</c:v>
                </c:pt>
                <c:pt idx="130">
                  <c:v>-2.1737381183974901E-2</c:v>
                </c:pt>
                <c:pt idx="131">
                  <c:v>1.72604881178983E-3</c:v>
                </c:pt>
                <c:pt idx="132">
                  <c:v>1.5441358236421E-2</c:v>
                </c:pt>
                <c:pt idx="133">
                  <c:v>-4.93582991442576E-2</c:v>
                </c:pt>
                <c:pt idx="134">
                  <c:v>-0.17490808825075199</c:v>
                </c:pt>
                <c:pt idx="135">
                  <c:v>-2.6838671610072098E-2</c:v>
                </c:pt>
                <c:pt idx="136">
                  <c:v>9.0408429647084093E-2</c:v>
                </c:pt>
                <c:pt idx="137">
                  <c:v>-7.1673119674151103E-2</c:v>
                </c:pt>
                <c:pt idx="138">
                  <c:v>4.5525600465589698E-2</c:v>
                </c:pt>
                <c:pt idx="139">
                  <c:v>9.7009604277866705E-3</c:v>
                </c:pt>
                <c:pt idx="140">
                  <c:v>0.15067739493027801</c:v>
                </c:pt>
                <c:pt idx="141">
                  <c:v>6.5967114216593098E-2</c:v>
                </c:pt>
                <c:pt idx="142">
                  <c:v>9.8941953372080699E-2</c:v>
                </c:pt>
                <c:pt idx="143">
                  <c:v>-4.66990955229089E-2</c:v>
                </c:pt>
                <c:pt idx="144">
                  <c:v>-4.5700641689068101E-2</c:v>
                </c:pt>
                <c:pt idx="145">
                  <c:v>-4.9214145960609003E-2</c:v>
                </c:pt>
                <c:pt idx="146">
                  <c:v>0.128700119217079</c:v>
                </c:pt>
                <c:pt idx="147">
                  <c:v>2.4416666784376501E-2</c:v>
                </c:pt>
                <c:pt idx="148">
                  <c:v>-6.6153146869219803E-2</c:v>
                </c:pt>
                <c:pt idx="149">
                  <c:v>4.5687938796771001E-2</c:v>
                </c:pt>
                <c:pt idx="150">
                  <c:v>5.3375631859465998E-2</c:v>
                </c:pt>
                <c:pt idx="151">
                  <c:v>3.3366761942002797E-2</c:v>
                </c:pt>
                <c:pt idx="152">
                  <c:v>-2.8343618531400699E-2</c:v>
                </c:pt>
                <c:pt idx="153">
                  <c:v>-6.0153441256847601E-2</c:v>
                </c:pt>
                <c:pt idx="154">
                  <c:v>-4.7984799627463298E-2</c:v>
                </c:pt>
                <c:pt idx="155">
                  <c:v>2.72091203258524E-2</c:v>
                </c:pt>
                <c:pt idx="156">
                  <c:v>-3.8338402480242402E-2</c:v>
                </c:pt>
              </c:numCache>
              <c:extLst/>
            </c:numRef>
          </c:val>
          <c:smooth val="0"/>
        </c:ser>
        <c:ser>
          <c:idx val="1"/>
          <c:order val="1"/>
          <c:tx>
            <c:strRef>
              <c:f>Sheet1!$D$1</c:f>
              <c:strCache>
                <c:ptCount val="1"/>
                <c:pt idx="0">
                  <c:v>DCPOM</c:v>
                </c:pt>
              </c:strCache>
            </c:strRef>
          </c:tx>
          <c:spPr>
            <a:ln w="28575" cap="rnd">
              <a:solidFill>
                <a:sysClr val="windowText" lastClr="000000"/>
              </a:solidFill>
              <a:prstDash val="dash"/>
              <a:round/>
            </a:ln>
            <a:effectLst/>
          </c:spPr>
          <c:marker>
            <c:symbol val="none"/>
          </c:marker>
          <c:cat>
            <c:strRef>
              <c:f>Sheet1!$B$2:$B$163</c:f>
              <c:strCache>
                <c:ptCount val="157"/>
                <c:pt idx="0">
                  <c:v>2004M06</c:v>
                </c:pt>
                <c:pt idx="1">
                  <c:v>2004M07</c:v>
                </c:pt>
                <c:pt idx="2">
                  <c:v>2004M08</c:v>
                </c:pt>
                <c:pt idx="3">
                  <c:v>2004M09</c:v>
                </c:pt>
                <c:pt idx="4">
                  <c:v>2004M10</c:v>
                </c:pt>
                <c:pt idx="5">
                  <c:v>2004M11</c:v>
                </c:pt>
                <c:pt idx="6">
                  <c:v>2004M12</c:v>
                </c:pt>
                <c:pt idx="7">
                  <c:v>2005M01</c:v>
                </c:pt>
                <c:pt idx="8">
                  <c:v>2005M02</c:v>
                </c:pt>
                <c:pt idx="9">
                  <c:v>2005M03</c:v>
                </c:pt>
                <c:pt idx="10">
                  <c:v>2005M04</c:v>
                </c:pt>
                <c:pt idx="11">
                  <c:v>2005M05</c:v>
                </c:pt>
                <c:pt idx="12">
                  <c:v>2005M06</c:v>
                </c:pt>
                <c:pt idx="13">
                  <c:v>2005M07</c:v>
                </c:pt>
                <c:pt idx="14">
                  <c:v>2005M08</c:v>
                </c:pt>
                <c:pt idx="15">
                  <c:v>2005M09</c:v>
                </c:pt>
                <c:pt idx="16">
                  <c:v>2005M10</c:v>
                </c:pt>
                <c:pt idx="17">
                  <c:v>2005M11</c:v>
                </c:pt>
                <c:pt idx="18">
                  <c:v>2005M12</c:v>
                </c:pt>
                <c:pt idx="19">
                  <c:v>2006M01</c:v>
                </c:pt>
                <c:pt idx="20">
                  <c:v>2006M02</c:v>
                </c:pt>
                <c:pt idx="21">
                  <c:v>2006M03</c:v>
                </c:pt>
                <c:pt idx="22">
                  <c:v>2006M04</c:v>
                </c:pt>
                <c:pt idx="23">
                  <c:v>2006M05</c:v>
                </c:pt>
                <c:pt idx="24">
                  <c:v>2006M06</c:v>
                </c:pt>
                <c:pt idx="25">
                  <c:v>2006M07</c:v>
                </c:pt>
                <c:pt idx="26">
                  <c:v>2006M08</c:v>
                </c:pt>
                <c:pt idx="27">
                  <c:v>2006M09</c:v>
                </c:pt>
                <c:pt idx="28">
                  <c:v>2006M10</c:v>
                </c:pt>
                <c:pt idx="29">
                  <c:v>2006M11</c:v>
                </c:pt>
                <c:pt idx="30">
                  <c:v>2006M12</c:v>
                </c:pt>
                <c:pt idx="31">
                  <c:v>2007M01</c:v>
                </c:pt>
                <c:pt idx="32">
                  <c:v>2007M02</c:v>
                </c:pt>
                <c:pt idx="33">
                  <c:v>2007M03</c:v>
                </c:pt>
                <c:pt idx="34">
                  <c:v>2007M04</c:v>
                </c:pt>
                <c:pt idx="35">
                  <c:v>2007M05</c:v>
                </c:pt>
                <c:pt idx="36">
                  <c:v>2007M06</c:v>
                </c:pt>
                <c:pt idx="37">
                  <c:v>2007M07</c:v>
                </c:pt>
                <c:pt idx="38">
                  <c:v>2007M08</c:v>
                </c:pt>
                <c:pt idx="39">
                  <c:v>2007M09</c:v>
                </c:pt>
                <c:pt idx="40">
                  <c:v>2007M10</c:v>
                </c:pt>
                <c:pt idx="41">
                  <c:v>2007M11</c:v>
                </c:pt>
                <c:pt idx="42">
                  <c:v>2007M12</c:v>
                </c:pt>
                <c:pt idx="43">
                  <c:v>2008M01</c:v>
                </c:pt>
                <c:pt idx="44">
                  <c:v>2008M02</c:v>
                </c:pt>
                <c:pt idx="45">
                  <c:v>2008M03</c:v>
                </c:pt>
                <c:pt idx="46">
                  <c:v>2008M04</c:v>
                </c:pt>
                <c:pt idx="47">
                  <c:v>2008M05</c:v>
                </c:pt>
                <c:pt idx="48">
                  <c:v>2008M06</c:v>
                </c:pt>
                <c:pt idx="49">
                  <c:v>2008M07</c:v>
                </c:pt>
                <c:pt idx="50">
                  <c:v>2008M08</c:v>
                </c:pt>
                <c:pt idx="51">
                  <c:v>2008M09</c:v>
                </c:pt>
                <c:pt idx="52">
                  <c:v>2008M10</c:v>
                </c:pt>
                <c:pt idx="53">
                  <c:v>2008M11</c:v>
                </c:pt>
                <c:pt idx="54">
                  <c:v>2008M12</c:v>
                </c:pt>
                <c:pt idx="55">
                  <c:v>2009M01</c:v>
                </c:pt>
                <c:pt idx="56">
                  <c:v>2009M02</c:v>
                </c:pt>
                <c:pt idx="57">
                  <c:v>2009M03</c:v>
                </c:pt>
                <c:pt idx="58">
                  <c:v>2009M04</c:v>
                </c:pt>
                <c:pt idx="59">
                  <c:v>2009M05</c:v>
                </c:pt>
                <c:pt idx="60">
                  <c:v>2009M06</c:v>
                </c:pt>
                <c:pt idx="61">
                  <c:v>2009M07</c:v>
                </c:pt>
                <c:pt idx="62">
                  <c:v>2009M08</c:v>
                </c:pt>
                <c:pt idx="63">
                  <c:v>2009M09</c:v>
                </c:pt>
                <c:pt idx="64">
                  <c:v>2009M10</c:v>
                </c:pt>
                <c:pt idx="65">
                  <c:v>2009M11</c:v>
                </c:pt>
                <c:pt idx="66">
                  <c:v>2009M12</c:v>
                </c:pt>
                <c:pt idx="67">
                  <c:v>2010M01</c:v>
                </c:pt>
                <c:pt idx="68">
                  <c:v>2010M02</c:v>
                </c:pt>
                <c:pt idx="69">
                  <c:v>2010M03</c:v>
                </c:pt>
                <c:pt idx="70">
                  <c:v>2010M04</c:v>
                </c:pt>
                <c:pt idx="71">
                  <c:v>2010M05</c:v>
                </c:pt>
                <c:pt idx="72">
                  <c:v>2010M06</c:v>
                </c:pt>
                <c:pt idx="73">
                  <c:v>2010M07</c:v>
                </c:pt>
                <c:pt idx="74">
                  <c:v>2010M08</c:v>
                </c:pt>
                <c:pt idx="75">
                  <c:v>2010M09</c:v>
                </c:pt>
                <c:pt idx="76">
                  <c:v>2010M10</c:v>
                </c:pt>
                <c:pt idx="77">
                  <c:v>2010M11</c:v>
                </c:pt>
                <c:pt idx="78">
                  <c:v>2010M12</c:v>
                </c:pt>
                <c:pt idx="79">
                  <c:v>2011M01</c:v>
                </c:pt>
                <c:pt idx="80">
                  <c:v>2011M02</c:v>
                </c:pt>
                <c:pt idx="81">
                  <c:v>2011M03</c:v>
                </c:pt>
                <c:pt idx="82">
                  <c:v>2011M04</c:v>
                </c:pt>
                <c:pt idx="83">
                  <c:v>2011M05</c:v>
                </c:pt>
                <c:pt idx="84">
                  <c:v>2011M06</c:v>
                </c:pt>
                <c:pt idx="85">
                  <c:v>2011M07</c:v>
                </c:pt>
                <c:pt idx="86">
                  <c:v>2011M08</c:v>
                </c:pt>
                <c:pt idx="87">
                  <c:v>2011M09</c:v>
                </c:pt>
                <c:pt idx="88">
                  <c:v>2011M10</c:v>
                </c:pt>
                <c:pt idx="89">
                  <c:v>2011M11</c:v>
                </c:pt>
                <c:pt idx="90">
                  <c:v>2011M12</c:v>
                </c:pt>
                <c:pt idx="91">
                  <c:v>2012M01</c:v>
                </c:pt>
                <c:pt idx="92">
                  <c:v>2012M02</c:v>
                </c:pt>
                <c:pt idx="93">
                  <c:v>2012M03</c:v>
                </c:pt>
                <c:pt idx="94">
                  <c:v>2012M04</c:v>
                </c:pt>
                <c:pt idx="95">
                  <c:v>2012M05</c:v>
                </c:pt>
                <c:pt idx="96">
                  <c:v>2012M06</c:v>
                </c:pt>
                <c:pt idx="97">
                  <c:v>2012M07</c:v>
                </c:pt>
                <c:pt idx="98">
                  <c:v>2012M08</c:v>
                </c:pt>
                <c:pt idx="99">
                  <c:v>2012M09</c:v>
                </c:pt>
                <c:pt idx="100">
                  <c:v>2012M10</c:v>
                </c:pt>
                <c:pt idx="101">
                  <c:v>2012M11</c:v>
                </c:pt>
                <c:pt idx="102">
                  <c:v>2012M12</c:v>
                </c:pt>
                <c:pt idx="103">
                  <c:v>2013M01</c:v>
                </c:pt>
                <c:pt idx="104">
                  <c:v>2013M02</c:v>
                </c:pt>
                <c:pt idx="105">
                  <c:v>2013M03</c:v>
                </c:pt>
                <c:pt idx="106">
                  <c:v>2013M04</c:v>
                </c:pt>
                <c:pt idx="107">
                  <c:v>2013M05</c:v>
                </c:pt>
                <c:pt idx="108">
                  <c:v>2013M06</c:v>
                </c:pt>
                <c:pt idx="109">
                  <c:v>2013M07</c:v>
                </c:pt>
                <c:pt idx="110">
                  <c:v>2013M08</c:v>
                </c:pt>
                <c:pt idx="111">
                  <c:v>2013M09</c:v>
                </c:pt>
                <c:pt idx="112">
                  <c:v>2013M10</c:v>
                </c:pt>
                <c:pt idx="113">
                  <c:v>2013M11</c:v>
                </c:pt>
                <c:pt idx="114">
                  <c:v>2013M12</c:v>
                </c:pt>
                <c:pt idx="115">
                  <c:v>2014M01</c:v>
                </c:pt>
                <c:pt idx="116">
                  <c:v>2014M02</c:v>
                </c:pt>
                <c:pt idx="117">
                  <c:v>2014M03</c:v>
                </c:pt>
                <c:pt idx="118">
                  <c:v>2014M04</c:v>
                </c:pt>
                <c:pt idx="119">
                  <c:v>2014M05</c:v>
                </c:pt>
                <c:pt idx="120">
                  <c:v>2014M06</c:v>
                </c:pt>
                <c:pt idx="121">
                  <c:v>2014M07</c:v>
                </c:pt>
                <c:pt idx="122">
                  <c:v>2014M08</c:v>
                </c:pt>
                <c:pt idx="123">
                  <c:v>2014M09</c:v>
                </c:pt>
                <c:pt idx="124">
                  <c:v>2014M10</c:v>
                </c:pt>
                <c:pt idx="125">
                  <c:v>2014M11</c:v>
                </c:pt>
                <c:pt idx="126">
                  <c:v>2014M12</c:v>
                </c:pt>
                <c:pt idx="127">
                  <c:v>2015M01</c:v>
                </c:pt>
                <c:pt idx="128">
                  <c:v>2015M02</c:v>
                </c:pt>
                <c:pt idx="129">
                  <c:v>2015M03</c:v>
                </c:pt>
                <c:pt idx="130">
                  <c:v>2015M04</c:v>
                </c:pt>
                <c:pt idx="131">
                  <c:v>2015M05</c:v>
                </c:pt>
                <c:pt idx="132">
                  <c:v>2015M06</c:v>
                </c:pt>
                <c:pt idx="133">
                  <c:v>2015M07</c:v>
                </c:pt>
                <c:pt idx="134">
                  <c:v>2015M08</c:v>
                </c:pt>
                <c:pt idx="135">
                  <c:v>2015M09</c:v>
                </c:pt>
                <c:pt idx="136">
                  <c:v>2015M10</c:v>
                </c:pt>
                <c:pt idx="137">
                  <c:v>2015M11</c:v>
                </c:pt>
                <c:pt idx="138">
                  <c:v>2015M12</c:v>
                </c:pt>
                <c:pt idx="139">
                  <c:v>2016M01</c:v>
                </c:pt>
                <c:pt idx="140">
                  <c:v>2016M02</c:v>
                </c:pt>
                <c:pt idx="141">
                  <c:v>2016M03</c:v>
                </c:pt>
                <c:pt idx="142">
                  <c:v>2016M04</c:v>
                </c:pt>
                <c:pt idx="143">
                  <c:v>2016M05</c:v>
                </c:pt>
                <c:pt idx="144">
                  <c:v>2016M06</c:v>
                </c:pt>
                <c:pt idx="145">
                  <c:v>2016M07</c:v>
                </c:pt>
                <c:pt idx="146">
                  <c:v>2016M08</c:v>
                </c:pt>
                <c:pt idx="147">
                  <c:v>2016M09</c:v>
                </c:pt>
                <c:pt idx="148">
                  <c:v>2016M10</c:v>
                </c:pt>
                <c:pt idx="149">
                  <c:v>2016M11</c:v>
                </c:pt>
                <c:pt idx="150">
                  <c:v>2016M12</c:v>
                </c:pt>
                <c:pt idx="151">
                  <c:v>2017M01</c:v>
                </c:pt>
                <c:pt idx="152">
                  <c:v>2017M02</c:v>
                </c:pt>
                <c:pt idx="153">
                  <c:v>2017M03</c:v>
                </c:pt>
                <c:pt idx="154">
                  <c:v>2017M04</c:v>
                </c:pt>
                <c:pt idx="155">
                  <c:v>2017M05</c:v>
                </c:pt>
                <c:pt idx="156">
                  <c:v>2017M06</c:v>
                </c:pt>
              </c:strCache>
              <c:extLst/>
            </c:strRef>
          </c:cat>
          <c:val>
            <c:numRef>
              <c:f>Sheet1!$D$2:$D$163</c:f>
              <c:numCache>
                <c:formatCode>General</c:formatCode>
                <c:ptCount val="157"/>
                <c:pt idx="0">
                  <c:v>-0.162475174438588</c:v>
                </c:pt>
                <c:pt idx="1">
                  <c:v>-5.6217915957487798E-2</c:v>
                </c:pt>
                <c:pt idx="2">
                  <c:v>1.8157300217858999E-2</c:v>
                </c:pt>
                <c:pt idx="3">
                  <c:v>1.99389201057673E-2</c:v>
                </c:pt>
                <c:pt idx="4">
                  <c:v>-5.1168122772103197E-2</c:v>
                </c:pt>
                <c:pt idx="5">
                  <c:v>1.3173995005676099E-2</c:v>
                </c:pt>
                <c:pt idx="6">
                  <c:v>-4.3808819023959999E-2</c:v>
                </c:pt>
                <c:pt idx="7">
                  <c:v>-6.5489424033358098E-2</c:v>
                </c:pt>
                <c:pt idx="8">
                  <c:v>2.69148554221665E-3</c:v>
                </c:pt>
                <c:pt idx="9">
                  <c:v>7.5514285993430796E-2</c:v>
                </c:pt>
                <c:pt idx="10">
                  <c:v>2.7008670771548802E-3</c:v>
                </c:pt>
                <c:pt idx="11">
                  <c:v>-1.52394652410929E-2</c:v>
                </c:pt>
                <c:pt idx="12">
                  <c:v>-1.3969915218696701E-3</c:v>
                </c:pt>
                <c:pt idx="13">
                  <c:v>-1.0699361263100099E-4</c:v>
                </c:pt>
                <c:pt idx="14">
                  <c:v>-2.5481509734659898E-2</c:v>
                </c:pt>
                <c:pt idx="15">
                  <c:v>2.6516993547612999E-2</c:v>
                </c:pt>
                <c:pt idx="16">
                  <c:v>3.4096861282050001E-2</c:v>
                </c:pt>
                <c:pt idx="17">
                  <c:v>-1.8059527008169599E-2</c:v>
                </c:pt>
                <c:pt idx="18">
                  <c:v>-1.8962353541707101E-2</c:v>
                </c:pt>
                <c:pt idx="19">
                  <c:v>2.4143912153927902E-2</c:v>
                </c:pt>
                <c:pt idx="20">
                  <c:v>3.3089553752256799E-2</c:v>
                </c:pt>
                <c:pt idx="21">
                  <c:v>-1.8800741940356799E-2</c:v>
                </c:pt>
                <c:pt idx="22">
                  <c:v>7.9386297027035299E-3</c:v>
                </c:pt>
                <c:pt idx="23">
                  <c:v>2.0761898594672701E-2</c:v>
                </c:pt>
                <c:pt idx="24">
                  <c:v>-2.1360133955962299E-2</c:v>
                </c:pt>
                <c:pt idx="25">
                  <c:v>4.5165741124686798E-2</c:v>
                </c:pt>
                <c:pt idx="26">
                  <c:v>7.26761458929399E-2</c:v>
                </c:pt>
                <c:pt idx="27">
                  <c:v>-4.1214705787448097E-2</c:v>
                </c:pt>
                <c:pt idx="28">
                  <c:v>1.28290451750103E-2</c:v>
                </c:pt>
                <c:pt idx="29">
                  <c:v>0.121212156899803</c:v>
                </c:pt>
                <c:pt idx="30">
                  <c:v>0.102569646333148</c:v>
                </c:pt>
                <c:pt idx="31">
                  <c:v>4.1796348009095902E-2</c:v>
                </c:pt>
                <c:pt idx="32">
                  <c:v>5.3742205670639304E-3</c:v>
                </c:pt>
                <c:pt idx="33">
                  <c:v>2.2561699073039902E-2</c:v>
                </c:pt>
                <c:pt idx="34">
                  <c:v>0.13060207016478301</c:v>
                </c:pt>
                <c:pt idx="35">
                  <c:v>0.13762411474557101</c:v>
                </c:pt>
                <c:pt idx="36">
                  <c:v>1.0476550901908599E-2</c:v>
                </c:pt>
                <c:pt idx="37">
                  <c:v>2.1200908018775999E-2</c:v>
                </c:pt>
                <c:pt idx="38">
                  <c:v>-4.6735473694427598E-2</c:v>
                </c:pt>
                <c:pt idx="39">
                  <c:v>2.11780573462663E-2</c:v>
                </c:pt>
                <c:pt idx="40">
                  <c:v>0.100628437108411</c:v>
                </c:pt>
                <c:pt idx="41">
                  <c:v>6.26381171068741E-2</c:v>
                </c:pt>
                <c:pt idx="42">
                  <c:v>6.9398237353723797E-3</c:v>
                </c:pt>
                <c:pt idx="43">
                  <c:v>0.11085836347800999</c:v>
                </c:pt>
                <c:pt idx="44">
                  <c:v>0.11697212148408</c:v>
                </c:pt>
                <c:pt idx="45">
                  <c:v>3.3119520672052198E-2</c:v>
                </c:pt>
                <c:pt idx="46">
                  <c:v>-5.6851616862814099E-2</c:v>
                </c:pt>
                <c:pt idx="47">
                  <c:v>3.0928442540236701E-3</c:v>
                </c:pt>
                <c:pt idx="48">
                  <c:v>8.7525232413634396E-3</c:v>
                </c:pt>
                <c:pt idx="49">
                  <c:v>-6.6113650399661703E-2</c:v>
                </c:pt>
                <c:pt idx="50">
                  <c:v>-0.25939205486908801</c:v>
                </c:pt>
                <c:pt idx="51">
                  <c:v>-0.171414959980183</c:v>
                </c:pt>
                <c:pt idx="52">
                  <c:v>-0.31583303988625899</c:v>
                </c:pt>
                <c:pt idx="53">
                  <c:v>-0.11605234076587299</c:v>
                </c:pt>
                <c:pt idx="54">
                  <c:v>1.6671769775786702E-2</c:v>
                </c:pt>
                <c:pt idx="55">
                  <c:v>0.170310219247542</c:v>
                </c:pt>
                <c:pt idx="56">
                  <c:v>1.3799648805605301E-2</c:v>
                </c:pt>
                <c:pt idx="57">
                  <c:v>5.1183486506354299E-2</c:v>
                </c:pt>
                <c:pt idx="58">
                  <c:v>0.218401455043432</c:v>
                </c:pt>
                <c:pt idx="59">
                  <c:v>0.108146746087099</c:v>
                </c:pt>
                <c:pt idx="60">
                  <c:v>-0.111606185699397</c:v>
                </c:pt>
                <c:pt idx="61">
                  <c:v>-0.137702380707699</c:v>
                </c:pt>
                <c:pt idx="62">
                  <c:v>0.13185435456105801</c:v>
                </c:pt>
                <c:pt idx="63">
                  <c:v>-7.6170472911972098E-2</c:v>
                </c:pt>
                <c:pt idx="64">
                  <c:v>2.1669061623086301E-4</c:v>
                </c:pt>
                <c:pt idx="65">
                  <c:v>5.7644339786033699E-2</c:v>
                </c:pt>
                <c:pt idx="66">
                  <c:v>7.6030071962278997E-2</c:v>
                </c:pt>
                <c:pt idx="67">
                  <c:v>1.9604842321775999E-2</c:v>
                </c:pt>
                <c:pt idx="68">
                  <c:v>1.6460253835747399E-2</c:v>
                </c:pt>
                <c:pt idx="69">
                  <c:v>5.1144236726018998E-2</c:v>
                </c:pt>
                <c:pt idx="70">
                  <c:v>5.8176632191804202E-3</c:v>
                </c:pt>
                <c:pt idx="71">
                  <c:v>-2.91832101352822E-2</c:v>
                </c:pt>
                <c:pt idx="72">
                  <c:v>-1.38360891074071E-2</c:v>
                </c:pt>
                <c:pt idx="73">
                  <c:v>1.2461861889841301E-2</c:v>
                </c:pt>
                <c:pt idx="74">
                  <c:v>0.11077542442001501</c:v>
                </c:pt>
                <c:pt idx="75">
                  <c:v>2.2472188057905702E-2</c:v>
                </c:pt>
                <c:pt idx="76">
                  <c:v>5.5312511032664803E-2</c:v>
                </c:pt>
                <c:pt idx="77">
                  <c:v>0.124310327502413</c:v>
                </c:pt>
                <c:pt idx="78">
                  <c:v>0.10070812228053</c:v>
                </c:pt>
                <c:pt idx="79">
                  <c:v>5.5916495361424602E-2</c:v>
                </c:pt>
                <c:pt idx="80">
                  <c:v>8.0260103695151096E-3</c:v>
                </c:pt>
                <c:pt idx="81">
                  <c:v>-8.9001390500361405E-2</c:v>
                </c:pt>
                <c:pt idx="82">
                  <c:v>-1.6279486251054399E-2</c:v>
                </c:pt>
                <c:pt idx="83">
                  <c:v>1.7333878855209699E-2</c:v>
                </c:pt>
                <c:pt idx="84">
                  <c:v>-6.0872621103841902E-2</c:v>
                </c:pt>
                <c:pt idx="85">
                  <c:v>-4.0144281817691502E-2</c:v>
                </c:pt>
                <c:pt idx="86">
                  <c:v>1.3396465097399E-2</c:v>
                </c:pt>
                <c:pt idx="87">
                  <c:v>-5.1250377551288397E-2</c:v>
                </c:pt>
                <c:pt idx="88">
                  <c:v>-8.4613405209931394E-2</c:v>
                </c:pt>
                <c:pt idx="89">
                  <c:v>7.5110455089503397E-2</c:v>
                </c:pt>
                <c:pt idx="90">
                  <c:v>-1.7080032296443701E-2</c:v>
                </c:pt>
                <c:pt idx="91">
                  <c:v>5.1743452326315997E-2</c:v>
                </c:pt>
                <c:pt idx="92">
                  <c:v>2.6258674331234699E-2</c:v>
                </c:pt>
                <c:pt idx="93">
                  <c:v>5.3930183949011799E-2</c:v>
                </c:pt>
                <c:pt idx="94">
                  <c:v>4.5701548491947998E-2</c:v>
                </c:pt>
                <c:pt idx="95">
                  <c:v>-0.11556819674595099</c:v>
                </c:pt>
                <c:pt idx="96">
                  <c:v>-0.105774710766875</c:v>
                </c:pt>
                <c:pt idx="97">
                  <c:v>2.6500791920447801E-2</c:v>
                </c:pt>
                <c:pt idx="98">
                  <c:v>-2.3286144381276401E-2</c:v>
                </c:pt>
                <c:pt idx="99">
                  <c:v>-5.6452853052082398E-2</c:v>
                </c:pt>
                <c:pt idx="100">
                  <c:v>-0.135484450074529</c:v>
                </c:pt>
                <c:pt idx="101">
                  <c:v>-3.3037056068334097E-2</c:v>
                </c:pt>
                <c:pt idx="102">
                  <c:v>-4.0077199221173899E-2</c:v>
                </c:pt>
                <c:pt idx="103">
                  <c:v>8.4055436905282804E-2</c:v>
                </c:pt>
                <c:pt idx="104">
                  <c:v>2.0192465408803699E-2</c:v>
                </c:pt>
                <c:pt idx="105">
                  <c:v>-2.6224085867959799E-2</c:v>
                </c:pt>
                <c:pt idx="106">
                  <c:v>-2.0165936318476501E-2</c:v>
                </c:pt>
                <c:pt idx="107">
                  <c:v>9.1064817092947302E-3</c:v>
                </c:pt>
                <c:pt idx="108">
                  <c:v>-4.42678101510551E-4</c:v>
                </c:pt>
                <c:pt idx="109">
                  <c:v>-4.4465899083470498E-2</c:v>
                </c:pt>
                <c:pt idx="110">
                  <c:v>-9.6678499130762301E-3</c:v>
                </c:pt>
                <c:pt idx="111">
                  <c:v>4.0889015312099899E-3</c:v>
                </c:pt>
                <c:pt idx="112">
                  <c:v>4.9490696337399699E-2</c:v>
                </c:pt>
                <c:pt idx="113">
                  <c:v>6.0644348060238301E-2</c:v>
                </c:pt>
                <c:pt idx="114">
                  <c:v>-1.8717647085595399E-2</c:v>
                </c:pt>
                <c:pt idx="115">
                  <c:v>-3.3158254858104599E-2</c:v>
                </c:pt>
                <c:pt idx="116">
                  <c:v>5.2990914866043598E-2</c:v>
                </c:pt>
                <c:pt idx="117">
                  <c:v>5.9014938338476597E-2</c:v>
                </c:pt>
                <c:pt idx="118">
                  <c:v>-4.1758111928118E-2</c:v>
                </c:pt>
                <c:pt idx="119">
                  <c:v>-3.08063765285044E-2</c:v>
                </c:pt>
                <c:pt idx="120">
                  <c:v>-5.3665039114074199E-2</c:v>
                </c:pt>
                <c:pt idx="121">
                  <c:v>-7.3930472361691804E-3</c:v>
                </c:pt>
                <c:pt idx="122">
                  <c:v>-0.10496878592637</c:v>
                </c:pt>
                <c:pt idx="123">
                  <c:v>-3.12856977616187E-2</c:v>
                </c:pt>
                <c:pt idx="124">
                  <c:v>2.4215665879242201E-2</c:v>
                </c:pt>
                <c:pt idx="125">
                  <c:v>-1.59998460105601E-2</c:v>
                </c:pt>
                <c:pt idx="126">
                  <c:v>-5.8865919754823297E-2</c:v>
                </c:pt>
                <c:pt idx="127">
                  <c:v>2.6952576790442599E-2</c:v>
                </c:pt>
                <c:pt idx="128">
                  <c:v>-1.13155555382729E-2</c:v>
                </c:pt>
                <c:pt idx="129">
                  <c:v>-4.3038123513817E-2</c:v>
                </c:pt>
                <c:pt idx="130">
                  <c:v>-2.6458736842203099E-2</c:v>
                </c:pt>
                <c:pt idx="131">
                  <c:v>1.6106189370082E-2</c:v>
                </c:pt>
                <c:pt idx="132">
                  <c:v>8.2927185121262001E-3</c:v>
                </c:pt>
                <c:pt idx="133">
                  <c:v>-5.1991586034549002E-2</c:v>
                </c:pt>
                <c:pt idx="134">
                  <c:v>-0.17207174038161899</c:v>
                </c:pt>
                <c:pt idx="135">
                  <c:v>-2.4588461546493001E-3</c:v>
                </c:pt>
                <c:pt idx="136">
                  <c:v>9.2317192826519595E-2</c:v>
                </c:pt>
                <c:pt idx="137">
                  <c:v>-5.2426850894860801E-2</c:v>
                </c:pt>
                <c:pt idx="138">
                  <c:v>3.40715190610359E-2</c:v>
                </c:pt>
                <c:pt idx="139">
                  <c:v>2.0940975297714898E-2</c:v>
                </c:pt>
                <c:pt idx="140">
                  <c:v>0.114146114440109</c:v>
                </c:pt>
                <c:pt idx="141">
                  <c:v>6.0503483888051997E-2</c:v>
                </c:pt>
                <c:pt idx="142">
                  <c:v>7.2067333980590398E-2</c:v>
                </c:pt>
                <c:pt idx="143">
                  <c:v>-5.40694881545285E-2</c:v>
                </c:pt>
                <c:pt idx="144">
                  <c:v>-4.1354090182602797E-2</c:v>
                </c:pt>
                <c:pt idx="145">
                  <c:v>-5.6994753945451303E-2</c:v>
                </c:pt>
                <c:pt idx="146">
                  <c:v>0.128623439612778</c:v>
                </c:pt>
                <c:pt idx="147">
                  <c:v>4.1323500223984198E-2</c:v>
                </c:pt>
                <c:pt idx="148">
                  <c:v>-6.0974875669558899E-2</c:v>
                </c:pt>
                <c:pt idx="149">
                  <c:v>2.8075548674315099E-2</c:v>
                </c:pt>
                <c:pt idx="150">
                  <c:v>6.0461375672151201E-2</c:v>
                </c:pt>
                <c:pt idx="151">
                  <c:v>2.04872422433721E-2</c:v>
                </c:pt>
                <c:pt idx="152">
                  <c:v>-2.74840512919007E-2</c:v>
                </c:pt>
                <c:pt idx="153">
                  <c:v>-6.3512027403754098E-2</c:v>
                </c:pt>
                <c:pt idx="154">
                  <c:v>-6.2346858387696699E-2</c:v>
                </c:pt>
                <c:pt idx="155">
                  <c:v>5.0534705250804203E-2</c:v>
                </c:pt>
                <c:pt idx="156">
                  <c:v>-5.3791049089261897E-2</c:v>
                </c:pt>
              </c:numCache>
              <c:extLst/>
            </c:numRef>
          </c:val>
          <c:smooth val="0"/>
        </c:ser>
        <c:ser>
          <c:idx val="2"/>
          <c:order val="2"/>
          <c:tx>
            <c:strRef>
              <c:f>Sheet1!$E$1</c:f>
              <c:strCache>
                <c:ptCount val="1"/>
                <c:pt idx="0">
                  <c:v>DSBO</c:v>
                </c:pt>
              </c:strCache>
            </c:strRef>
          </c:tx>
          <c:spPr>
            <a:ln w="28575" cap="rnd" cmpd="dbl">
              <a:solidFill>
                <a:schemeClr val="accent3"/>
              </a:solidFill>
              <a:prstDash val="lgDashDotDot"/>
              <a:round/>
            </a:ln>
            <a:effectLst/>
          </c:spPr>
          <c:marker>
            <c:symbol val="none"/>
          </c:marker>
          <c:cat>
            <c:strRef>
              <c:f>Sheet1!$B$2:$B$163</c:f>
              <c:strCache>
                <c:ptCount val="157"/>
                <c:pt idx="0">
                  <c:v>2004M06</c:v>
                </c:pt>
                <c:pt idx="1">
                  <c:v>2004M07</c:v>
                </c:pt>
                <c:pt idx="2">
                  <c:v>2004M08</c:v>
                </c:pt>
                <c:pt idx="3">
                  <c:v>2004M09</c:v>
                </c:pt>
                <c:pt idx="4">
                  <c:v>2004M10</c:v>
                </c:pt>
                <c:pt idx="5">
                  <c:v>2004M11</c:v>
                </c:pt>
                <c:pt idx="6">
                  <c:v>2004M12</c:v>
                </c:pt>
                <c:pt idx="7">
                  <c:v>2005M01</c:v>
                </c:pt>
                <c:pt idx="8">
                  <c:v>2005M02</c:v>
                </c:pt>
                <c:pt idx="9">
                  <c:v>2005M03</c:v>
                </c:pt>
                <c:pt idx="10">
                  <c:v>2005M04</c:v>
                </c:pt>
                <c:pt idx="11">
                  <c:v>2005M05</c:v>
                </c:pt>
                <c:pt idx="12">
                  <c:v>2005M06</c:v>
                </c:pt>
                <c:pt idx="13">
                  <c:v>2005M07</c:v>
                </c:pt>
                <c:pt idx="14">
                  <c:v>2005M08</c:v>
                </c:pt>
                <c:pt idx="15">
                  <c:v>2005M09</c:v>
                </c:pt>
                <c:pt idx="16">
                  <c:v>2005M10</c:v>
                </c:pt>
                <c:pt idx="17">
                  <c:v>2005M11</c:v>
                </c:pt>
                <c:pt idx="18">
                  <c:v>2005M12</c:v>
                </c:pt>
                <c:pt idx="19">
                  <c:v>2006M01</c:v>
                </c:pt>
                <c:pt idx="20">
                  <c:v>2006M02</c:v>
                </c:pt>
                <c:pt idx="21">
                  <c:v>2006M03</c:v>
                </c:pt>
                <c:pt idx="22">
                  <c:v>2006M04</c:v>
                </c:pt>
                <c:pt idx="23">
                  <c:v>2006M05</c:v>
                </c:pt>
                <c:pt idx="24">
                  <c:v>2006M06</c:v>
                </c:pt>
                <c:pt idx="25">
                  <c:v>2006M07</c:v>
                </c:pt>
                <c:pt idx="26">
                  <c:v>2006M08</c:v>
                </c:pt>
                <c:pt idx="27">
                  <c:v>2006M09</c:v>
                </c:pt>
                <c:pt idx="28">
                  <c:v>2006M10</c:v>
                </c:pt>
                <c:pt idx="29">
                  <c:v>2006M11</c:v>
                </c:pt>
                <c:pt idx="30">
                  <c:v>2006M12</c:v>
                </c:pt>
                <c:pt idx="31">
                  <c:v>2007M01</c:v>
                </c:pt>
                <c:pt idx="32">
                  <c:v>2007M02</c:v>
                </c:pt>
                <c:pt idx="33">
                  <c:v>2007M03</c:v>
                </c:pt>
                <c:pt idx="34">
                  <c:v>2007M04</c:v>
                </c:pt>
                <c:pt idx="35">
                  <c:v>2007M05</c:v>
                </c:pt>
                <c:pt idx="36">
                  <c:v>2007M06</c:v>
                </c:pt>
                <c:pt idx="37">
                  <c:v>2007M07</c:v>
                </c:pt>
                <c:pt idx="38">
                  <c:v>2007M08</c:v>
                </c:pt>
                <c:pt idx="39">
                  <c:v>2007M09</c:v>
                </c:pt>
                <c:pt idx="40">
                  <c:v>2007M10</c:v>
                </c:pt>
                <c:pt idx="41">
                  <c:v>2007M11</c:v>
                </c:pt>
                <c:pt idx="42">
                  <c:v>2007M12</c:v>
                </c:pt>
                <c:pt idx="43">
                  <c:v>2008M01</c:v>
                </c:pt>
                <c:pt idx="44">
                  <c:v>2008M02</c:v>
                </c:pt>
                <c:pt idx="45">
                  <c:v>2008M03</c:v>
                </c:pt>
                <c:pt idx="46">
                  <c:v>2008M04</c:v>
                </c:pt>
                <c:pt idx="47">
                  <c:v>2008M05</c:v>
                </c:pt>
                <c:pt idx="48">
                  <c:v>2008M06</c:v>
                </c:pt>
                <c:pt idx="49">
                  <c:v>2008M07</c:v>
                </c:pt>
                <c:pt idx="50">
                  <c:v>2008M08</c:v>
                </c:pt>
                <c:pt idx="51">
                  <c:v>2008M09</c:v>
                </c:pt>
                <c:pt idx="52">
                  <c:v>2008M10</c:v>
                </c:pt>
                <c:pt idx="53">
                  <c:v>2008M11</c:v>
                </c:pt>
                <c:pt idx="54">
                  <c:v>2008M12</c:v>
                </c:pt>
                <c:pt idx="55">
                  <c:v>2009M01</c:v>
                </c:pt>
                <c:pt idx="56">
                  <c:v>2009M02</c:v>
                </c:pt>
                <c:pt idx="57">
                  <c:v>2009M03</c:v>
                </c:pt>
                <c:pt idx="58">
                  <c:v>2009M04</c:v>
                </c:pt>
                <c:pt idx="59">
                  <c:v>2009M05</c:v>
                </c:pt>
                <c:pt idx="60">
                  <c:v>2009M06</c:v>
                </c:pt>
                <c:pt idx="61">
                  <c:v>2009M07</c:v>
                </c:pt>
                <c:pt idx="62">
                  <c:v>2009M08</c:v>
                </c:pt>
                <c:pt idx="63">
                  <c:v>2009M09</c:v>
                </c:pt>
                <c:pt idx="64">
                  <c:v>2009M10</c:v>
                </c:pt>
                <c:pt idx="65">
                  <c:v>2009M11</c:v>
                </c:pt>
                <c:pt idx="66">
                  <c:v>2009M12</c:v>
                </c:pt>
                <c:pt idx="67">
                  <c:v>2010M01</c:v>
                </c:pt>
                <c:pt idx="68">
                  <c:v>2010M02</c:v>
                </c:pt>
                <c:pt idx="69">
                  <c:v>2010M03</c:v>
                </c:pt>
                <c:pt idx="70">
                  <c:v>2010M04</c:v>
                </c:pt>
                <c:pt idx="71">
                  <c:v>2010M05</c:v>
                </c:pt>
                <c:pt idx="72">
                  <c:v>2010M06</c:v>
                </c:pt>
                <c:pt idx="73">
                  <c:v>2010M07</c:v>
                </c:pt>
                <c:pt idx="74">
                  <c:v>2010M08</c:v>
                </c:pt>
                <c:pt idx="75">
                  <c:v>2010M09</c:v>
                </c:pt>
                <c:pt idx="76">
                  <c:v>2010M10</c:v>
                </c:pt>
                <c:pt idx="77">
                  <c:v>2010M11</c:v>
                </c:pt>
                <c:pt idx="78">
                  <c:v>2010M12</c:v>
                </c:pt>
                <c:pt idx="79">
                  <c:v>2011M01</c:v>
                </c:pt>
                <c:pt idx="80">
                  <c:v>2011M02</c:v>
                </c:pt>
                <c:pt idx="81">
                  <c:v>2011M03</c:v>
                </c:pt>
                <c:pt idx="82">
                  <c:v>2011M04</c:v>
                </c:pt>
                <c:pt idx="83">
                  <c:v>2011M05</c:v>
                </c:pt>
                <c:pt idx="84">
                  <c:v>2011M06</c:v>
                </c:pt>
                <c:pt idx="85">
                  <c:v>2011M07</c:v>
                </c:pt>
                <c:pt idx="86">
                  <c:v>2011M08</c:v>
                </c:pt>
                <c:pt idx="87">
                  <c:v>2011M09</c:v>
                </c:pt>
                <c:pt idx="88">
                  <c:v>2011M10</c:v>
                </c:pt>
                <c:pt idx="89">
                  <c:v>2011M11</c:v>
                </c:pt>
                <c:pt idx="90">
                  <c:v>2011M12</c:v>
                </c:pt>
                <c:pt idx="91">
                  <c:v>2012M01</c:v>
                </c:pt>
                <c:pt idx="92">
                  <c:v>2012M02</c:v>
                </c:pt>
                <c:pt idx="93">
                  <c:v>2012M03</c:v>
                </c:pt>
                <c:pt idx="94">
                  <c:v>2012M04</c:v>
                </c:pt>
                <c:pt idx="95">
                  <c:v>2012M05</c:v>
                </c:pt>
                <c:pt idx="96">
                  <c:v>2012M06</c:v>
                </c:pt>
                <c:pt idx="97">
                  <c:v>2012M07</c:v>
                </c:pt>
                <c:pt idx="98">
                  <c:v>2012M08</c:v>
                </c:pt>
                <c:pt idx="99">
                  <c:v>2012M09</c:v>
                </c:pt>
                <c:pt idx="100">
                  <c:v>2012M10</c:v>
                </c:pt>
                <c:pt idx="101">
                  <c:v>2012M11</c:v>
                </c:pt>
                <c:pt idx="102">
                  <c:v>2012M12</c:v>
                </c:pt>
                <c:pt idx="103">
                  <c:v>2013M01</c:v>
                </c:pt>
                <c:pt idx="104">
                  <c:v>2013M02</c:v>
                </c:pt>
                <c:pt idx="105">
                  <c:v>2013M03</c:v>
                </c:pt>
                <c:pt idx="106">
                  <c:v>2013M04</c:v>
                </c:pt>
                <c:pt idx="107">
                  <c:v>2013M05</c:v>
                </c:pt>
                <c:pt idx="108">
                  <c:v>2013M06</c:v>
                </c:pt>
                <c:pt idx="109">
                  <c:v>2013M07</c:v>
                </c:pt>
                <c:pt idx="110">
                  <c:v>2013M08</c:v>
                </c:pt>
                <c:pt idx="111">
                  <c:v>2013M09</c:v>
                </c:pt>
                <c:pt idx="112">
                  <c:v>2013M10</c:v>
                </c:pt>
                <c:pt idx="113">
                  <c:v>2013M11</c:v>
                </c:pt>
                <c:pt idx="114">
                  <c:v>2013M12</c:v>
                </c:pt>
                <c:pt idx="115">
                  <c:v>2014M01</c:v>
                </c:pt>
                <c:pt idx="116">
                  <c:v>2014M02</c:v>
                </c:pt>
                <c:pt idx="117">
                  <c:v>2014M03</c:v>
                </c:pt>
                <c:pt idx="118">
                  <c:v>2014M04</c:v>
                </c:pt>
                <c:pt idx="119">
                  <c:v>2014M05</c:v>
                </c:pt>
                <c:pt idx="120">
                  <c:v>2014M06</c:v>
                </c:pt>
                <c:pt idx="121">
                  <c:v>2014M07</c:v>
                </c:pt>
                <c:pt idx="122">
                  <c:v>2014M08</c:v>
                </c:pt>
                <c:pt idx="123">
                  <c:v>2014M09</c:v>
                </c:pt>
                <c:pt idx="124">
                  <c:v>2014M10</c:v>
                </c:pt>
                <c:pt idx="125">
                  <c:v>2014M11</c:v>
                </c:pt>
                <c:pt idx="126">
                  <c:v>2014M12</c:v>
                </c:pt>
                <c:pt idx="127">
                  <c:v>2015M01</c:v>
                </c:pt>
                <c:pt idx="128">
                  <c:v>2015M02</c:v>
                </c:pt>
                <c:pt idx="129">
                  <c:v>2015M03</c:v>
                </c:pt>
                <c:pt idx="130">
                  <c:v>2015M04</c:v>
                </c:pt>
                <c:pt idx="131">
                  <c:v>2015M05</c:v>
                </c:pt>
                <c:pt idx="132">
                  <c:v>2015M06</c:v>
                </c:pt>
                <c:pt idx="133">
                  <c:v>2015M07</c:v>
                </c:pt>
                <c:pt idx="134">
                  <c:v>2015M08</c:v>
                </c:pt>
                <c:pt idx="135">
                  <c:v>2015M09</c:v>
                </c:pt>
                <c:pt idx="136">
                  <c:v>2015M10</c:v>
                </c:pt>
                <c:pt idx="137">
                  <c:v>2015M11</c:v>
                </c:pt>
                <c:pt idx="138">
                  <c:v>2015M12</c:v>
                </c:pt>
                <c:pt idx="139">
                  <c:v>2016M01</c:v>
                </c:pt>
                <c:pt idx="140">
                  <c:v>2016M02</c:v>
                </c:pt>
                <c:pt idx="141">
                  <c:v>2016M03</c:v>
                </c:pt>
                <c:pt idx="142">
                  <c:v>2016M04</c:v>
                </c:pt>
                <c:pt idx="143">
                  <c:v>2016M05</c:v>
                </c:pt>
                <c:pt idx="144">
                  <c:v>2016M06</c:v>
                </c:pt>
                <c:pt idx="145">
                  <c:v>2016M07</c:v>
                </c:pt>
                <c:pt idx="146">
                  <c:v>2016M08</c:v>
                </c:pt>
                <c:pt idx="147">
                  <c:v>2016M09</c:v>
                </c:pt>
                <c:pt idx="148">
                  <c:v>2016M10</c:v>
                </c:pt>
                <c:pt idx="149">
                  <c:v>2016M11</c:v>
                </c:pt>
                <c:pt idx="150">
                  <c:v>2016M12</c:v>
                </c:pt>
                <c:pt idx="151">
                  <c:v>2017M01</c:v>
                </c:pt>
                <c:pt idx="152">
                  <c:v>2017M02</c:v>
                </c:pt>
                <c:pt idx="153">
                  <c:v>2017M03</c:v>
                </c:pt>
                <c:pt idx="154">
                  <c:v>2017M04</c:v>
                </c:pt>
                <c:pt idx="155">
                  <c:v>2017M05</c:v>
                </c:pt>
                <c:pt idx="156">
                  <c:v>2017M06</c:v>
                </c:pt>
              </c:strCache>
              <c:extLst/>
            </c:strRef>
          </c:cat>
          <c:val>
            <c:numRef>
              <c:f>Sheet1!$E$2:$E$163</c:f>
              <c:numCache>
                <c:formatCode>General</c:formatCode>
                <c:ptCount val="157"/>
                <c:pt idx="0">
                  <c:v>-8.3889595629435598E-2</c:v>
                </c:pt>
                <c:pt idx="1">
                  <c:v>-8.1572929854304199E-2</c:v>
                </c:pt>
                <c:pt idx="2">
                  <c:v>-0.101878410988646</c:v>
                </c:pt>
                <c:pt idx="3">
                  <c:v>-2.1856451779684399E-2</c:v>
                </c:pt>
                <c:pt idx="4">
                  <c:v>-0.10497545596881699</c:v>
                </c:pt>
                <c:pt idx="5">
                  <c:v>6.23652776946137E-3</c:v>
                </c:pt>
                <c:pt idx="6">
                  <c:v>-2.1267113767344799E-2</c:v>
                </c:pt>
                <c:pt idx="7">
                  <c:v>-3.7174932251831501E-2</c:v>
                </c:pt>
                <c:pt idx="8">
                  <c:v>1.9222339686601499E-2</c:v>
                </c:pt>
                <c:pt idx="9">
                  <c:v>0.146313426310304</c:v>
                </c:pt>
                <c:pt idx="10">
                  <c:v>-2.8613081179274798E-2</c:v>
                </c:pt>
                <c:pt idx="11">
                  <c:v>5.5848472860944298E-3</c:v>
                </c:pt>
                <c:pt idx="12">
                  <c:v>5.4953301365340899E-2</c:v>
                </c:pt>
                <c:pt idx="13">
                  <c:v>3.1899725915826203E-2</c:v>
                </c:pt>
                <c:pt idx="14">
                  <c:v>-7.9971144686758103E-2</c:v>
                </c:pt>
                <c:pt idx="15">
                  <c:v>-1.5967882930722099E-2</c:v>
                </c:pt>
                <c:pt idx="16">
                  <c:v>5.1793908548065197E-2</c:v>
                </c:pt>
                <c:pt idx="17">
                  <c:v>-6.5619523808852095E-2</c:v>
                </c:pt>
                <c:pt idx="18">
                  <c:v>-5.0327037661481201E-2</c:v>
                </c:pt>
                <c:pt idx="19">
                  <c:v>3.5751874186852099E-2</c:v>
                </c:pt>
                <c:pt idx="20">
                  <c:v>2.99319598994785E-2</c:v>
                </c:pt>
                <c:pt idx="21">
                  <c:v>3.60350022270923E-2</c:v>
                </c:pt>
                <c:pt idx="22">
                  <c:v>4.8989054486723296E-3</c:v>
                </c:pt>
                <c:pt idx="23">
                  <c:v>7.2395421107123603E-2</c:v>
                </c:pt>
                <c:pt idx="24">
                  <c:v>-1.30661672863396E-2</c:v>
                </c:pt>
                <c:pt idx="25">
                  <c:v>6.4511196866785497E-2</c:v>
                </c:pt>
                <c:pt idx="26">
                  <c:v>-4.2203424420899902E-2</c:v>
                </c:pt>
                <c:pt idx="27">
                  <c:v>-5.1531876529105902E-2</c:v>
                </c:pt>
                <c:pt idx="28">
                  <c:v>4.65065452319679E-2</c:v>
                </c:pt>
                <c:pt idx="29">
                  <c:v>0.108106768107932</c:v>
                </c:pt>
                <c:pt idx="30">
                  <c:v>7.9871082261115892E-3</c:v>
                </c:pt>
                <c:pt idx="31">
                  <c:v>1.10553693678543E-2</c:v>
                </c:pt>
                <c:pt idx="32">
                  <c:v>4.5031160702959198E-2</c:v>
                </c:pt>
                <c:pt idx="33">
                  <c:v>2.17881269284863E-2</c:v>
                </c:pt>
                <c:pt idx="34">
                  <c:v>4.9643726369143097E-2</c:v>
                </c:pt>
                <c:pt idx="35">
                  <c:v>5.7090274176688903E-2</c:v>
                </c:pt>
                <c:pt idx="36">
                  <c:v>3.4908487073462099E-2</c:v>
                </c:pt>
                <c:pt idx="37">
                  <c:v>4.5235587952532803E-2</c:v>
                </c:pt>
                <c:pt idx="38">
                  <c:v>-2.7309127535394401E-2</c:v>
                </c:pt>
                <c:pt idx="39">
                  <c:v>6.7460584614381397E-2</c:v>
                </c:pt>
                <c:pt idx="40">
                  <c:v>3.13668579947705E-2</c:v>
                </c:pt>
                <c:pt idx="41">
                  <c:v>0.11585700721172899</c:v>
                </c:pt>
                <c:pt idx="42">
                  <c:v>3.87514203460241E-2</c:v>
                </c:pt>
                <c:pt idx="43">
                  <c:v>0.10706106346006</c:v>
                </c:pt>
                <c:pt idx="44">
                  <c:v>0.13460303237388599</c:v>
                </c:pt>
                <c:pt idx="45">
                  <c:v>1.02893558121319E-2</c:v>
                </c:pt>
                <c:pt idx="46">
                  <c:v>-2.2344033569011001E-2</c:v>
                </c:pt>
                <c:pt idx="47">
                  <c:v>2.9278613846863699E-2</c:v>
                </c:pt>
                <c:pt idx="48">
                  <c:v>6.1190264579626501E-2</c:v>
                </c:pt>
                <c:pt idx="49">
                  <c:v>-3.0257220204627601E-2</c:v>
                </c:pt>
                <c:pt idx="50">
                  <c:v>-0.164792514518949</c:v>
                </c:pt>
                <c:pt idx="51">
                  <c:v>-0.110440073490105</c:v>
                </c:pt>
                <c:pt idx="52">
                  <c:v>-0.25348359656710501</c:v>
                </c:pt>
                <c:pt idx="53">
                  <c:v>-0.10448379374470899</c:v>
                </c:pt>
                <c:pt idx="54">
                  <c:v>-6.7504587198746899E-2</c:v>
                </c:pt>
                <c:pt idx="55">
                  <c:v>0.10284565695933801</c:v>
                </c:pt>
                <c:pt idx="56">
                  <c:v>-7.2112151190873705E-2</c:v>
                </c:pt>
                <c:pt idx="57">
                  <c:v>-1.1542975282736701E-2</c:v>
                </c:pt>
                <c:pt idx="58">
                  <c:v>0.125906589806901</c:v>
                </c:pt>
                <c:pt idx="59">
                  <c:v>7.1009930715473596E-2</c:v>
                </c:pt>
                <c:pt idx="60">
                  <c:v>-1.6266137815881199E-2</c:v>
                </c:pt>
                <c:pt idx="61">
                  <c:v>-0.102411224972364</c:v>
                </c:pt>
                <c:pt idx="62">
                  <c:v>7.5686803962182303E-2</c:v>
                </c:pt>
                <c:pt idx="63">
                  <c:v>-7.7353727627700694E-2</c:v>
                </c:pt>
                <c:pt idx="64">
                  <c:v>6.2357506574356202E-2</c:v>
                </c:pt>
                <c:pt idx="65">
                  <c:v>6.8572321146239901E-2</c:v>
                </c:pt>
                <c:pt idx="66">
                  <c:v>1.52911115174561E-2</c:v>
                </c:pt>
                <c:pt idx="67">
                  <c:v>-3.4217326170190299E-2</c:v>
                </c:pt>
                <c:pt idx="68">
                  <c:v>2.62666909850484E-3</c:v>
                </c:pt>
                <c:pt idx="69">
                  <c:v>3.3881542151147102E-2</c:v>
                </c:pt>
                <c:pt idx="70">
                  <c:v>-1.48690318128874E-3</c:v>
                </c:pt>
                <c:pt idx="71">
                  <c:v>-4.1646194280332297E-2</c:v>
                </c:pt>
                <c:pt idx="72">
                  <c:v>-1.4143890229264299E-2</c:v>
                </c:pt>
                <c:pt idx="73">
                  <c:v>1.8998635017609001E-2</c:v>
                </c:pt>
                <c:pt idx="74">
                  <c:v>6.7622074046991706E-2</c:v>
                </c:pt>
                <c:pt idx="75">
                  <c:v>3.7671942530191203E-2</c:v>
                </c:pt>
                <c:pt idx="76">
                  <c:v>0.107206292332984</c:v>
                </c:pt>
                <c:pt idx="77">
                  <c:v>8.2011953471586602E-2</c:v>
                </c:pt>
                <c:pt idx="78">
                  <c:v>7.2973928802524804E-2</c:v>
                </c:pt>
                <c:pt idx="79">
                  <c:v>3.95986225217193E-2</c:v>
                </c:pt>
                <c:pt idx="80">
                  <c:v>8.8793009146410605E-3</c:v>
                </c:pt>
                <c:pt idx="81">
                  <c:v>-1.8501290346807499E-2</c:v>
                </c:pt>
                <c:pt idx="82">
                  <c:v>2.69723081942441E-2</c:v>
                </c:pt>
                <c:pt idx="83">
                  <c:v>-1.8522629798536801E-2</c:v>
                </c:pt>
                <c:pt idx="84">
                  <c:v>-4.4761072639349902E-3</c:v>
                </c:pt>
                <c:pt idx="85">
                  <c:v>-6.3837652488345498E-3</c:v>
                </c:pt>
                <c:pt idx="86">
                  <c:v>-1.3646024326600699E-2</c:v>
                </c:pt>
                <c:pt idx="87">
                  <c:v>-5.2447169879306001E-3</c:v>
                </c:pt>
                <c:pt idx="88">
                  <c:v>-7.8560914590892303E-2</c:v>
                </c:pt>
                <c:pt idx="89">
                  <c:v>-7.5285011074575003E-3</c:v>
                </c:pt>
                <c:pt idx="90">
                  <c:v>-1.37529046852922E-2</c:v>
                </c:pt>
                <c:pt idx="91">
                  <c:v>2.57125501832558E-2</c:v>
                </c:pt>
                <c:pt idx="92">
                  <c:v>3.3407629008862301E-2</c:v>
                </c:pt>
                <c:pt idx="93">
                  <c:v>2.2228961709281202E-2</c:v>
                </c:pt>
                <c:pt idx="94">
                  <c:v>2.9687629841684601E-2</c:v>
                </c:pt>
                <c:pt idx="95">
                  <c:v>-8.2850752470146199E-2</c:v>
                </c:pt>
                <c:pt idx="96">
                  <c:v>-3.2956109363123397E-2</c:v>
                </c:pt>
                <c:pt idx="97">
                  <c:v>6.8195639434266597E-2</c:v>
                </c:pt>
                <c:pt idx="98">
                  <c:v>1.1200991148189799E-2</c:v>
                </c:pt>
                <c:pt idx="99">
                  <c:v>2.06390119705002E-2</c:v>
                </c:pt>
                <c:pt idx="100">
                  <c:v>-8.0084323317587094E-2</c:v>
                </c:pt>
                <c:pt idx="101">
                  <c:v>-4.39532456649427E-2</c:v>
                </c:pt>
                <c:pt idx="102">
                  <c:v>1.5759675042496601E-2</c:v>
                </c:pt>
                <c:pt idx="103">
                  <c:v>3.07937330303476E-2</c:v>
                </c:pt>
                <c:pt idx="104">
                  <c:v>8.1120958706302204E-3</c:v>
                </c:pt>
                <c:pt idx="105">
                  <c:v>-2.60300713672698E-2</c:v>
                </c:pt>
                <c:pt idx="106">
                  <c:v>-1.47486510190422E-2</c:v>
                </c:pt>
                <c:pt idx="107">
                  <c:v>-3.6582364883628298E-3</c:v>
                </c:pt>
                <c:pt idx="108">
                  <c:v>-2.2590862647998401E-2</c:v>
                </c:pt>
                <c:pt idx="109">
                  <c:v>-5.6103083715949902E-2</c:v>
                </c:pt>
                <c:pt idx="110">
                  <c:v>-5.81814016898443E-2</c:v>
                </c:pt>
                <c:pt idx="111">
                  <c:v>-9.8982357218000399E-3</c:v>
                </c:pt>
                <c:pt idx="112">
                  <c:v>-4.0717087789760201E-2</c:v>
                </c:pt>
                <c:pt idx="113">
                  <c:v>-3.90359148719099E-4</c:v>
                </c:pt>
                <c:pt idx="114">
                  <c:v>-2.80733573614808E-2</c:v>
                </c:pt>
                <c:pt idx="115">
                  <c:v>-4.82789059518502E-2</c:v>
                </c:pt>
                <c:pt idx="116">
                  <c:v>4.9633880690888199E-2</c:v>
                </c:pt>
                <c:pt idx="117">
                  <c:v>6.0930899791941301E-2</c:v>
                </c:pt>
                <c:pt idx="118">
                  <c:v>5.9631006626945596E-3</c:v>
                </c:pt>
                <c:pt idx="119">
                  <c:v>-4.4398123998250001E-2</c:v>
                </c:pt>
                <c:pt idx="120">
                  <c:v>-2.4886197526954298E-2</c:v>
                </c:pt>
                <c:pt idx="121">
                  <c:v>-6.8513644306174001E-2</c:v>
                </c:pt>
                <c:pt idx="122">
                  <c:v>-8.7266464446427605E-2</c:v>
                </c:pt>
                <c:pt idx="123">
                  <c:v>-4.6810282934231402E-2</c:v>
                </c:pt>
                <c:pt idx="124">
                  <c:v>1.3460523444686E-2</c:v>
                </c:pt>
                <c:pt idx="125" formatCode="0.00E+00">
                  <c:v>2.4476577140220002E-5</c:v>
                </c:pt>
                <c:pt idx="126">
                  <c:v>-2.2201318741015701E-2</c:v>
                </c:pt>
                <c:pt idx="127">
                  <c:v>3.2868319631074098E-3</c:v>
                </c:pt>
                <c:pt idx="128">
                  <c:v>-1.41488084220551E-2</c:v>
                </c:pt>
                <c:pt idx="129">
                  <c:v>-2.10003517631474E-2</c:v>
                </c:pt>
                <c:pt idx="130">
                  <c:v>1.1986248782692501E-2</c:v>
                </c:pt>
                <c:pt idx="131">
                  <c:v>3.5251251334124697E-2</c:v>
                </c:pt>
                <c:pt idx="132">
                  <c:v>2.9628500117709601E-2</c:v>
                </c:pt>
                <c:pt idx="133">
                  <c:v>-5.8948306264772599E-2</c:v>
                </c:pt>
                <c:pt idx="134">
                  <c:v>-0.10131599976896</c:v>
                </c:pt>
                <c:pt idx="135">
                  <c:v>-6.3182531410629503E-2</c:v>
                </c:pt>
                <c:pt idx="136">
                  <c:v>5.5294807705236801E-2</c:v>
                </c:pt>
                <c:pt idx="137">
                  <c:v>-1.4648127356394E-2</c:v>
                </c:pt>
                <c:pt idx="138">
                  <c:v>9.67720783051913E-2</c:v>
                </c:pt>
                <c:pt idx="139">
                  <c:v>-2.5875883474556698E-2</c:v>
                </c:pt>
                <c:pt idx="140">
                  <c:v>4.01057442636076E-2</c:v>
                </c:pt>
                <c:pt idx="141">
                  <c:v>3.8485961531094397E-2</c:v>
                </c:pt>
                <c:pt idx="142">
                  <c:v>4.7432059588472499E-2</c:v>
                </c:pt>
                <c:pt idx="143">
                  <c:v>-5.7037145771785903E-2</c:v>
                </c:pt>
                <c:pt idx="144">
                  <c:v>-4.8597433581551996E-3</c:v>
                </c:pt>
                <c:pt idx="145">
                  <c:v>-4.91435087440006E-2</c:v>
                </c:pt>
                <c:pt idx="146">
                  <c:v>6.0636448007867799E-2</c:v>
                </c:pt>
                <c:pt idx="147">
                  <c:v>1.51623503840543E-2</c:v>
                </c:pt>
                <c:pt idx="148">
                  <c:v>4.68290207597057E-2</c:v>
                </c:pt>
                <c:pt idx="149">
                  <c:v>1.98211117553714E-2</c:v>
                </c:pt>
                <c:pt idx="150">
                  <c:v>3.5409963665733402E-2</c:v>
                </c:pt>
                <c:pt idx="151">
                  <c:v>-3.6100644666561203E-2</c:v>
                </c:pt>
                <c:pt idx="152">
                  <c:v>-3.8239876647152102E-2</c:v>
                </c:pt>
                <c:pt idx="153">
                  <c:v>-2.6624879861366801E-2</c:v>
                </c:pt>
                <c:pt idx="154">
                  <c:v>-3.9619584822727198E-2</c:v>
                </c:pt>
                <c:pt idx="155">
                  <c:v>2.6629181033794799E-2</c:v>
                </c:pt>
                <c:pt idx="156">
                  <c:v>-1.30235187273513E-2</c:v>
                </c:pt>
              </c:numCache>
              <c:extLst/>
            </c:numRef>
          </c:val>
          <c:smooth val="0"/>
        </c:ser>
        <c:ser>
          <c:idx val="3"/>
          <c:order val="3"/>
          <c:tx>
            <c:strRef>
              <c:f>Sheet1!$F$1</c:f>
              <c:strCache>
                <c:ptCount val="1"/>
                <c:pt idx="0">
                  <c:v>DRPO</c:v>
                </c:pt>
              </c:strCache>
            </c:strRef>
          </c:tx>
          <c:spPr>
            <a:ln w="28575" cap="rnd">
              <a:solidFill>
                <a:schemeClr val="accent4"/>
              </a:solidFill>
              <a:prstDash val="dashDot"/>
              <a:round/>
            </a:ln>
            <a:effectLst/>
          </c:spPr>
          <c:marker>
            <c:symbol val="none"/>
          </c:marker>
          <c:cat>
            <c:strRef>
              <c:f>Sheet1!$B$2:$B$163</c:f>
              <c:strCache>
                <c:ptCount val="157"/>
                <c:pt idx="0">
                  <c:v>2004M06</c:v>
                </c:pt>
                <c:pt idx="1">
                  <c:v>2004M07</c:v>
                </c:pt>
                <c:pt idx="2">
                  <c:v>2004M08</c:v>
                </c:pt>
                <c:pt idx="3">
                  <c:v>2004M09</c:v>
                </c:pt>
                <c:pt idx="4">
                  <c:v>2004M10</c:v>
                </c:pt>
                <c:pt idx="5">
                  <c:v>2004M11</c:v>
                </c:pt>
                <c:pt idx="6">
                  <c:v>2004M12</c:v>
                </c:pt>
                <c:pt idx="7">
                  <c:v>2005M01</c:v>
                </c:pt>
                <c:pt idx="8">
                  <c:v>2005M02</c:v>
                </c:pt>
                <c:pt idx="9">
                  <c:v>2005M03</c:v>
                </c:pt>
                <c:pt idx="10">
                  <c:v>2005M04</c:v>
                </c:pt>
                <c:pt idx="11">
                  <c:v>2005M05</c:v>
                </c:pt>
                <c:pt idx="12">
                  <c:v>2005M06</c:v>
                </c:pt>
                <c:pt idx="13">
                  <c:v>2005M07</c:v>
                </c:pt>
                <c:pt idx="14">
                  <c:v>2005M08</c:v>
                </c:pt>
                <c:pt idx="15">
                  <c:v>2005M09</c:v>
                </c:pt>
                <c:pt idx="16">
                  <c:v>2005M10</c:v>
                </c:pt>
                <c:pt idx="17">
                  <c:v>2005M11</c:v>
                </c:pt>
                <c:pt idx="18">
                  <c:v>2005M12</c:v>
                </c:pt>
                <c:pt idx="19">
                  <c:v>2006M01</c:v>
                </c:pt>
                <c:pt idx="20">
                  <c:v>2006M02</c:v>
                </c:pt>
                <c:pt idx="21">
                  <c:v>2006M03</c:v>
                </c:pt>
                <c:pt idx="22">
                  <c:v>2006M04</c:v>
                </c:pt>
                <c:pt idx="23">
                  <c:v>2006M05</c:v>
                </c:pt>
                <c:pt idx="24">
                  <c:v>2006M06</c:v>
                </c:pt>
                <c:pt idx="25">
                  <c:v>2006M07</c:v>
                </c:pt>
                <c:pt idx="26">
                  <c:v>2006M08</c:v>
                </c:pt>
                <c:pt idx="27">
                  <c:v>2006M09</c:v>
                </c:pt>
                <c:pt idx="28">
                  <c:v>2006M10</c:v>
                </c:pt>
                <c:pt idx="29">
                  <c:v>2006M11</c:v>
                </c:pt>
                <c:pt idx="30">
                  <c:v>2006M12</c:v>
                </c:pt>
                <c:pt idx="31">
                  <c:v>2007M01</c:v>
                </c:pt>
                <c:pt idx="32">
                  <c:v>2007M02</c:v>
                </c:pt>
                <c:pt idx="33">
                  <c:v>2007M03</c:v>
                </c:pt>
                <c:pt idx="34">
                  <c:v>2007M04</c:v>
                </c:pt>
                <c:pt idx="35">
                  <c:v>2007M05</c:v>
                </c:pt>
                <c:pt idx="36">
                  <c:v>2007M06</c:v>
                </c:pt>
                <c:pt idx="37">
                  <c:v>2007M07</c:v>
                </c:pt>
                <c:pt idx="38">
                  <c:v>2007M08</c:v>
                </c:pt>
                <c:pt idx="39">
                  <c:v>2007M09</c:v>
                </c:pt>
                <c:pt idx="40">
                  <c:v>2007M10</c:v>
                </c:pt>
                <c:pt idx="41">
                  <c:v>2007M11</c:v>
                </c:pt>
                <c:pt idx="42">
                  <c:v>2007M12</c:v>
                </c:pt>
                <c:pt idx="43">
                  <c:v>2008M01</c:v>
                </c:pt>
                <c:pt idx="44">
                  <c:v>2008M02</c:v>
                </c:pt>
                <c:pt idx="45">
                  <c:v>2008M03</c:v>
                </c:pt>
                <c:pt idx="46">
                  <c:v>2008M04</c:v>
                </c:pt>
                <c:pt idx="47">
                  <c:v>2008M05</c:v>
                </c:pt>
                <c:pt idx="48">
                  <c:v>2008M06</c:v>
                </c:pt>
                <c:pt idx="49">
                  <c:v>2008M07</c:v>
                </c:pt>
                <c:pt idx="50">
                  <c:v>2008M08</c:v>
                </c:pt>
                <c:pt idx="51">
                  <c:v>2008M09</c:v>
                </c:pt>
                <c:pt idx="52">
                  <c:v>2008M10</c:v>
                </c:pt>
                <c:pt idx="53">
                  <c:v>2008M11</c:v>
                </c:pt>
                <c:pt idx="54">
                  <c:v>2008M12</c:v>
                </c:pt>
                <c:pt idx="55">
                  <c:v>2009M01</c:v>
                </c:pt>
                <c:pt idx="56">
                  <c:v>2009M02</c:v>
                </c:pt>
                <c:pt idx="57">
                  <c:v>2009M03</c:v>
                </c:pt>
                <c:pt idx="58">
                  <c:v>2009M04</c:v>
                </c:pt>
                <c:pt idx="59">
                  <c:v>2009M05</c:v>
                </c:pt>
                <c:pt idx="60">
                  <c:v>2009M06</c:v>
                </c:pt>
                <c:pt idx="61">
                  <c:v>2009M07</c:v>
                </c:pt>
                <c:pt idx="62">
                  <c:v>2009M08</c:v>
                </c:pt>
                <c:pt idx="63">
                  <c:v>2009M09</c:v>
                </c:pt>
                <c:pt idx="64">
                  <c:v>2009M10</c:v>
                </c:pt>
                <c:pt idx="65">
                  <c:v>2009M11</c:v>
                </c:pt>
                <c:pt idx="66">
                  <c:v>2009M12</c:v>
                </c:pt>
                <c:pt idx="67">
                  <c:v>2010M01</c:v>
                </c:pt>
                <c:pt idx="68">
                  <c:v>2010M02</c:v>
                </c:pt>
                <c:pt idx="69">
                  <c:v>2010M03</c:v>
                </c:pt>
                <c:pt idx="70">
                  <c:v>2010M04</c:v>
                </c:pt>
                <c:pt idx="71">
                  <c:v>2010M05</c:v>
                </c:pt>
                <c:pt idx="72">
                  <c:v>2010M06</c:v>
                </c:pt>
                <c:pt idx="73">
                  <c:v>2010M07</c:v>
                </c:pt>
                <c:pt idx="74">
                  <c:v>2010M08</c:v>
                </c:pt>
                <c:pt idx="75">
                  <c:v>2010M09</c:v>
                </c:pt>
                <c:pt idx="76">
                  <c:v>2010M10</c:v>
                </c:pt>
                <c:pt idx="77">
                  <c:v>2010M11</c:v>
                </c:pt>
                <c:pt idx="78">
                  <c:v>2010M12</c:v>
                </c:pt>
                <c:pt idx="79">
                  <c:v>2011M01</c:v>
                </c:pt>
                <c:pt idx="80">
                  <c:v>2011M02</c:v>
                </c:pt>
                <c:pt idx="81">
                  <c:v>2011M03</c:v>
                </c:pt>
                <c:pt idx="82">
                  <c:v>2011M04</c:v>
                </c:pt>
                <c:pt idx="83">
                  <c:v>2011M05</c:v>
                </c:pt>
                <c:pt idx="84">
                  <c:v>2011M06</c:v>
                </c:pt>
                <c:pt idx="85">
                  <c:v>2011M07</c:v>
                </c:pt>
                <c:pt idx="86">
                  <c:v>2011M08</c:v>
                </c:pt>
                <c:pt idx="87">
                  <c:v>2011M09</c:v>
                </c:pt>
                <c:pt idx="88">
                  <c:v>2011M10</c:v>
                </c:pt>
                <c:pt idx="89">
                  <c:v>2011M11</c:v>
                </c:pt>
                <c:pt idx="90">
                  <c:v>2011M12</c:v>
                </c:pt>
                <c:pt idx="91">
                  <c:v>2012M01</c:v>
                </c:pt>
                <c:pt idx="92">
                  <c:v>2012M02</c:v>
                </c:pt>
                <c:pt idx="93">
                  <c:v>2012M03</c:v>
                </c:pt>
                <c:pt idx="94">
                  <c:v>2012M04</c:v>
                </c:pt>
                <c:pt idx="95">
                  <c:v>2012M05</c:v>
                </c:pt>
                <c:pt idx="96">
                  <c:v>2012M06</c:v>
                </c:pt>
                <c:pt idx="97">
                  <c:v>2012M07</c:v>
                </c:pt>
                <c:pt idx="98">
                  <c:v>2012M08</c:v>
                </c:pt>
                <c:pt idx="99">
                  <c:v>2012M09</c:v>
                </c:pt>
                <c:pt idx="100">
                  <c:v>2012M10</c:v>
                </c:pt>
                <c:pt idx="101">
                  <c:v>2012M11</c:v>
                </c:pt>
                <c:pt idx="102">
                  <c:v>2012M12</c:v>
                </c:pt>
                <c:pt idx="103">
                  <c:v>2013M01</c:v>
                </c:pt>
                <c:pt idx="104">
                  <c:v>2013M02</c:v>
                </c:pt>
                <c:pt idx="105">
                  <c:v>2013M03</c:v>
                </c:pt>
                <c:pt idx="106">
                  <c:v>2013M04</c:v>
                </c:pt>
                <c:pt idx="107">
                  <c:v>2013M05</c:v>
                </c:pt>
                <c:pt idx="108">
                  <c:v>2013M06</c:v>
                </c:pt>
                <c:pt idx="109">
                  <c:v>2013M07</c:v>
                </c:pt>
                <c:pt idx="110">
                  <c:v>2013M08</c:v>
                </c:pt>
                <c:pt idx="111">
                  <c:v>2013M09</c:v>
                </c:pt>
                <c:pt idx="112">
                  <c:v>2013M10</c:v>
                </c:pt>
                <c:pt idx="113">
                  <c:v>2013M11</c:v>
                </c:pt>
                <c:pt idx="114">
                  <c:v>2013M12</c:v>
                </c:pt>
                <c:pt idx="115">
                  <c:v>2014M01</c:v>
                </c:pt>
                <c:pt idx="116">
                  <c:v>2014M02</c:v>
                </c:pt>
                <c:pt idx="117">
                  <c:v>2014M03</c:v>
                </c:pt>
                <c:pt idx="118">
                  <c:v>2014M04</c:v>
                </c:pt>
                <c:pt idx="119">
                  <c:v>2014M05</c:v>
                </c:pt>
                <c:pt idx="120">
                  <c:v>2014M06</c:v>
                </c:pt>
                <c:pt idx="121">
                  <c:v>2014M07</c:v>
                </c:pt>
                <c:pt idx="122">
                  <c:v>2014M08</c:v>
                </c:pt>
                <c:pt idx="123">
                  <c:v>2014M09</c:v>
                </c:pt>
                <c:pt idx="124">
                  <c:v>2014M10</c:v>
                </c:pt>
                <c:pt idx="125">
                  <c:v>2014M11</c:v>
                </c:pt>
                <c:pt idx="126">
                  <c:v>2014M12</c:v>
                </c:pt>
                <c:pt idx="127">
                  <c:v>2015M01</c:v>
                </c:pt>
                <c:pt idx="128">
                  <c:v>2015M02</c:v>
                </c:pt>
                <c:pt idx="129">
                  <c:v>2015M03</c:v>
                </c:pt>
                <c:pt idx="130">
                  <c:v>2015M04</c:v>
                </c:pt>
                <c:pt idx="131">
                  <c:v>2015M05</c:v>
                </c:pt>
                <c:pt idx="132">
                  <c:v>2015M06</c:v>
                </c:pt>
                <c:pt idx="133">
                  <c:v>2015M07</c:v>
                </c:pt>
                <c:pt idx="134">
                  <c:v>2015M08</c:v>
                </c:pt>
                <c:pt idx="135">
                  <c:v>2015M09</c:v>
                </c:pt>
                <c:pt idx="136">
                  <c:v>2015M10</c:v>
                </c:pt>
                <c:pt idx="137">
                  <c:v>2015M11</c:v>
                </c:pt>
                <c:pt idx="138">
                  <c:v>2015M12</c:v>
                </c:pt>
                <c:pt idx="139">
                  <c:v>2016M01</c:v>
                </c:pt>
                <c:pt idx="140">
                  <c:v>2016M02</c:v>
                </c:pt>
                <c:pt idx="141">
                  <c:v>2016M03</c:v>
                </c:pt>
                <c:pt idx="142">
                  <c:v>2016M04</c:v>
                </c:pt>
                <c:pt idx="143">
                  <c:v>2016M05</c:v>
                </c:pt>
                <c:pt idx="144">
                  <c:v>2016M06</c:v>
                </c:pt>
                <c:pt idx="145">
                  <c:v>2016M07</c:v>
                </c:pt>
                <c:pt idx="146">
                  <c:v>2016M08</c:v>
                </c:pt>
                <c:pt idx="147">
                  <c:v>2016M09</c:v>
                </c:pt>
                <c:pt idx="148">
                  <c:v>2016M10</c:v>
                </c:pt>
                <c:pt idx="149">
                  <c:v>2016M11</c:v>
                </c:pt>
                <c:pt idx="150">
                  <c:v>2016M12</c:v>
                </c:pt>
                <c:pt idx="151">
                  <c:v>2017M01</c:v>
                </c:pt>
                <c:pt idx="152">
                  <c:v>2017M02</c:v>
                </c:pt>
                <c:pt idx="153">
                  <c:v>2017M03</c:v>
                </c:pt>
                <c:pt idx="154">
                  <c:v>2017M04</c:v>
                </c:pt>
                <c:pt idx="155">
                  <c:v>2017M05</c:v>
                </c:pt>
                <c:pt idx="156">
                  <c:v>2017M06</c:v>
                </c:pt>
              </c:strCache>
              <c:extLst/>
            </c:strRef>
          </c:cat>
          <c:val>
            <c:numRef>
              <c:f>Sheet1!$F$2:$F$163</c:f>
              <c:numCache>
                <c:formatCode>General</c:formatCode>
                <c:ptCount val="157"/>
                <c:pt idx="0">
                  <c:v>8.4838840240530899E-3</c:v>
                </c:pt>
                <c:pt idx="1">
                  <c:v>0.156844839323112</c:v>
                </c:pt>
                <c:pt idx="2">
                  <c:v>-0.193461144839528</c:v>
                </c:pt>
                <c:pt idx="3">
                  <c:v>-1.48252103367552E-2</c:v>
                </c:pt>
                <c:pt idx="4">
                  <c:v>-8.7701365287203098E-2</c:v>
                </c:pt>
                <c:pt idx="5">
                  <c:v>2.9352085249177699E-2</c:v>
                </c:pt>
                <c:pt idx="6">
                  <c:v>4.4669330960041401E-2</c:v>
                </c:pt>
                <c:pt idx="7">
                  <c:v>5.8170807842564003E-2</c:v>
                </c:pt>
                <c:pt idx="8">
                  <c:v>-2.1023100301568402E-2</c:v>
                </c:pt>
                <c:pt idx="9">
                  <c:v>-1.67322175075801E-2</c:v>
                </c:pt>
                <c:pt idx="10">
                  <c:v>-3.1310742511427799E-3</c:v>
                </c:pt>
                <c:pt idx="11">
                  <c:v>-4.66846948724466E-2</c:v>
                </c:pt>
                <c:pt idx="12">
                  <c:v>-4.8377822952687596E-3</c:v>
                </c:pt>
                <c:pt idx="13">
                  <c:v>-3.8250693517713097E-2</c:v>
                </c:pt>
                <c:pt idx="14">
                  <c:v>7.1277281389583794E-2</c:v>
                </c:pt>
                <c:pt idx="15">
                  <c:v>1.0907213352427701E-2</c:v>
                </c:pt>
                <c:pt idx="16">
                  <c:v>8.8207368095292601E-2</c:v>
                </c:pt>
                <c:pt idx="17">
                  <c:v>8.5265603548654294E-3</c:v>
                </c:pt>
                <c:pt idx="18">
                  <c:v>-1.44074824973063E-2</c:v>
                </c:pt>
                <c:pt idx="19">
                  <c:v>1.8688283601112399E-2</c:v>
                </c:pt>
                <c:pt idx="20">
                  <c:v>9.7452806580804394E-3</c:v>
                </c:pt>
                <c:pt idx="21">
                  <c:v>-9.3628178479265804E-3</c:v>
                </c:pt>
                <c:pt idx="22">
                  <c:v>5.6665434535094698E-2</c:v>
                </c:pt>
                <c:pt idx="23">
                  <c:v>5.8851855852164903E-2</c:v>
                </c:pt>
                <c:pt idx="24">
                  <c:v>8.9985798086926697E-3</c:v>
                </c:pt>
                <c:pt idx="25">
                  <c:v>-4.1909538125667098E-2</c:v>
                </c:pt>
                <c:pt idx="26">
                  <c:v>5.5790267933701898E-2</c:v>
                </c:pt>
                <c:pt idx="27">
                  <c:v>-5.7434618785773502E-2</c:v>
                </c:pt>
                <c:pt idx="28">
                  <c:v>-1.4910183197772899E-2</c:v>
                </c:pt>
                <c:pt idx="29">
                  <c:v>6.5316755658003794E-2</c:v>
                </c:pt>
                <c:pt idx="30">
                  <c:v>2.6907057267433001E-2</c:v>
                </c:pt>
                <c:pt idx="31">
                  <c:v>-4.4272467493646703E-3</c:v>
                </c:pt>
                <c:pt idx="32">
                  <c:v>-5.6297344158342498E-2</c:v>
                </c:pt>
                <c:pt idx="33">
                  <c:v>-1.17108659623914E-2</c:v>
                </c:pt>
                <c:pt idx="34">
                  <c:v>-2.2560327481993801E-2</c:v>
                </c:pt>
                <c:pt idx="35">
                  <c:v>2.7275115414768701E-2</c:v>
                </c:pt>
                <c:pt idx="36">
                  <c:v>5.0623609260104403E-2</c:v>
                </c:pt>
                <c:pt idx="37">
                  <c:v>3.8965263560611703E-2</c:v>
                </c:pt>
                <c:pt idx="38">
                  <c:v>6.9241226138668496E-2</c:v>
                </c:pt>
                <c:pt idx="39">
                  <c:v>6.9205414083175001E-2</c:v>
                </c:pt>
                <c:pt idx="40">
                  <c:v>1.31307019081585E-2</c:v>
                </c:pt>
                <c:pt idx="41">
                  <c:v>0.19271876565482701</c:v>
                </c:pt>
                <c:pt idx="42">
                  <c:v>0.100468866160819</c:v>
                </c:pt>
                <c:pt idx="43">
                  <c:v>1.7605004953892001E-2</c:v>
                </c:pt>
                <c:pt idx="44">
                  <c:v>-8.3276311410083095E-3</c:v>
                </c:pt>
                <c:pt idx="45">
                  <c:v>0.10347263104972799</c:v>
                </c:pt>
                <c:pt idx="46">
                  <c:v>-4.7716068860392299E-2</c:v>
                </c:pt>
                <c:pt idx="47">
                  <c:v>1.0424612056126201E-2</c:v>
                </c:pt>
                <c:pt idx="48">
                  <c:v>3.6712197325560803E-2</c:v>
                </c:pt>
                <c:pt idx="49">
                  <c:v>5.7426744156176199E-2</c:v>
                </c:pt>
                <c:pt idx="50">
                  <c:v>-0.16817244881481999</c:v>
                </c:pt>
                <c:pt idx="51">
                  <c:v>-8.1359151103333305E-2</c:v>
                </c:pt>
                <c:pt idx="52">
                  <c:v>-0.16264197610585401</c:v>
                </c:pt>
                <c:pt idx="53">
                  <c:v>-6.8108092879989507E-2</c:v>
                </c:pt>
                <c:pt idx="54">
                  <c:v>-0.16818792779691799</c:v>
                </c:pt>
                <c:pt idx="55">
                  <c:v>-7.6875572820369997E-2</c:v>
                </c:pt>
                <c:pt idx="56">
                  <c:v>-9.0755433780028399E-2</c:v>
                </c:pt>
                <c:pt idx="57">
                  <c:v>-4.8228312087110703E-2</c:v>
                </c:pt>
                <c:pt idx="58">
                  <c:v>9.1983300918630301E-2</c:v>
                </c:pt>
                <c:pt idx="59">
                  <c:v>0.116657605531857</c:v>
                </c:pt>
                <c:pt idx="60">
                  <c:v>1.00561048329446E-2</c:v>
                </c:pt>
                <c:pt idx="61">
                  <c:v>-6.00673788097578E-2</c:v>
                </c:pt>
                <c:pt idx="62">
                  <c:v>2.1176107913719301E-2</c:v>
                </c:pt>
                <c:pt idx="63">
                  <c:v>-2.1817787970737901E-2</c:v>
                </c:pt>
                <c:pt idx="64">
                  <c:v>3.3262184498966001E-2</c:v>
                </c:pt>
                <c:pt idx="65">
                  <c:v>4.2165367779958197E-2</c:v>
                </c:pt>
                <c:pt idx="66">
                  <c:v>-4.0667875874893502E-3</c:v>
                </c:pt>
                <c:pt idx="67">
                  <c:v>-5.0068288783489097E-3</c:v>
                </c:pt>
                <c:pt idx="68">
                  <c:v>-1.6122845383142299E-2</c:v>
                </c:pt>
                <c:pt idx="69">
                  <c:v>9.7263432196159592E-3</c:v>
                </c:pt>
                <c:pt idx="70">
                  <c:v>-2.1140394127723201E-3</c:v>
                </c:pt>
                <c:pt idx="71">
                  <c:v>-5.2023728319049597E-2</c:v>
                </c:pt>
                <c:pt idx="72">
                  <c:v>1.6335417561716501E-2</c:v>
                </c:pt>
                <c:pt idx="73">
                  <c:v>7.6565035206970194E-2</c:v>
                </c:pt>
                <c:pt idx="74">
                  <c:v>6.8527370410419203E-2</c:v>
                </c:pt>
                <c:pt idx="75">
                  <c:v>1.8266130080449999E-2</c:v>
                </c:pt>
                <c:pt idx="76">
                  <c:v>0.108085184058563</c:v>
                </c:pt>
                <c:pt idx="77">
                  <c:v>7.9188504505594795E-2</c:v>
                </c:pt>
                <c:pt idx="78">
                  <c:v>0.10775504216704</c:v>
                </c:pt>
                <c:pt idx="79">
                  <c:v>3.9576385435348797E-2</c:v>
                </c:pt>
                <c:pt idx="80">
                  <c:v>-1.54857893141242E-2</c:v>
                </c:pt>
                <c:pt idx="81">
                  <c:v>-1.80698484291941E-3</c:v>
                </c:pt>
                <c:pt idx="82">
                  <c:v>2.1096741119445799E-2</c:v>
                </c:pt>
                <c:pt idx="83">
                  <c:v>-2.19389879049725E-2</c:v>
                </c:pt>
                <c:pt idx="84">
                  <c:v>-7.9939519021046106E-3</c:v>
                </c:pt>
                <c:pt idx="85">
                  <c:v>-7.3582061557786399E-3</c:v>
                </c:pt>
                <c:pt idx="86">
                  <c:v>-2.7120357214633899E-2</c:v>
                </c:pt>
                <c:pt idx="87">
                  <c:v>-3.4351573942867399E-2</c:v>
                </c:pt>
                <c:pt idx="88">
                  <c:v>-3.24655039058852E-2</c:v>
                </c:pt>
                <c:pt idx="89">
                  <c:v>9.1645473136132607E-3</c:v>
                </c:pt>
                <c:pt idx="90">
                  <c:v>-2.86912304675048E-2</c:v>
                </c:pt>
                <c:pt idx="91">
                  <c:v>6.9616294949454904E-3</c:v>
                </c:pt>
                <c:pt idx="92">
                  <c:v>3.4575676268481403E-2</c:v>
                </c:pt>
                <c:pt idx="93">
                  <c:v>-6.5375616814637898E-3</c:v>
                </c:pt>
                <c:pt idx="94">
                  <c:v>1.18101147389788E-2</c:v>
                </c:pt>
                <c:pt idx="95">
                  <c:v>-5.3100885440292303E-2</c:v>
                </c:pt>
                <c:pt idx="96">
                  <c:v>-4.4596471594892301E-2</c:v>
                </c:pt>
                <c:pt idx="97">
                  <c:v>2.2363416896853301E-2</c:v>
                </c:pt>
                <c:pt idx="98">
                  <c:v>1.00649974596391E-2</c:v>
                </c:pt>
                <c:pt idx="99">
                  <c:v>3.7144654979162903E-2</c:v>
                </c:pt>
                <c:pt idx="100">
                  <c:v>-4.1388746989307203E-2</c:v>
                </c:pt>
                <c:pt idx="101">
                  <c:v>-1.36867861030554E-2</c:v>
                </c:pt>
                <c:pt idx="102">
                  <c:v>-7.4239854359019397E-3</c:v>
                </c:pt>
                <c:pt idx="103">
                  <c:v>1.41738854691118E-2</c:v>
                </c:pt>
                <c:pt idx="104">
                  <c:v>7.8814725755220697E-3</c:v>
                </c:pt>
                <c:pt idx="105">
                  <c:v>-4.6410069134850497E-2</c:v>
                </c:pt>
                <c:pt idx="106">
                  <c:v>-2.7665527177329102E-2</c:v>
                </c:pt>
                <c:pt idx="107">
                  <c:v>-1.16007677421592E-2</c:v>
                </c:pt>
                <c:pt idx="108">
                  <c:v>2.2159955725511399E-3</c:v>
                </c:pt>
                <c:pt idx="109">
                  <c:v>-0.110089000371528</c:v>
                </c:pt>
                <c:pt idx="110">
                  <c:v>-1.2194254749816801E-2</c:v>
                </c:pt>
                <c:pt idx="111">
                  <c:v>-6.2636949995207303E-3</c:v>
                </c:pt>
                <c:pt idx="112">
                  <c:v>2.43228731555831E-2</c:v>
                </c:pt>
                <c:pt idx="113">
                  <c:v>1.20274798301398E-2</c:v>
                </c:pt>
                <c:pt idx="114">
                  <c:v>-1.3691399019568101E-2</c:v>
                </c:pt>
                <c:pt idx="115">
                  <c:v>-5.70053835541681E-2</c:v>
                </c:pt>
                <c:pt idx="116">
                  <c:v>2.3938398894975E-2</c:v>
                </c:pt>
                <c:pt idx="117">
                  <c:v>3.96577588460367E-2</c:v>
                </c:pt>
                <c:pt idx="118">
                  <c:v>-5.8441768208750099E-3</c:v>
                </c:pt>
                <c:pt idx="119">
                  <c:v>-6.0662660487925402E-2</c:v>
                </c:pt>
                <c:pt idx="120">
                  <c:v>-1.7994578141762699E-2</c:v>
                </c:pt>
                <c:pt idx="121">
                  <c:v>-5.6804977047382098E-2</c:v>
                </c:pt>
                <c:pt idx="122">
                  <c:v>-3.6823434621059997E-2</c:v>
                </c:pt>
                <c:pt idx="123">
                  <c:v>-3.4999675457881602E-2</c:v>
                </c:pt>
                <c:pt idx="124">
                  <c:v>2.1359578996057602E-2</c:v>
                </c:pt>
                <c:pt idx="125">
                  <c:v>-1.2907419905658E-2</c:v>
                </c:pt>
                <c:pt idx="126">
                  <c:v>-2.0935878263598402E-2</c:v>
                </c:pt>
                <c:pt idx="127">
                  <c:v>-4.4300071078273703E-2</c:v>
                </c:pt>
                <c:pt idx="128">
                  <c:v>-3.5335739398094597E-2</c:v>
                </c:pt>
                <c:pt idx="129">
                  <c:v>-5.3952852069061299E-3</c:v>
                </c:pt>
                <c:pt idx="130">
                  <c:v>-1.53172988445948E-3</c:v>
                </c:pt>
                <c:pt idx="131">
                  <c:v>2.8541817327411598E-2</c:v>
                </c:pt>
                <c:pt idx="132">
                  <c:v>6.0908609393003098E-2</c:v>
                </c:pt>
                <c:pt idx="133">
                  <c:v>-1.9010311861880898E-2</c:v>
                </c:pt>
                <c:pt idx="134">
                  <c:v>-5.4243665576328703E-2</c:v>
                </c:pt>
                <c:pt idx="135">
                  <c:v>1.6810839688595501E-2</c:v>
                </c:pt>
                <c:pt idx="136">
                  <c:v>4.8315086768308597E-2</c:v>
                </c:pt>
                <c:pt idx="137">
                  <c:v>-3.38546642154735E-2</c:v>
                </c:pt>
                <c:pt idx="138">
                  <c:v>4.0652397600052098E-2</c:v>
                </c:pt>
                <c:pt idx="139">
                  <c:v>-4.12558098383062E-2</c:v>
                </c:pt>
                <c:pt idx="140">
                  <c:v>1.32668978703165E-3</c:v>
                </c:pt>
                <c:pt idx="141">
                  <c:v>-1.49537809501678E-2</c:v>
                </c:pt>
                <c:pt idx="142">
                  <c:v>4.8617665390085302E-2</c:v>
                </c:pt>
                <c:pt idx="143">
                  <c:v>-8.3951459636661899E-3</c:v>
                </c:pt>
                <c:pt idx="144">
                  <c:v>-1.27175201492208E-2</c:v>
                </c:pt>
                <c:pt idx="145">
                  <c:v>-3.1449583823331302E-2</c:v>
                </c:pt>
                <c:pt idx="146">
                  <c:v>6.8906236887465305E-2</c:v>
                </c:pt>
                <c:pt idx="147">
                  <c:v>3.5694849393697901E-2</c:v>
                </c:pt>
                <c:pt idx="148">
                  <c:v>5.91951527364162E-2</c:v>
                </c:pt>
                <c:pt idx="149">
                  <c:v>-4.4916299555657303E-3</c:v>
                </c:pt>
                <c:pt idx="150">
                  <c:v>2.3142547891734599E-2</c:v>
                </c:pt>
                <c:pt idx="151" formatCode="0.00E+00">
                  <c:v>3.65328391378483E-5</c:v>
                </c:pt>
                <c:pt idx="152">
                  <c:v>-5.0346197111282999E-2</c:v>
                </c:pt>
                <c:pt idx="153">
                  <c:v>-3.78671986707406E-2</c:v>
                </c:pt>
                <c:pt idx="154">
                  <c:v>-2.0309905295224601E-2</c:v>
                </c:pt>
                <c:pt idx="155">
                  <c:v>1.27958931691445E-2</c:v>
                </c:pt>
                <c:pt idx="156">
                  <c:v>-3.8342884659598999E-3</c:v>
                </c:pt>
              </c:numCache>
              <c:extLst/>
            </c:numRef>
          </c:val>
          <c:smooth val="0"/>
        </c:ser>
        <c:ser>
          <c:idx val="4"/>
          <c:order val="4"/>
          <c:tx>
            <c:strRef>
              <c:f>Sheet1!$G$1</c:f>
              <c:strCache>
                <c:ptCount val="1"/>
                <c:pt idx="0">
                  <c:v>DSFO</c:v>
                </c:pt>
              </c:strCache>
            </c:strRef>
          </c:tx>
          <c:spPr>
            <a:ln w="3175" cap="rnd">
              <a:solidFill>
                <a:srgbClr val="92D050"/>
              </a:solidFill>
              <a:round/>
            </a:ln>
            <a:effectLst/>
          </c:spPr>
          <c:marker>
            <c:symbol val="none"/>
          </c:marker>
          <c:cat>
            <c:strRef>
              <c:f>Sheet1!$B$2:$B$163</c:f>
              <c:strCache>
                <c:ptCount val="157"/>
                <c:pt idx="0">
                  <c:v>2004M06</c:v>
                </c:pt>
                <c:pt idx="1">
                  <c:v>2004M07</c:v>
                </c:pt>
                <c:pt idx="2">
                  <c:v>2004M08</c:v>
                </c:pt>
                <c:pt idx="3">
                  <c:v>2004M09</c:v>
                </c:pt>
                <c:pt idx="4">
                  <c:v>2004M10</c:v>
                </c:pt>
                <c:pt idx="5">
                  <c:v>2004M11</c:v>
                </c:pt>
                <c:pt idx="6">
                  <c:v>2004M12</c:v>
                </c:pt>
                <c:pt idx="7">
                  <c:v>2005M01</c:v>
                </c:pt>
                <c:pt idx="8">
                  <c:v>2005M02</c:v>
                </c:pt>
                <c:pt idx="9">
                  <c:v>2005M03</c:v>
                </c:pt>
                <c:pt idx="10">
                  <c:v>2005M04</c:v>
                </c:pt>
                <c:pt idx="11">
                  <c:v>2005M05</c:v>
                </c:pt>
                <c:pt idx="12">
                  <c:v>2005M06</c:v>
                </c:pt>
                <c:pt idx="13">
                  <c:v>2005M07</c:v>
                </c:pt>
                <c:pt idx="14">
                  <c:v>2005M08</c:v>
                </c:pt>
                <c:pt idx="15">
                  <c:v>2005M09</c:v>
                </c:pt>
                <c:pt idx="16">
                  <c:v>2005M10</c:v>
                </c:pt>
                <c:pt idx="17">
                  <c:v>2005M11</c:v>
                </c:pt>
                <c:pt idx="18">
                  <c:v>2005M12</c:v>
                </c:pt>
                <c:pt idx="19">
                  <c:v>2006M01</c:v>
                </c:pt>
                <c:pt idx="20">
                  <c:v>2006M02</c:v>
                </c:pt>
                <c:pt idx="21">
                  <c:v>2006M03</c:v>
                </c:pt>
                <c:pt idx="22">
                  <c:v>2006M04</c:v>
                </c:pt>
                <c:pt idx="23">
                  <c:v>2006M05</c:v>
                </c:pt>
                <c:pt idx="24">
                  <c:v>2006M06</c:v>
                </c:pt>
                <c:pt idx="25">
                  <c:v>2006M07</c:v>
                </c:pt>
                <c:pt idx="26">
                  <c:v>2006M08</c:v>
                </c:pt>
                <c:pt idx="27">
                  <c:v>2006M09</c:v>
                </c:pt>
                <c:pt idx="28">
                  <c:v>2006M10</c:v>
                </c:pt>
                <c:pt idx="29">
                  <c:v>2006M11</c:v>
                </c:pt>
                <c:pt idx="30">
                  <c:v>2006M12</c:v>
                </c:pt>
                <c:pt idx="31">
                  <c:v>2007M01</c:v>
                </c:pt>
                <c:pt idx="32">
                  <c:v>2007M02</c:v>
                </c:pt>
                <c:pt idx="33">
                  <c:v>2007M03</c:v>
                </c:pt>
                <c:pt idx="34">
                  <c:v>2007M04</c:v>
                </c:pt>
                <c:pt idx="35">
                  <c:v>2007M05</c:v>
                </c:pt>
                <c:pt idx="36">
                  <c:v>2007M06</c:v>
                </c:pt>
                <c:pt idx="37">
                  <c:v>2007M07</c:v>
                </c:pt>
                <c:pt idx="38">
                  <c:v>2007M08</c:v>
                </c:pt>
                <c:pt idx="39">
                  <c:v>2007M09</c:v>
                </c:pt>
                <c:pt idx="40">
                  <c:v>2007M10</c:v>
                </c:pt>
                <c:pt idx="41">
                  <c:v>2007M11</c:v>
                </c:pt>
                <c:pt idx="42">
                  <c:v>2007M12</c:v>
                </c:pt>
                <c:pt idx="43">
                  <c:v>2008M01</c:v>
                </c:pt>
                <c:pt idx="44">
                  <c:v>2008M02</c:v>
                </c:pt>
                <c:pt idx="45">
                  <c:v>2008M03</c:v>
                </c:pt>
                <c:pt idx="46">
                  <c:v>2008M04</c:v>
                </c:pt>
                <c:pt idx="47">
                  <c:v>2008M05</c:v>
                </c:pt>
                <c:pt idx="48">
                  <c:v>2008M06</c:v>
                </c:pt>
                <c:pt idx="49">
                  <c:v>2008M07</c:v>
                </c:pt>
                <c:pt idx="50">
                  <c:v>2008M08</c:v>
                </c:pt>
                <c:pt idx="51">
                  <c:v>2008M09</c:v>
                </c:pt>
                <c:pt idx="52">
                  <c:v>2008M10</c:v>
                </c:pt>
                <c:pt idx="53">
                  <c:v>2008M11</c:v>
                </c:pt>
                <c:pt idx="54">
                  <c:v>2008M12</c:v>
                </c:pt>
                <c:pt idx="55">
                  <c:v>2009M01</c:v>
                </c:pt>
                <c:pt idx="56">
                  <c:v>2009M02</c:v>
                </c:pt>
                <c:pt idx="57">
                  <c:v>2009M03</c:v>
                </c:pt>
                <c:pt idx="58">
                  <c:v>2009M04</c:v>
                </c:pt>
                <c:pt idx="59">
                  <c:v>2009M05</c:v>
                </c:pt>
                <c:pt idx="60">
                  <c:v>2009M06</c:v>
                </c:pt>
                <c:pt idx="61">
                  <c:v>2009M07</c:v>
                </c:pt>
                <c:pt idx="62">
                  <c:v>2009M08</c:v>
                </c:pt>
                <c:pt idx="63">
                  <c:v>2009M09</c:v>
                </c:pt>
                <c:pt idx="64">
                  <c:v>2009M10</c:v>
                </c:pt>
                <c:pt idx="65">
                  <c:v>2009M11</c:v>
                </c:pt>
                <c:pt idx="66">
                  <c:v>2009M12</c:v>
                </c:pt>
                <c:pt idx="67">
                  <c:v>2010M01</c:v>
                </c:pt>
                <c:pt idx="68">
                  <c:v>2010M02</c:v>
                </c:pt>
                <c:pt idx="69">
                  <c:v>2010M03</c:v>
                </c:pt>
                <c:pt idx="70">
                  <c:v>2010M04</c:v>
                </c:pt>
                <c:pt idx="71">
                  <c:v>2010M05</c:v>
                </c:pt>
                <c:pt idx="72">
                  <c:v>2010M06</c:v>
                </c:pt>
                <c:pt idx="73">
                  <c:v>2010M07</c:v>
                </c:pt>
                <c:pt idx="74">
                  <c:v>2010M08</c:v>
                </c:pt>
                <c:pt idx="75">
                  <c:v>2010M09</c:v>
                </c:pt>
                <c:pt idx="76">
                  <c:v>2010M10</c:v>
                </c:pt>
                <c:pt idx="77">
                  <c:v>2010M11</c:v>
                </c:pt>
                <c:pt idx="78">
                  <c:v>2010M12</c:v>
                </c:pt>
                <c:pt idx="79">
                  <c:v>2011M01</c:v>
                </c:pt>
                <c:pt idx="80">
                  <c:v>2011M02</c:v>
                </c:pt>
                <c:pt idx="81">
                  <c:v>2011M03</c:v>
                </c:pt>
                <c:pt idx="82">
                  <c:v>2011M04</c:v>
                </c:pt>
                <c:pt idx="83">
                  <c:v>2011M05</c:v>
                </c:pt>
                <c:pt idx="84">
                  <c:v>2011M06</c:v>
                </c:pt>
                <c:pt idx="85">
                  <c:v>2011M07</c:v>
                </c:pt>
                <c:pt idx="86">
                  <c:v>2011M08</c:v>
                </c:pt>
                <c:pt idx="87">
                  <c:v>2011M09</c:v>
                </c:pt>
                <c:pt idx="88">
                  <c:v>2011M10</c:v>
                </c:pt>
                <c:pt idx="89">
                  <c:v>2011M11</c:v>
                </c:pt>
                <c:pt idx="90">
                  <c:v>2011M12</c:v>
                </c:pt>
                <c:pt idx="91">
                  <c:v>2012M01</c:v>
                </c:pt>
                <c:pt idx="92">
                  <c:v>2012M02</c:v>
                </c:pt>
                <c:pt idx="93">
                  <c:v>2012M03</c:v>
                </c:pt>
                <c:pt idx="94">
                  <c:v>2012M04</c:v>
                </c:pt>
                <c:pt idx="95">
                  <c:v>2012M05</c:v>
                </c:pt>
                <c:pt idx="96">
                  <c:v>2012M06</c:v>
                </c:pt>
                <c:pt idx="97">
                  <c:v>2012M07</c:v>
                </c:pt>
                <c:pt idx="98">
                  <c:v>2012M08</c:v>
                </c:pt>
                <c:pt idx="99">
                  <c:v>2012M09</c:v>
                </c:pt>
                <c:pt idx="100">
                  <c:v>2012M10</c:v>
                </c:pt>
                <c:pt idx="101">
                  <c:v>2012M11</c:v>
                </c:pt>
                <c:pt idx="102">
                  <c:v>2012M12</c:v>
                </c:pt>
                <c:pt idx="103">
                  <c:v>2013M01</c:v>
                </c:pt>
                <c:pt idx="104">
                  <c:v>2013M02</c:v>
                </c:pt>
                <c:pt idx="105">
                  <c:v>2013M03</c:v>
                </c:pt>
                <c:pt idx="106">
                  <c:v>2013M04</c:v>
                </c:pt>
                <c:pt idx="107">
                  <c:v>2013M05</c:v>
                </c:pt>
                <c:pt idx="108">
                  <c:v>2013M06</c:v>
                </c:pt>
                <c:pt idx="109">
                  <c:v>2013M07</c:v>
                </c:pt>
                <c:pt idx="110">
                  <c:v>2013M08</c:v>
                </c:pt>
                <c:pt idx="111">
                  <c:v>2013M09</c:v>
                </c:pt>
                <c:pt idx="112">
                  <c:v>2013M10</c:v>
                </c:pt>
                <c:pt idx="113">
                  <c:v>2013M11</c:v>
                </c:pt>
                <c:pt idx="114">
                  <c:v>2013M12</c:v>
                </c:pt>
                <c:pt idx="115">
                  <c:v>2014M01</c:v>
                </c:pt>
                <c:pt idx="116">
                  <c:v>2014M02</c:v>
                </c:pt>
                <c:pt idx="117">
                  <c:v>2014M03</c:v>
                </c:pt>
                <c:pt idx="118">
                  <c:v>2014M04</c:v>
                </c:pt>
                <c:pt idx="119">
                  <c:v>2014M05</c:v>
                </c:pt>
                <c:pt idx="120">
                  <c:v>2014M06</c:v>
                </c:pt>
                <c:pt idx="121">
                  <c:v>2014M07</c:v>
                </c:pt>
                <c:pt idx="122">
                  <c:v>2014M08</c:v>
                </c:pt>
                <c:pt idx="123">
                  <c:v>2014M09</c:v>
                </c:pt>
                <c:pt idx="124">
                  <c:v>2014M10</c:v>
                </c:pt>
                <c:pt idx="125">
                  <c:v>2014M11</c:v>
                </c:pt>
                <c:pt idx="126">
                  <c:v>2014M12</c:v>
                </c:pt>
                <c:pt idx="127">
                  <c:v>2015M01</c:v>
                </c:pt>
                <c:pt idx="128">
                  <c:v>2015M02</c:v>
                </c:pt>
                <c:pt idx="129">
                  <c:v>2015M03</c:v>
                </c:pt>
                <c:pt idx="130">
                  <c:v>2015M04</c:v>
                </c:pt>
                <c:pt idx="131">
                  <c:v>2015M05</c:v>
                </c:pt>
                <c:pt idx="132">
                  <c:v>2015M06</c:v>
                </c:pt>
                <c:pt idx="133">
                  <c:v>2015M07</c:v>
                </c:pt>
                <c:pt idx="134">
                  <c:v>2015M08</c:v>
                </c:pt>
                <c:pt idx="135">
                  <c:v>2015M09</c:v>
                </c:pt>
                <c:pt idx="136">
                  <c:v>2015M10</c:v>
                </c:pt>
                <c:pt idx="137">
                  <c:v>2015M11</c:v>
                </c:pt>
                <c:pt idx="138">
                  <c:v>2015M12</c:v>
                </c:pt>
                <c:pt idx="139">
                  <c:v>2016M01</c:v>
                </c:pt>
                <c:pt idx="140">
                  <c:v>2016M02</c:v>
                </c:pt>
                <c:pt idx="141">
                  <c:v>2016M03</c:v>
                </c:pt>
                <c:pt idx="142">
                  <c:v>2016M04</c:v>
                </c:pt>
                <c:pt idx="143">
                  <c:v>2016M05</c:v>
                </c:pt>
                <c:pt idx="144">
                  <c:v>2016M06</c:v>
                </c:pt>
                <c:pt idx="145">
                  <c:v>2016M07</c:v>
                </c:pt>
                <c:pt idx="146">
                  <c:v>2016M08</c:v>
                </c:pt>
                <c:pt idx="147">
                  <c:v>2016M09</c:v>
                </c:pt>
                <c:pt idx="148">
                  <c:v>2016M10</c:v>
                </c:pt>
                <c:pt idx="149">
                  <c:v>2016M11</c:v>
                </c:pt>
                <c:pt idx="150">
                  <c:v>2016M12</c:v>
                </c:pt>
                <c:pt idx="151">
                  <c:v>2017M01</c:v>
                </c:pt>
                <c:pt idx="152">
                  <c:v>2017M02</c:v>
                </c:pt>
                <c:pt idx="153">
                  <c:v>2017M03</c:v>
                </c:pt>
                <c:pt idx="154">
                  <c:v>2017M04</c:v>
                </c:pt>
                <c:pt idx="155">
                  <c:v>2017M05</c:v>
                </c:pt>
                <c:pt idx="156">
                  <c:v>2017M06</c:v>
                </c:pt>
              </c:strCache>
              <c:extLst/>
            </c:strRef>
          </c:cat>
          <c:val>
            <c:numRef>
              <c:f>Sheet1!$G$2:$G$163</c:f>
              <c:numCache>
                <c:formatCode>General</c:formatCode>
                <c:ptCount val="157"/>
                <c:pt idx="0">
                  <c:v>-8.9796365532778005E-2</c:v>
                </c:pt>
                <c:pt idx="1">
                  <c:v>0.16566355561860199</c:v>
                </c:pt>
                <c:pt idx="2">
                  <c:v>5.4063748837054698E-2</c:v>
                </c:pt>
                <c:pt idx="3">
                  <c:v>5.20617970635859E-2</c:v>
                </c:pt>
                <c:pt idx="4">
                  <c:v>-1.8564519024142301E-2</c:v>
                </c:pt>
                <c:pt idx="5">
                  <c:v>9.1489367721512893E-2</c:v>
                </c:pt>
                <c:pt idx="6">
                  <c:v>8.0604298889185494E-2</c:v>
                </c:pt>
                <c:pt idx="7">
                  <c:v>0.197878994301765</c:v>
                </c:pt>
                <c:pt idx="8">
                  <c:v>5.8919774194094998E-3</c:v>
                </c:pt>
                <c:pt idx="9">
                  <c:v>6.1502130104194003E-2</c:v>
                </c:pt>
                <c:pt idx="10">
                  <c:v>-2.82004769465249E-3</c:v>
                </c:pt>
                <c:pt idx="11">
                  <c:v>-3.6352349740109702E-4</c:v>
                </c:pt>
                <c:pt idx="12">
                  <c:v>-7.6646799380171099E-3</c:v>
                </c:pt>
                <c:pt idx="13">
                  <c:v>0</c:v>
                </c:pt>
                <c:pt idx="14">
                  <c:v>0</c:v>
                </c:pt>
                <c:pt idx="15">
                  <c:v>0</c:v>
                </c:pt>
                <c:pt idx="16">
                  <c:v>0</c:v>
                </c:pt>
                <c:pt idx="17">
                  <c:v>0</c:v>
                </c:pt>
                <c:pt idx="18">
                  <c:v>0</c:v>
                </c:pt>
                <c:pt idx="19">
                  <c:v>-5.4488185284070803E-2</c:v>
                </c:pt>
                <c:pt idx="20">
                  <c:v>-0.42206462085742802</c:v>
                </c:pt>
                <c:pt idx="21">
                  <c:v>-3.04180386443011E-2</c:v>
                </c:pt>
                <c:pt idx="22">
                  <c:v>-3.0167264778328599E-2</c:v>
                </c:pt>
                <c:pt idx="23">
                  <c:v>-3.7140204698005099E-4</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0.66075233620986895</c:v>
                </c:pt>
                <c:pt idx="46">
                  <c:v>0.51337241696788005</c:v>
                </c:pt>
                <c:pt idx="47">
                  <c:v>1.69323662029832E-2</c:v>
                </c:pt>
                <c:pt idx="48">
                  <c:v>3.79447651977384E-2</c:v>
                </c:pt>
                <c:pt idx="49">
                  <c:v>-1.4208577845230301E-2</c:v>
                </c:pt>
                <c:pt idx="50">
                  <c:v>-9.5961801060554699E-2</c:v>
                </c:pt>
                <c:pt idx="51">
                  <c:v>-5.5598428094650203E-2</c:v>
                </c:pt>
                <c:pt idx="52">
                  <c:v>-0.12234900707426501</c:v>
                </c:pt>
                <c:pt idx="53">
                  <c:v>-5.9735604336355899E-2</c:v>
                </c:pt>
                <c:pt idx="54">
                  <c:v>-0.17986213597727299</c:v>
                </c:pt>
                <c:pt idx="55">
                  <c:v>-0.11352968359919199</c:v>
                </c:pt>
                <c:pt idx="56">
                  <c:v>-0.15435457803647701</c:v>
                </c:pt>
                <c:pt idx="57">
                  <c:v>-0.222025436981589</c:v>
                </c:pt>
                <c:pt idx="58">
                  <c:v>0.111035704865852</c:v>
                </c:pt>
                <c:pt idx="59">
                  <c:v>0.116474637255063</c:v>
                </c:pt>
                <c:pt idx="60">
                  <c:v>6.6466457839647206E-2</c:v>
                </c:pt>
                <c:pt idx="61">
                  <c:v>-8.7709625548395495E-2</c:v>
                </c:pt>
                <c:pt idx="62">
                  <c:v>5.4312560584252198E-2</c:v>
                </c:pt>
                <c:pt idx="63">
                  <c:v>-5.4763281600413501E-2</c:v>
                </c:pt>
                <c:pt idx="64">
                  <c:v>-1.5969477669507601E-2</c:v>
                </c:pt>
                <c:pt idx="65">
                  <c:v>6.2845444364887301E-2</c:v>
                </c:pt>
                <c:pt idx="66">
                  <c:v>5.6733127857739797E-2</c:v>
                </c:pt>
                <c:pt idx="67">
                  <c:v>-1.7177115189894201E-2</c:v>
                </c:pt>
                <c:pt idx="68">
                  <c:v>-2.0153839224709799E-2</c:v>
                </c:pt>
                <c:pt idx="69">
                  <c:v>1.2580774062163499E-2</c:v>
                </c:pt>
                <c:pt idx="70">
                  <c:v>2.4626318334570699E-2</c:v>
                </c:pt>
                <c:pt idx="71">
                  <c:v>-2.7066444121090601E-2</c:v>
                </c:pt>
                <c:pt idx="72">
                  <c:v>-1.11323604770605E-2</c:v>
                </c:pt>
                <c:pt idx="73">
                  <c:v>4.0772231552903496E-3</c:v>
                </c:pt>
                <c:pt idx="74">
                  <c:v>4.0521347295946697E-2</c:v>
                </c:pt>
                <c:pt idx="75">
                  <c:v>4.7230188896282499E-2</c:v>
                </c:pt>
                <c:pt idx="76">
                  <c:v>8.7247687611533495E-2</c:v>
                </c:pt>
                <c:pt idx="77">
                  <c:v>6.7902177745501099E-2</c:v>
                </c:pt>
                <c:pt idx="78">
                  <c:v>4.92673458581478E-2</c:v>
                </c:pt>
                <c:pt idx="79">
                  <c:v>4.18672484146283E-2</c:v>
                </c:pt>
                <c:pt idx="80">
                  <c:v>4.0094185194102502E-2</c:v>
                </c:pt>
                <c:pt idx="81">
                  <c:v>-9.1802303743486694E-3</c:v>
                </c:pt>
                <c:pt idx="82">
                  <c:v>7.0273795690806801E-2</c:v>
                </c:pt>
                <c:pt idx="83">
                  <c:v>5.5526636408123001E-3</c:v>
                </c:pt>
                <c:pt idx="84">
                  <c:v>-1.8705324391543601E-4</c:v>
                </c:pt>
                <c:pt idx="85">
                  <c:v>-1.4470463205691699E-2</c:v>
                </c:pt>
                <c:pt idx="86">
                  <c:v>-6.2140394480740798E-3</c:v>
                </c:pt>
                <c:pt idx="87">
                  <c:v>4.0309245608094397E-3</c:v>
                </c:pt>
                <c:pt idx="88">
                  <c:v>-6.6475038748493795E-2</c:v>
                </c:pt>
                <c:pt idx="89">
                  <c:v>-6.6781477572694899E-3</c:v>
                </c:pt>
                <c:pt idx="90">
                  <c:v>-1.23845145813188E-2</c:v>
                </c:pt>
                <c:pt idx="91">
                  <c:v>1.1507064978370099E-2</c:v>
                </c:pt>
                <c:pt idx="92">
                  <c:v>-7.5114612234312206E-2</c:v>
                </c:pt>
                <c:pt idx="93">
                  <c:v>0</c:v>
                </c:pt>
                <c:pt idx="94">
                  <c:v>0</c:v>
                </c:pt>
                <c:pt idx="95">
                  <c:v>0</c:v>
                </c:pt>
                <c:pt idx="96">
                  <c:v>0</c:v>
                </c:pt>
                <c:pt idx="97">
                  <c:v>4.3817503500053798E-2</c:v>
                </c:pt>
                <c:pt idx="98">
                  <c:v>2.9008591499481502E-2</c:v>
                </c:pt>
                <c:pt idx="99">
                  <c:v>2.1062620457412199E-2</c:v>
                </c:pt>
                <c:pt idx="100">
                  <c:v>-6.5051293370025506E-2</c:v>
                </c:pt>
                <c:pt idx="101" formatCode="0.00E+00">
                  <c:v>-8.80088009358459E-5</c:v>
                </c:pt>
                <c:pt idx="102">
                  <c:v>1.8622512098001E-2</c:v>
                </c:pt>
                <c:pt idx="103">
                  <c:v>-2.73114476136626E-3</c:v>
                </c:pt>
                <c:pt idx="104">
                  <c:v>3.8517202018537502E-3</c:v>
                </c:pt>
                <c:pt idx="105">
                  <c:v>-3.4014481643821697E-2</c:v>
                </c:pt>
                <c:pt idx="106">
                  <c:v>-1.5709838164291001E-2</c:v>
                </c:pt>
                <c:pt idx="107">
                  <c:v>1.9096650670818699E-2</c:v>
                </c:pt>
                <c:pt idx="108">
                  <c:v>2.4482862015347E-3</c:v>
                </c:pt>
                <c:pt idx="109">
                  <c:v>-6.6850386950569801E-2</c:v>
                </c:pt>
                <c:pt idx="110">
                  <c:v>-0.17696145895649801</c:v>
                </c:pt>
                <c:pt idx="111">
                  <c:v>5.1798288537199203E-3</c:v>
                </c:pt>
                <c:pt idx="112">
                  <c:v>2.45186702857687E-2</c:v>
                </c:pt>
                <c:pt idx="113">
                  <c:v>4.43007949511731E-3</c:v>
                </c:pt>
                <c:pt idx="114">
                  <c:v>-1.9668795748921199E-2</c:v>
                </c:pt>
                <c:pt idx="115">
                  <c:v>-5.1831869868456303E-2</c:v>
                </c:pt>
                <c:pt idx="116">
                  <c:v>2.3961067922765901E-2</c:v>
                </c:pt>
                <c:pt idx="117">
                  <c:v>1.31459637775099E-2</c:v>
                </c:pt>
                <c:pt idx="118">
                  <c:v>-2.3702538965705001E-2</c:v>
                </c:pt>
                <c:pt idx="119">
                  <c:v>1.9386895688056E-3</c:v>
                </c:pt>
                <c:pt idx="120">
                  <c:v>-1.35978347208372E-2</c:v>
                </c:pt>
                <c:pt idx="121">
                  <c:v>-4.62238327593631E-2</c:v>
                </c:pt>
                <c:pt idx="122">
                  <c:v>-6.7470004694137595E-2</c:v>
                </c:pt>
                <c:pt idx="123">
                  <c:v>-9.6175460923193495E-3</c:v>
                </c:pt>
                <c:pt idx="124">
                  <c:v>6.0853226836942803E-2</c:v>
                </c:pt>
                <c:pt idx="125">
                  <c:v>2.28686906536603E-2</c:v>
                </c:pt>
                <c:pt idx="126">
                  <c:v>-1.8754228144567599E-2</c:v>
                </c:pt>
                <c:pt idx="127">
                  <c:v>-4.3680062715284601E-2</c:v>
                </c:pt>
                <c:pt idx="128">
                  <c:v>-4.4472145982812301E-2</c:v>
                </c:pt>
                <c:pt idx="129">
                  <c:v>-3.4011944072238598E-3</c:v>
                </c:pt>
                <c:pt idx="130">
                  <c:v>4.5696764915049003E-2</c:v>
                </c:pt>
                <c:pt idx="131">
                  <c:v>7.6701368914997098E-2</c:v>
                </c:pt>
                <c:pt idx="132">
                  <c:v>1.91905192718104E-2</c:v>
                </c:pt>
                <c:pt idx="133">
                  <c:v>-3.0933060929962501E-2</c:v>
                </c:pt>
                <c:pt idx="134">
                  <c:v>-8.6916261789198701E-2</c:v>
                </c:pt>
                <c:pt idx="135">
                  <c:v>1.45730133631261E-3</c:v>
                </c:pt>
                <c:pt idx="136">
                  <c:v>7.5863846598570803E-2</c:v>
                </c:pt>
                <c:pt idx="137">
                  <c:v>-1.33479024754228E-2</c:v>
                </c:pt>
                <c:pt idx="138">
                  <c:v>-2.2124836198613201E-2</c:v>
                </c:pt>
                <c:pt idx="139">
                  <c:v>-1.9660422853649E-3</c:v>
                </c:pt>
                <c:pt idx="140">
                  <c:v>1.8878961597471801E-2</c:v>
                </c:pt>
                <c:pt idx="141">
                  <c:v>-2.4990404091880601E-2</c:v>
                </c:pt>
                <c:pt idx="142">
                  <c:v>1.4206392490132501E-2</c:v>
                </c:pt>
                <c:pt idx="143">
                  <c:v>1.14026320978091E-2</c:v>
                </c:pt>
                <c:pt idx="144">
                  <c:v>-2.2285044789433599E-2</c:v>
                </c:pt>
                <c:pt idx="145">
                  <c:v>-4.2358843909226097E-2</c:v>
                </c:pt>
                <c:pt idx="146">
                  <c:v>6.9871276997757097E-3</c:v>
                </c:pt>
                <c:pt idx="147">
                  <c:v>7.2123367334278E-3</c:v>
                </c:pt>
                <c:pt idx="148">
                  <c:v>9.4162654315157399E-3</c:v>
                </c:pt>
                <c:pt idx="149">
                  <c:v>2.0792177463695399E-3</c:v>
                </c:pt>
                <c:pt idx="150">
                  <c:v>1.1688427148837501E-2</c:v>
                </c:pt>
                <c:pt idx="151">
                  <c:v>-3.1496510146087703E-2</c:v>
                </c:pt>
                <c:pt idx="152">
                  <c:v>-1.42637382079806E-2</c:v>
                </c:pt>
                <c:pt idx="153">
                  <c:v>-3.1719524836231201E-2</c:v>
                </c:pt>
                <c:pt idx="154">
                  <c:v>3.3800968314379098E-3</c:v>
                </c:pt>
                <c:pt idx="155">
                  <c:v>1.0457124085577E-2</c:v>
                </c:pt>
                <c:pt idx="156">
                  <c:v>-1.4413723085362399E-2</c:v>
                </c:pt>
              </c:numCache>
              <c:extLst/>
            </c:numRef>
          </c:val>
          <c:smooth val="0"/>
        </c:ser>
        <c:dLbls>
          <c:showLegendKey val="0"/>
          <c:showVal val="0"/>
          <c:showCatName val="0"/>
          <c:showSerName val="0"/>
          <c:showPercent val="0"/>
          <c:showBubbleSize val="0"/>
        </c:dLbls>
        <c:smooth val="0"/>
        <c:axId val="324794304"/>
        <c:axId val="324797664"/>
      </c:lineChart>
      <c:catAx>
        <c:axId val="324794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24797664"/>
        <c:crosses val="autoZero"/>
        <c:auto val="1"/>
        <c:lblAlgn val="ctr"/>
        <c:lblOffset val="100"/>
        <c:noMultiLvlLbl val="0"/>
      </c:catAx>
      <c:valAx>
        <c:axId val="324797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24794304"/>
        <c:crosses val="autoZero"/>
        <c:crossBetween val="between"/>
      </c:valAx>
      <c:spPr>
        <a:noFill/>
        <a:ln>
          <a:noFill/>
        </a:ln>
        <a:effectLst/>
      </c:spPr>
    </c:plotArea>
    <c:legend>
      <c:legendPos val="b"/>
      <c:overlay val="0"/>
      <c:spPr>
        <a:noFill/>
        <a:ln w="6350">
          <a:solidFill>
            <a:schemeClr val="tx1"/>
          </a:solidFill>
          <a:prstDash val="sysDash"/>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0.05804</cdr:x>
      <cdr:y>0.43796</cdr:y>
    </cdr:from>
    <cdr:to>
      <cdr:x>0.95522</cdr:x>
      <cdr:y>0.44004</cdr:y>
    </cdr:to>
    <cdr:cxnSp macro="">
      <cdr:nvCxnSpPr>
        <cdr:cNvPr id="3" name="Straight Connector 2"/>
        <cdr:cNvCxnSpPr/>
      </cdr:nvCxnSpPr>
      <cdr:spPr>
        <a:xfrm xmlns:a="http://schemas.openxmlformats.org/drawingml/2006/main">
          <a:off x="333374" y="2000253"/>
          <a:ext cx="5153025" cy="9522"/>
        </a:xfrm>
        <a:prstGeom xmlns:a="http://schemas.openxmlformats.org/drawingml/2006/main" prst="line">
          <a:avLst/>
        </a:prstGeom>
        <a:ln xmlns:a="http://schemas.openxmlformats.org/drawingml/2006/main" w="19050">
          <a:solidFill>
            <a:sysClr val="windowText" lastClr="000000"/>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34B58-3E8F-40D3-9D8A-7BA3001CE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1903</TotalTime>
  <Pages>12</Pages>
  <Words>5439</Words>
  <Characters>31005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257</cp:revision>
  <cp:lastPrinted>2018-10-08T00:25:00Z</cp:lastPrinted>
  <dcterms:created xsi:type="dcterms:W3CDTF">2018-04-19T09:38:00Z</dcterms:created>
  <dcterms:modified xsi:type="dcterms:W3CDTF">2018-11-08T07:06:00Z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